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0A2DF0A7" w:rsidR="00586268" w:rsidRDefault="00615D7A" w:rsidP="00586268">
      <w:pPr>
        <w:pStyle w:val="2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線形補間（</w:t>
      </w:r>
      <w:r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  <w:t xml:space="preserve">Lerp </w:t>
      </w:r>
      <w:r w:rsidRPr="00615D7A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</w:t>
      </w:r>
      <w:r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 xml:space="preserve">　</w:t>
      </w:r>
      <w:r w:rsidRPr="00615D7A">
        <w:rPr>
          <w:rFonts w:ascii="UD デジタル 教科書体 NK-B" w:eastAsia="UD デジタル 教科書体 NK-B"/>
          <w:color w:val="FF0000"/>
          <w:sz w:val="44"/>
          <w:szCs w:val="44"/>
          <w:u w:val="wave"/>
          <w:vertAlign w:val="subscript"/>
        </w:rPr>
        <w:t>L</w:t>
      </w:r>
      <w:r w:rsidRPr="00615D7A">
        <w:rPr>
          <w:rFonts w:ascii="UD デジタル 教科書体 NK-B" w:eastAsia="UD デジタル 教科書体 NK-B"/>
          <w:sz w:val="44"/>
          <w:szCs w:val="44"/>
          <w:vertAlign w:val="subscript"/>
        </w:rPr>
        <w:t>inear</w:t>
      </w:r>
      <w:r w:rsidRPr="00615D7A">
        <w:rPr>
          <w:rFonts w:ascii="UD デジタル 教科書体 NK-B" w:eastAsia="UD デジタル 教科書体 NK-B" w:hint="eastAsia"/>
          <w:sz w:val="44"/>
          <w:szCs w:val="44"/>
          <w:vertAlign w:val="subscript"/>
        </w:rPr>
        <w:t xml:space="preserve"> </w:t>
      </w:r>
      <w:r w:rsidRPr="00615D7A">
        <w:rPr>
          <w:rFonts w:ascii="UD デジタル 教科書体 NK-B" w:eastAsia="UD デジタル 教科書体 NK-B"/>
          <w:sz w:val="44"/>
          <w:szCs w:val="44"/>
          <w:vertAlign w:val="subscript"/>
        </w:rPr>
        <w:t>Int</w:t>
      </w:r>
      <w:r w:rsidRPr="00615D7A">
        <w:rPr>
          <w:rFonts w:ascii="UD デジタル 教科書体 NK-B" w:eastAsia="UD デジタル 教科書体 NK-B"/>
          <w:color w:val="FF0000"/>
          <w:sz w:val="44"/>
          <w:szCs w:val="44"/>
          <w:u w:val="wave"/>
          <w:vertAlign w:val="subscript"/>
        </w:rPr>
        <w:t>erp</w:t>
      </w:r>
      <w:r w:rsidRPr="00615D7A">
        <w:rPr>
          <w:rFonts w:ascii="UD デジタル 教科書体 NK-B" w:eastAsia="UD デジタル 教科書体 NK-B"/>
          <w:sz w:val="44"/>
          <w:szCs w:val="44"/>
          <w:vertAlign w:val="subscript"/>
        </w:rPr>
        <w:t>olation</w:t>
      </w:r>
      <w:r>
        <w:rPr>
          <w:rFonts w:ascii="UD デジタル 教科書体 NK-B" w:eastAsia="UD デジタル 教科書体 NK-B" w:hint="eastAsia"/>
          <w:sz w:val="44"/>
          <w:szCs w:val="44"/>
          <w:vertAlign w:val="subscript"/>
        </w:rPr>
        <w:t xml:space="preserve">　</w:t>
      </w:r>
      <w:r w:rsidRPr="00615D7A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</w:t>
      </w: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）</w:t>
      </w:r>
    </w:p>
    <w:p w14:paraId="7617C6C3" w14:textId="61DCF782" w:rsidR="00BA4F68" w:rsidRDefault="00BA4F68" w:rsidP="002F11FB">
      <w:pPr>
        <w:ind w:leftChars="600" w:left="1260"/>
        <w:jc w:val="left"/>
      </w:pPr>
      <w:r>
        <w:rPr>
          <w:noProof/>
        </w:rPr>
        <w:drawing>
          <wp:inline distT="0" distB="0" distL="0" distR="0" wp14:anchorId="4987B42C" wp14:editId="58FF2324">
            <wp:extent cx="3480183" cy="2447925"/>
            <wp:effectExtent l="19050" t="19050" r="2540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82" cy="244961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8C1298" w14:textId="77777777" w:rsidR="00BA4F68" w:rsidRPr="00D05CCA" w:rsidRDefault="00BA4F68" w:rsidP="00BA4F68">
      <w:pPr>
        <w:jc w:val="left"/>
        <w:rPr>
          <w:rFonts w:ascii="UD デジタル 教科書体 NK-R" w:eastAsia="UD デジタル 教科書体 NK-R"/>
        </w:rPr>
      </w:pPr>
    </w:p>
    <w:p w14:paraId="4DB227D6" w14:textId="77777777" w:rsidR="00BA4F68" w:rsidRPr="00D05CCA" w:rsidRDefault="00BA4F68" w:rsidP="002F11FB">
      <w:pPr>
        <w:ind w:leftChars="700" w:left="147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位置ベクトル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は次式で求められる。</m:t>
          </m:r>
        </m:oMath>
      </m:oMathPara>
    </w:p>
    <w:p w14:paraId="46AF15AF" w14:textId="77777777" w:rsidR="00BA4F68" w:rsidRPr="00D05CCA" w:rsidRDefault="00F56514" w:rsidP="002F11FB">
      <w:pPr>
        <w:ind w:leftChars="700" w:left="147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OP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AP</m:t>
              </m:r>
            </m:e>
          </m:acc>
        </m:oMath>
      </m:oMathPara>
    </w:p>
    <w:p w14:paraId="45DFA55A" w14:textId="77777777" w:rsidR="00BA4F68" w:rsidRPr="00D05CCA" w:rsidRDefault="00BA4F68" w:rsidP="002F11FB">
      <w:pPr>
        <w:ind w:leftChars="700" w:left="1470"/>
        <w:jc w:val="left"/>
        <w:rPr>
          <w:rFonts w:ascii="UD デジタル 教科書体 NK-R" w:eastAsia="UD デジタル 教科書体 NK-R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ここで、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AP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より</m:t>
          </m:r>
          <m:r>
            <m:rPr>
              <m:sty m:val="p"/>
            </m:rPr>
            <w:rPr>
              <w:rFonts w:ascii="UD デジタル 教科書体 NK-R" w:eastAsia="UD デジタル 教科書体 NK-R" w:hint="eastAsia"/>
              <w:sz w:val="28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OP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OA</m:t>
              </m:r>
            </m:e>
          </m:acc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OA</m:t>
              </m:r>
            </m:e>
          </m:acc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d>
            <m:dPr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OB</m:t>
                  </m:r>
                </m:e>
              </m:acc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OA</m:t>
                  </m:r>
                </m:e>
              </m:acc>
            </m:e>
          </m:d>
        </m:oMath>
      </m:oMathPara>
    </w:p>
    <w:p w14:paraId="2FD7522D" w14:textId="77777777" w:rsidR="00BA4F68" w:rsidRPr="00D05CCA" w:rsidRDefault="00BA4F68" w:rsidP="002F11FB">
      <w:pPr>
        <w:ind w:leftChars="700" w:left="1470"/>
        <w:jc w:val="left"/>
        <w:rPr>
          <w:rFonts w:ascii="UD デジタル 教科書体 NK-R" w:eastAsia="UD デジタル 教科書体 NK-R"/>
          <w:szCs w:val="21"/>
        </w:rPr>
      </w:pPr>
    </w:p>
    <w:p w14:paraId="72785213" w14:textId="77777777" w:rsidR="00BA4F68" w:rsidRPr="00D05CCA" w:rsidRDefault="00BA4F68" w:rsidP="002F11FB">
      <w:pPr>
        <w:ind w:leftChars="700" w:left="147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したがって、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p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d>
            <m:d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n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+m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　・・・（１）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※点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を内分点といいます</m:t>
          </m:r>
        </m:oMath>
      </m:oMathPara>
    </w:p>
    <w:p w14:paraId="0CF198EB" w14:textId="54A10C85" w:rsidR="00BA4F68" w:rsidRPr="00D05CCA" w:rsidRDefault="00BA4F68" w:rsidP="00BA4F68">
      <w:pPr>
        <w:widowControl/>
        <w:ind w:leftChars="400" w:left="840"/>
        <w:jc w:val="left"/>
        <w:rPr>
          <w:rFonts w:ascii="UD デジタル 教科書体 NK-R" w:eastAsia="UD デジタル 教科書体 NK-R"/>
          <w:sz w:val="28"/>
          <w:szCs w:val="28"/>
        </w:rPr>
      </w:pPr>
      <w:r w:rsidRPr="00D05CCA">
        <w:rPr>
          <w:rFonts w:ascii="UD デジタル 教科書体 NK-R" w:eastAsia="UD デジタル 教科書体 NK-R" w:hint="eastAsia"/>
          <w:kern w:val="0"/>
          <w:sz w:val="28"/>
          <w:szCs w:val="28"/>
        </w:rPr>
        <w:br w:type="page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lastRenderedPageBreak/>
            <m:t>いま、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=α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とおくと</m:t>
          </m:r>
          <m:r>
            <m:rPr>
              <m:sty m:val="p"/>
            </m:rPr>
            <w:rPr>
              <w:rFonts w:ascii="UD デジタル 教科書体 NK-R" w:eastAsia="UD デジタル 教科書体 NK-R" w:hint="eastAsia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=1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UD デジタル 教科書体 NK-R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m+n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=1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-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α</m:t>
          </m:r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br/>
          </m:r>
        </m:oMath>
      </m:oMathPara>
      <w:r w:rsidRPr="00D05CCA">
        <w:rPr>
          <w:rFonts w:ascii="UD デジタル 教科書体 NK-R" w:eastAsia="UD デジタル 教科書体 NK-R" w:hint="eastAsia"/>
          <w:sz w:val="28"/>
          <w:szCs w:val="28"/>
        </w:rPr>
        <w:t>αを使って式（１）を変形すると</w:t>
      </w:r>
    </w:p>
    <w:p w14:paraId="2B842625" w14:textId="77777777" w:rsidR="00BA4F68" w:rsidRPr="00D05CCA" w:rsidRDefault="00F56514" w:rsidP="00BA4F68">
      <w:pPr>
        <w:widowControl/>
        <w:ind w:leftChars="800" w:left="1680"/>
        <w:jc w:val="left"/>
        <w:rPr>
          <w:rFonts w:ascii="UD デジタル 教科書体 NK-R" w:eastAsia="UD デジタル 教科書体 NK-R"/>
          <w:color w:val="FF0000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i/>
                  <w:color w:val="FF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 w:hint="eastAsia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-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α</m:t>
              </m:r>
            </m:e>
          </m:d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i/>
                  <w:color w:val="FF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+α</m:t>
          </m:r>
          <m:acc>
            <m:accPr>
              <m:chr m:val="⃗"/>
              <m:ctrlPr>
                <w:rPr>
                  <w:rFonts w:ascii="Cambria Math" w:eastAsia="UD デジタル 教科書体 NK-R" w:hAnsi="Cambria Math" w:hint="eastAsia"/>
                  <w:i/>
                  <w:color w:val="FF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 xml:space="preserve">　　ただし、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0</m:t>
          </m:r>
          <m:r>
            <m:rPr>
              <m:sty m:val="p"/>
            </m:rPr>
            <w:rPr>
              <w:rFonts w:ascii="ＭＳ 明朝" w:eastAsia="ＭＳ 明朝" w:hAnsi="ＭＳ 明朝" w:cs="ＭＳ 明朝" w:hint="eastAsia"/>
              <w:color w:val="FF0000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ＭＳ 明朝" w:eastAsia="ＭＳ 明朝" w:hAnsi="ＭＳ 明朝" w:cs="ＭＳ 明朝" w:hint="eastAsia"/>
              <w:color w:val="FF0000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0000"/>
              <w:sz w:val="28"/>
              <w:szCs w:val="28"/>
            </w:rPr>
            <m:t>1</m:t>
          </m:r>
        </m:oMath>
      </m:oMathPara>
    </w:p>
    <w:p w14:paraId="07B82AD1" w14:textId="5C4B5668" w:rsidR="00BA4F68" w:rsidRDefault="00BA4F68" w:rsidP="00BA4F68">
      <w:pPr>
        <w:widowControl/>
        <w:rPr>
          <w:rFonts w:ascii="UD デジタル 教科書体 NK-R" w:eastAsia="UD デジタル 教科書体 NK-R"/>
          <w:sz w:val="22"/>
        </w:rPr>
      </w:pPr>
    </w:p>
    <w:p w14:paraId="513EC167" w14:textId="77777777" w:rsidR="002079B8" w:rsidRPr="00D05CCA" w:rsidRDefault="002079B8" w:rsidP="00BA4F68">
      <w:pPr>
        <w:widowControl/>
        <w:rPr>
          <w:rFonts w:ascii="UD デジタル 教科書体 NK-R" w:eastAsia="UD デジタル 教科書体 NK-R"/>
          <w:sz w:val="22"/>
        </w:rPr>
      </w:pPr>
    </w:p>
    <w:p w14:paraId="0968F5A0" w14:textId="7A6E1C5A" w:rsidR="00D05CCA" w:rsidRDefault="00D05CCA" w:rsidP="00BA4F68">
      <w:pPr>
        <w:widowControl/>
        <w:spacing w:line="360" w:lineRule="exact"/>
        <w:rPr>
          <w:rFonts w:ascii="UD デジタル 教科書体 NK-R" w:eastAsia="UD デジタル 教科書体 NK-R"/>
          <w:b/>
          <w:sz w:val="28"/>
          <w:szCs w:val="28"/>
          <w:shd w:val="pct15" w:color="auto" w:fill="FFFFFF"/>
        </w:rPr>
      </w:pPr>
      <w:r w:rsidRPr="00D36504">
        <w:rPr>
          <w:rFonts w:ascii="UD デジタル 教科書体 NK-R" w:eastAsia="UD デジタル 教科書体 NK-R" w:hint="eastAsia"/>
          <w:b/>
          <w:sz w:val="28"/>
          <w:szCs w:val="28"/>
          <w:shd w:val="pct15" w:color="auto" w:fill="FFFFFF"/>
        </w:rPr>
        <w:t>◆</w:t>
      </w:r>
      <w:r w:rsidR="00BA4F68" w:rsidRPr="00D36504">
        <w:rPr>
          <w:rFonts w:ascii="UD デジタル 教科書体 NK-R" w:eastAsia="UD デジタル 教科書体 NK-R" w:hint="eastAsia"/>
          <w:b/>
          <w:sz w:val="28"/>
          <w:szCs w:val="28"/>
          <w:shd w:val="pct15" w:color="auto" w:fill="FFFFFF"/>
        </w:rPr>
        <w:t>この式の意味</w:t>
      </w:r>
      <w:r w:rsidRPr="00D36504">
        <w:rPr>
          <w:rFonts w:ascii="UD デジタル 教科書体 NK-R" w:eastAsia="UD デジタル 教科書体 NK-R" w:hint="eastAsia"/>
          <w:b/>
          <w:sz w:val="28"/>
          <w:szCs w:val="28"/>
          <w:shd w:val="pct15" w:color="auto" w:fill="FFFFFF"/>
        </w:rPr>
        <w:t>◆</w:t>
      </w:r>
    </w:p>
    <w:p w14:paraId="6D42B482" w14:textId="77777777" w:rsidR="00D36504" w:rsidRPr="00D36504" w:rsidRDefault="00D36504" w:rsidP="00BA4F68">
      <w:pPr>
        <w:widowControl/>
        <w:spacing w:line="360" w:lineRule="exact"/>
        <w:rPr>
          <w:rFonts w:ascii="UD デジタル 教科書体 NK-R" w:eastAsia="UD デジタル 教科書体 NK-R"/>
          <w:b/>
          <w:sz w:val="28"/>
          <w:szCs w:val="28"/>
          <w:shd w:val="pct15" w:color="auto" w:fill="FFFFFF"/>
        </w:rPr>
      </w:pPr>
    </w:p>
    <w:p w14:paraId="7286A6D9" w14:textId="77777777" w:rsidR="00A871BB" w:rsidRDefault="00BA4F68" w:rsidP="00BA4F68">
      <w:pPr>
        <w:widowControl/>
        <w:spacing w:line="360" w:lineRule="exact"/>
        <w:rPr>
          <w:rFonts w:ascii="UD デジタル 教科書体 NK-R" w:eastAsia="UD デジタル 教科書体 NK-R"/>
          <w:sz w:val="28"/>
          <w:szCs w:val="28"/>
        </w:rPr>
      </w:pPr>
      <w:r w:rsidRPr="00D05CCA">
        <w:rPr>
          <w:rFonts w:ascii="UD デジタル 教科書体 NK-R" w:eastAsia="UD デジタル 教科書体 NK-R" w:hint="eastAsia"/>
          <w:sz w:val="28"/>
          <w:szCs w:val="28"/>
        </w:rPr>
        <w:t>位置Aを始点、位置Bを終点としたとき、</w:t>
      </w:r>
      <w:r w:rsidRPr="00D05CCA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AからBに移動中の位置P</w:t>
      </w:r>
      <w:r w:rsidRPr="00D05CCA">
        <w:rPr>
          <w:rFonts w:ascii="UD デジタル 教科書体 NK-R" w:eastAsia="UD デジタル 教科書体 NK-R" w:hint="eastAsia"/>
          <w:sz w:val="28"/>
          <w:szCs w:val="28"/>
        </w:rPr>
        <w:t>について、</w:t>
      </w:r>
      <w:r w:rsidRPr="00D05CCA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αをパラメータにして特定できる</w:t>
      </w:r>
      <w:r w:rsidRPr="00D05CCA">
        <w:rPr>
          <w:rFonts w:ascii="UD デジタル 教科書体 NK-R" w:eastAsia="UD デジタル 教科書体 NK-R" w:hint="eastAsia"/>
          <w:sz w:val="28"/>
          <w:szCs w:val="28"/>
        </w:rPr>
        <w:t>ということです。</w:t>
      </w:r>
    </w:p>
    <w:p w14:paraId="671DDA29" w14:textId="77777777" w:rsidR="00A871BB" w:rsidRDefault="00A871BB" w:rsidP="00BA4F68">
      <w:pPr>
        <w:widowControl/>
        <w:spacing w:line="360" w:lineRule="exact"/>
        <w:rPr>
          <w:rFonts w:ascii="UD デジタル 教科書体 NK-R" w:eastAsia="UD デジタル 教科書体 NK-R"/>
          <w:sz w:val="28"/>
          <w:szCs w:val="28"/>
        </w:rPr>
      </w:pPr>
    </w:p>
    <w:p w14:paraId="3F4F5171" w14:textId="67096194" w:rsidR="00BA4F68" w:rsidRDefault="00BA4F68" w:rsidP="00A871BB">
      <w:pPr>
        <w:pStyle w:val="a8"/>
        <w:widowControl/>
        <w:numPr>
          <w:ilvl w:val="0"/>
          <w:numId w:val="21"/>
        </w:numPr>
        <w:spacing w:line="360" w:lineRule="exact"/>
        <w:ind w:leftChars="0"/>
        <w:rPr>
          <w:rFonts w:ascii="UD デジタル 教科書体 NK-R" w:eastAsia="UD デジタル 教科書体 NK-R"/>
          <w:sz w:val="28"/>
          <w:szCs w:val="28"/>
        </w:rPr>
      </w:pPr>
      <w:r w:rsidRPr="00A871BB">
        <w:rPr>
          <w:rFonts w:ascii="UD デジタル 教科書体 NK-R" w:eastAsia="UD デジタル 教科書体 NK-R" w:hint="eastAsia"/>
          <w:sz w:val="28"/>
          <w:szCs w:val="28"/>
        </w:rPr>
        <w:t>αはAからB</w:t>
      </w:r>
      <w:r w:rsidR="00C34F02">
        <w:rPr>
          <w:rFonts w:ascii="UD デジタル 教科書体 NK-R" w:eastAsia="UD デジタル 教科書体 NK-R" w:hint="eastAsia"/>
          <w:sz w:val="28"/>
          <w:szCs w:val="28"/>
        </w:rPr>
        <w:t>に向けて何％移動したかを表すパラメータ</w:t>
      </w:r>
    </w:p>
    <w:p w14:paraId="60F43AC2" w14:textId="6D33A369" w:rsidR="00BA4F68" w:rsidRDefault="00C34F02" w:rsidP="00E93A9D">
      <w:pPr>
        <w:pStyle w:val="a8"/>
        <w:widowControl/>
        <w:numPr>
          <w:ilvl w:val="0"/>
          <w:numId w:val="21"/>
        </w:numPr>
        <w:spacing w:line="360" w:lineRule="exact"/>
        <w:ind w:leftChars="0"/>
        <w:rPr>
          <w:rFonts w:ascii="UD デジタル 教科書体 NK-R" w:eastAsia="UD デジタル 教科書体 NK-R"/>
          <w:sz w:val="28"/>
          <w:szCs w:val="28"/>
        </w:rPr>
      </w:pP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(</m:t>
        </m:r>
        <m:r>
          <w:rPr>
            <w:rFonts w:ascii="Cambria Math" w:eastAsia="UD デジタル 教科書体 NK-R" w:hAnsi="Cambria Math"/>
            <w:sz w:val="28"/>
            <w:szCs w:val="28"/>
          </w:rPr>
          <m:t>1-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)</m:t>
        </m:r>
      </m:oMath>
      <w:r>
        <w:rPr>
          <w:rFonts w:ascii="UD デジタル 教科書体 NK-R" w:eastAsia="UD デジタル 教科書体 NK-R" w:hint="eastAsia"/>
          <w:sz w:val="28"/>
          <w:szCs w:val="28"/>
        </w:rPr>
        <w:t>というのはAにどのくらい近いか、という意味になります</w:t>
      </w:r>
    </w:p>
    <w:p w14:paraId="7110D213" w14:textId="551CD497" w:rsid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sz w:val="28"/>
          <w:szCs w:val="28"/>
        </w:rPr>
      </w:pPr>
      <m:oMath>
        <m:r>
          <w:rPr>
            <w:rFonts w:ascii="Cambria Math" w:eastAsia="UD デジタル 教科書体 NK-R" w:hAnsi="Cambria Math" w:hint="eastAsia"/>
            <w:sz w:val="28"/>
            <w:szCs w:val="28"/>
          </w:rPr>
          <m:t>α</m:t>
        </m:r>
        <m:r>
          <w:rPr>
            <w:rFonts w:ascii="Cambria Math" w:eastAsia="UD デジタル 教科書体 NK-R" w:hAnsi="Cambria Math"/>
            <w:sz w:val="28"/>
            <w:szCs w:val="28"/>
          </w:rPr>
          <m:t>=0.25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の場合</m:t>
        </m:r>
      </m:oMath>
      <w:r>
        <w:rPr>
          <w:rFonts w:ascii="UD デジタル 教科書体 NK-R" w:eastAsia="UD デジタル 教科書体 NK-R" w:hint="eastAsia"/>
          <w:sz w:val="28"/>
          <w:szCs w:val="28"/>
        </w:rPr>
        <w:t>、Aに</w:t>
      </w:r>
      <m:oMath>
        <m:r>
          <w:rPr>
            <w:rFonts w:ascii="Cambria Math" w:eastAsia="UD デジタル 教科書体 NK-R" w:hAnsi="Cambria Math"/>
            <w:sz w:val="28"/>
            <w:szCs w:val="28"/>
          </w:rPr>
          <m:t>1-0.25=0.75</m:t>
        </m:r>
      </m:oMath>
      <w:r>
        <w:rPr>
          <w:rFonts w:ascii="UD デジタル 教科書体 NK-R" w:eastAsia="UD デジタル 教科書体 NK-R" w:hint="eastAsia"/>
          <w:sz w:val="28"/>
          <w:szCs w:val="28"/>
        </w:rPr>
        <w:t>（75%）近い。</w:t>
      </w:r>
    </w:p>
    <w:p w14:paraId="4AD9EA27" w14:textId="77777777" w:rsid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sz w:val="28"/>
          <w:szCs w:val="28"/>
        </w:rPr>
      </w:pPr>
    </w:p>
    <w:p w14:paraId="37F5C4C0" w14:textId="77777777" w:rsid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言い換えると、</w:t>
      </w:r>
    </w:p>
    <w:p w14:paraId="095A0CE4" w14:textId="5EAD4325" w:rsidR="00C34F02" w:rsidRP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color w:val="FF0000"/>
          <w:sz w:val="28"/>
          <w:szCs w:val="28"/>
        </w:rPr>
      </w:pPr>
      <w:r w:rsidRPr="00C34F02">
        <w:rPr>
          <w:rFonts w:ascii="UD デジタル 教科書体 NK-R" w:eastAsia="UD デジタル 教科書体 NK-R" w:hint="eastAsia"/>
          <w:color w:val="FF0000"/>
          <w:sz w:val="28"/>
          <w:szCs w:val="28"/>
        </w:rPr>
        <w:t>PはAから</w:t>
      </w:r>
      <w:r w:rsidRPr="00C34F02">
        <w:rPr>
          <w:rFonts w:ascii="UD デジタル 教科書体 NK-R" w:eastAsia="UD デジタル 教科書体 NK-R"/>
          <w:color w:val="FF0000"/>
          <w:sz w:val="28"/>
          <w:szCs w:val="28"/>
        </w:rPr>
        <w:t>75%</w:t>
      </w:r>
      <w:r w:rsidRPr="00C34F02">
        <w:rPr>
          <w:rFonts w:ascii="UD デジタル 教科書体 NK-R" w:eastAsia="UD デジタル 教科書体 NK-R" w:hint="eastAsia"/>
          <w:color w:val="FF0000"/>
          <w:sz w:val="28"/>
          <w:szCs w:val="28"/>
        </w:rPr>
        <w:t>の影響、Bから25％の影響を受けている、</w:t>
      </w:r>
    </w:p>
    <w:p w14:paraId="4B19422A" w14:textId="24AFDA65" w:rsidR="00C34F02" w:rsidRP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ということになります。</w:t>
      </w:r>
    </w:p>
    <w:p w14:paraId="6A7387F5" w14:textId="77777777" w:rsidR="00C34F02" w:rsidRPr="00C34F02" w:rsidRDefault="00C34F02" w:rsidP="00C34F02">
      <w:pPr>
        <w:pStyle w:val="a8"/>
        <w:widowControl/>
        <w:spacing w:line="360" w:lineRule="exact"/>
        <w:ind w:leftChars="0" w:left="360"/>
        <w:rPr>
          <w:rFonts w:ascii="UD デジタル 教科書体 NK-R" w:eastAsia="UD デジタル 教科書体 NK-R"/>
          <w:sz w:val="28"/>
          <w:szCs w:val="28"/>
        </w:rPr>
      </w:pPr>
    </w:p>
    <w:p w14:paraId="147F1519" w14:textId="3650279F" w:rsidR="00BA4F68" w:rsidRDefault="00BA4F68" w:rsidP="00BA4F68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  <w:r w:rsidRPr="00D05CCA">
        <w:rPr>
          <w:rFonts w:ascii="UD デジタル 教科書体 NK-R" w:eastAsia="UD デジタル 教科書体 NK-R" w:hint="eastAsia"/>
          <w:sz w:val="28"/>
          <w:szCs w:val="28"/>
        </w:rPr>
        <w:t>このことを</w:t>
      </w:r>
      <w:r w:rsidRPr="00D05CCA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線形補間</w:t>
      </w:r>
      <w:r w:rsidRPr="00D05CCA">
        <w:rPr>
          <w:rFonts w:ascii="UD デジタル 教科書体 NK-R" w:eastAsia="UD デジタル 教科書体 NK-R" w:hint="eastAsia"/>
          <w:sz w:val="28"/>
          <w:szCs w:val="28"/>
        </w:rPr>
        <w:t>といい、補間の種類の中でも一番簡単なものです。ゲームでは、キャラクタのアニメーションデータの補間などに使用します。たとえば60fpsのゲームであれば、60フレーム分のデータを持つよりも、</w:t>
      </w:r>
      <w:r w:rsidR="00DE04D3">
        <w:rPr>
          <w:rFonts w:ascii="UD デジタル 教科書体 NK-R" w:eastAsia="UD デジタル 教科書体 NK-R" w:hint="eastAsia"/>
          <w:sz w:val="28"/>
          <w:szCs w:val="28"/>
        </w:rPr>
        <w:t>移動方向</w:t>
      </w:r>
      <w:r w:rsidRPr="00D05CCA">
        <w:rPr>
          <w:rFonts w:ascii="UD デジタル 教科書体 NK-R" w:eastAsia="UD デジタル 教科書体 NK-R" w:hint="eastAsia"/>
          <w:sz w:val="28"/>
          <w:szCs w:val="28"/>
        </w:rPr>
        <w:t>が変わったタイミングだけのデータを持てばデータの量を格段に減らすことができ、たくさんのアニメーションパターンを持たせることが可能になります。それらのタイミングを</w:t>
      </w:r>
      <w:r w:rsidRPr="00D05CCA">
        <w:rPr>
          <w:rFonts w:ascii="UD デジタル 教科書体 NK-R" w:eastAsia="UD デジタル 教科書体 NK-R" w:hint="eastAsia"/>
          <w:b/>
          <w:color w:val="FF0000"/>
          <w:sz w:val="28"/>
          <w:szCs w:val="28"/>
          <w:u w:val="wave"/>
        </w:rPr>
        <w:t>「キーフレーム」</w:t>
      </w:r>
      <w:r w:rsidRPr="00D05CCA">
        <w:rPr>
          <w:rFonts w:ascii="UD デジタル 教科書体 NK-R" w:eastAsia="UD デジタル 教科書体 NK-R" w:hint="eastAsia"/>
          <w:sz w:val="28"/>
          <w:szCs w:val="28"/>
        </w:rPr>
        <w:t>と呼び、</w:t>
      </w:r>
      <w:r w:rsidRPr="00D05CCA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キーフレームの間を補間によって動かしています。</w:t>
      </w:r>
    </w:p>
    <w:p w14:paraId="60E8CD8B" w14:textId="5E22284F" w:rsidR="007A3E18" w:rsidRDefault="007A3E18" w:rsidP="00BA4F68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</w:p>
    <w:p w14:paraId="50C72C3A" w14:textId="77777777" w:rsidR="008F05AE" w:rsidRPr="00E54589" w:rsidRDefault="00A267FA" w:rsidP="000E3A03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</w:rPr>
      </w:pPr>
      <w:r w:rsidRPr="00E54589">
        <w:rPr>
          <w:rFonts w:ascii="UD デジタル 教科書体 NK-R" w:eastAsia="UD デジタル 教科書体 NK-R" w:hint="eastAsia"/>
          <w:color w:val="FF0000"/>
          <w:sz w:val="28"/>
          <w:szCs w:val="28"/>
        </w:rPr>
        <w:t>今回は位置ベクトルの話ですが、</w:t>
      </w:r>
    </w:p>
    <w:p w14:paraId="3A0E227E" w14:textId="696E8A94" w:rsidR="000E3A03" w:rsidRDefault="008F05AE" w:rsidP="000E3A03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</w:rPr>
      </w:pPr>
      <w:r w:rsidRPr="00E54589">
        <w:rPr>
          <w:rFonts w:ascii="UD デジタル 教科書体 NK-R" w:eastAsia="UD デジタル 教科書体 NK-R" w:hint="eastAsia"/>
          <w:color w:val="FF0000"/>
          <w:sz w:val="28"/>
          <w:szCs w:val="28"/>
        </w:rPr>
        <w:t>実際の</w:t>
      </w:r>
      <w:r w:rsidR="00A267FA" w:rsidRPr="00E54589">
        <w:rPr>
          <w:rFonts w:ascii="UD デジタル 教科書体 NK-R" w:eastAsia="UD デジタル 教科書体 NK-R" w:hint="eastAsia"/>
          <w:color w:val="FF0000"/>
          <w:sz w:val="28"/>
          <w:szCs w:val="28"/>
        </w:rPr>
        <w:t>キャラクタのアニメーションは回転情報なども補間します。</w:t>
      </w:r>
      <w:r w:rsidR="000E3A03">
        <w:rPr>
          <w:rFonts w:ascii="UD デジタル 教科書体 NK-R" w:eastAsia="UD デジタル 教科書体 NK-R"/>
          <w:color w:val="FF0000"/>
          <w:sz w:val="28"/>
          <w:szCs w:val="28"/>
        </w:rPr>
        <w:br w:type="page"/>
      </w:r>
    </w:p>
    <w:p w14:paraId="0EC80C64" w14:textId="34CA443D" w:rsidR="000E3A03" w:rsidRPr="000E3A03" w:rsidRDefault="000E3A03" w:rsidP="000E3A03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</w:rPr>
      </w:pPr>
      <w:r>
        <w:rPr>
          <w:rFonts w:ascii="UD デジタル 教科書体 NK-R" w:eastAsia="UD デジタル 教科書体 NK-R" w:hint="eastAsia"/>
          <w:noProof/>
          <w:color w:val="FF0000"/>
          <w:sz w:val="28"/>
          <w:szCs w:val="28"/>
          <w:u w:val="wave"/>
        </w:rPr>
        <w:lastRenderedPageBreak/>
        <w:drawing>
          <wp:anchor distT="0" distB="0" distL="114300" distR="114300" simplePos="0" relativeHeight="251658240" behindDoc="0" locked="0" layoutInCell="1" allowOverlap="1" wp14:anchorId="5E86ADF6" wp14:editId="70D5C12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574665" cy="3162300"/>
            <wp:effectExtent l="19050" t="19050" r="26035" b="19050"/>
            <wp:wrapTopAndBottom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F7DF3" w14:textId="6CCC5EBC" w:rsidR="000E3A03" w:rsidRDefault="000E3A03" w:rsidP="00BA4F68">
      <w:pPr>
        <w:widowControl/>
        <w:spacing w:line="360" w:lineRule="exac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</w:p>
    <w:p w14:paraId="6A165E9B" w14:textId="66A16693" w:rsidR="000E3A03" w:rsidRDefault="000E3A03" w:rsidP="000E3A03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  <w:r w:rsidRPr="000E3A03">
        <w:rPr>
          <w:rFonts w:ascii="UD デジタル 教科書体 NK-R" w:eastAsia="UD デジタル 教科書体 NK-R" w:hint="eastAsia"/>
          <w:szCs w:val="21"/>
        </w:rPr>
        <w:t>（例）</w:t>
      </w:r>
      <w:r>
        <w:rPr>
          <w:rFonts w:ascii="UD デジタル 教科書体 NK-R" w:eastAsia="UD デジタル 教科書体 NK-R" w:hint="eastAsia"/>
          <w:szCs w:val="21"/>
        </w:rPr>
        <w:t>たとえば0フレーム目に地点A、１０フレーム目に地点B、４０フレーム目に地点Cに移動</w:t>
      </w:r>
      <w:r w:rsidR="001B0F28">
        <w:rPr>
          <w:rFonts w:ascii="UD デジタル 教科書体 NK-R" w:eastAsia="UD デジタル 教科書体 NK-R" w:hint="eastAsia"/>
          <w:szCs w:val="21"/>
        </w:rPr>
        <w:t>する場合、</w:t>
      </w:r>
    </w:p>
    <w:p w14:paraId="5A2BBAB8" w14:textId="76850AB8" w:rsidR="000E3A03" w:rsidRDefault="001B0F28" w:rsidP="000E3A03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 w:hint="eastAsia"/>
          <w:szCs w:val="21"/>
        </w:rPr>
        <w:t>ゲーム内の毎フレームで</w:t>
      </w:r>
      <w:r w:rsidR="000E3A03">
        <w:rPr>
          <w:rFonts w:ascii="UD デジタル 教科書体 NK-R" w:eastAsia="UD デジタル 教科書体 NK-R" w:hint="eastAsia"/>
          <w:szCs w:val="21"/>
        </w:rPr>
        <w:t>補間していくことを考え</w:t>
      </w:r>
      <w:r>
        <w:rPr>
          <w:rFonts w:ascii="UD デジタル 教科書体 NK-R" w:eastAsia="UD デジタル 教科書体 NK-R" w:hint="eastAsia"/>
          <w:szCs w:val="21"/>
        </w:rPr>
        <w:t>ると、</w:t>
      </w:r>
    </w:p>
    <w:p w14:paraId="19DA3DFB" w14:textId="46339257" w:rsidR="000E3A03" w:rsidRDefault="000E3A03" w:rsidP="000E3A03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 w:hint="eastAsia"/>
          <w:szCs w:val="21"/>
        </w:rPr>
        <w:t>A→Bのとき</w:t>
      </w:r>
      <w:r w:rsidR="001B0F28">
        <w:rPr>
          <w:rFonts w:ascii="UD デジタル 教科書体 NK-R" w:eastAsia="UD デジタル 教科書体 NK-R" w:hint="eastAsia"/>
          <w:szCs w:val="21"/>
        </w:rPr>
        <w:t>α=</w:t>
      </w:r>
      <w:r w:rsidR="001B0F28">
        <w:rPr>
          <w:rFonts w:ascii="UD デジタル 教科書体 NK-R" w:eastAsia="UD デジタル 教科書体 NK-R"/>
          <w:szCs w:val="21"/>
        </w:rPr>
        <w:t>0.1</w:t>
      </w:r>
      <w:r w:rsidR="001B0F28">
        <w:rPr>
          <w:rFonts w:ascii="UD デジタル 教科書体 NK-R" w:eastAsia="UD デジタル 教科書体 NK-R" w:hint="eastAsia"/>
          <w:szCs w:val="21"/>
        </w:rPr>
        <w:t>ずつ増加、</w:t>
      </w:r>
      <w:r w:rsidR="001B0F28">
        <w:rPr>
          <w:rFonts w:ascii="UD デジタル 教科書体 NK-R" w:eastAsia="UD デジタル 教科書体 NK-R"/>
          <w:szCs w:val="21"/>
        </w:rPr>
        <w:t>B</w:t>
      </w:r>
      <w:r w:rsidR="001B0F28">
        <w:rPr>
          <w:rFonts w:ascii="UD デジタル 教科書体 NK-R" w:eastAsia="UD デジタル 教科書体 NK-R" w:hint="eastAsia"/>
          <w:szCs w:val="21"/>
        </w:rPr>
        <w:t>→</w:t>
      </w:r>
      <w:r w:rsidR="001B0F28">
        <w:rPr>
          <w:rFonts w:ascii="UD デジタル 教科書体 NK-R" w:eastAsia="UD デジタル 教科書体 NK-R"/>
          <w:szCs w:val="21"/>
        </w:rPr>
        <w:t>C</w:t>
      </w:r>
      <w:r w:rsidR="001B0F28">
        <w:rPr>
          <w:rFonts w:ascii="UD デジタル 教科書体 NK-R" w:eastAsia="UD デジタル 教科書体 NK-R" w:hint="eastAsia"/>
          <w:szCs w:val="21"/>
        </w:rPr>
        <w:t>のときα≒</w:t>
      </w:r>
      <w:r w:rsidR="001B0F28">
        <w:rPr>
          <w:rFonts w:ascii="UD デジタル 教科書体 NK-R" w:eastAsia="UD デジタル 教科書体 NK-R"/>
          <w:szCs w:val="21"/>
        </w:rPr>
        <w:t>0.</w:t>
      </w:r>
      <w:r w:rsidR="00F56514">
        <w:rPr>
          <w:rFonts w:ascii="UD デジタル 教科書体 NK-R" w:eastAsia="UD デジタル 教科書体 NK-R" w:hint="eastAsia"/>
          <w:szCs w:val="21"/>
        </w:rPr>
        <w:t>0</w:t>
      </w:r>
      <w:bookmarkStart w:id="0" w:name="_GoBack"/>
      <w:bookmarkEnd w:id="0"/>
      <w:r w:rsidR="001B0F28">
        <w:rPr>
          <w:rFonts w:ascii="UD デジタル 教科書体 NK-R" w:eastAsia="UD デジタル 教科書体 NK-R"/>
          <w:szCs w:val="21"/>
        </w:rPr>
        <w:t>333</w:t>
      </w:r>
      <w:r w:rsidR="001B0F28">
        <w:rPr>
          <w:rFonts w:ascii="UD デジタル 教科書体 NK-R" w:eastAsia="UD デジタル 教科書体 NK-R" w:hint="eastAsia"/>
          <w:szCs w:val="21"/>
        </w:rPr>
        <w:t>ずつ増加させて計算します。</w:t>
      </w:r>
    </w:p>
    <w:p w14:paraId="56B2043C" w14:textId="1B51E05B" w:rsidR="001B0F28" w:rsidRDefault="001B0F28" w:rsidP="000E3A03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</w:p>
    <w:p w14:paraId="1C6CE19B" w14:textId="07CC0FD4" w:rsidR="001B0F28" w:rsidRPr="001B0F28" w:rsidRDefault="001B0F28" w:rsidP="001B0F28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 w:hint="eastAsia"/>
          <w:szCs w:val="21"/>
        </w:rPr>
        <w:t>A→Bのとき</w:t>
      </w:r>
    </w:p>
    <w:p w14:paraId="2FB18402" w14:textId="486EC8BB" w:rsidR="000E3A03" w:rsidRDefault="000E3A03" w:rsidP="001B0F28">
      <w:pPr>
        <w:widowControl/>
        <w:ind w:leftChars="500" w:left="1050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α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10-0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=0.1</m:t>
          </m:r>
        </m:oMath>
      </m:oMathPara>
    </w:p>
    <w:p w14:paraId="5096C14D" w14:textId="77777777" w:rsidR="001B0F28" w:rsidRDefault="001B0F28" w:rsidP="001B0F28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</w:p>
    <w:p w14:paraId="428290C6" w14:textId="4072AEF6" w:rsidR="001B0F28" w:rsidRPr="001B0F28" w:rsidRDefault="001B0F28" w:rsidP="001B0F28">
      <w:pPr>
        <w:widowControl/>
        <w:spacing w:line="360" w:lineRule="exact"/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/>
          <w:szCs w:val="21"/>
        </w:rPr>
        <w:t>B</w:t>
      </w:r>
      <w:r>
        <w:rPr>
          <w:rFonts w:ascii="UD デジタル 教科書体 NK-R" w:eastAsia="UD デジタル 教科書体 NK-R" w:hint="eastAsia"/>
          <w:szCs w:val="21"/>
        </w:rPr>
        <w:t>→</w:t>
      </w:r>
      <w:r>
        <w:rPr>
          <w:rFonts w:ascii="UD デジタル 教科書体 NK-R" w:eastAsia="UD デジタル 教科書体 NK-R"/>
          <w:szCs w:val="21"/>
        </w:rPr>
        <w:t>C</w:t>
      </w:r>
      <w:r>
        <w:rPr>
          <w:rFonts w:ascii="UD デジタル 教科書体 NK-R" w:eastAsia="UD デジタル 教科書体 NK-R" w:hint="eastAsia"/>
          <w:szCs w:val="21"/>
        </w:rPr>
        <w:t>のとき</w:t>
      </w:r>
    </w:p>
    <w:p w14:paraId="0611ECED" w14:textId="4A3AB819" w:rsidR="001B0F28" w:rsidRPr="00DF752D" w:rsidRDefault="001B0F28" w:rsidP="00C74B9A">
      <w:pPr>
        <w:widowControl/>
        <w:ind w:leftChars="500" w:left="1050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α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40-10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≒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0.0333</m:t>
          </m:r>
        </m:oMath>
      </m:oMathPara>
    </w:p>
    <w:p w14:paraId="49B5708C" w14:textId="77777777" w:rsidR="00DF752D" w:rsidRPr="00DF752D" w:rsidRDefault="00DF752D" w:rsidP="00C74B9A">
      <w:pPr>
        <w:widowControl/>
        <w:ind w:leftChars="500" w:left="1050"/>
        <w:rPr>
          <w:rFonts w:ascii="UD デジタル 教科書体 NK-R" w:eastAsia="UD デジタル 教科書体 NK-R"/>
          <w:sz w:val="28"/>
          <w:szCs w:val="28"/>
        </w:rPr>
      </w:pPr>
    </w:p>
    <w:p w14:paraId="59FF269F" w14:textId="64199B07" w:rsidR="00DF752D" w:rsidRDefault="00DF752D" w:rsidP="00DF752D">
      <w:pPr>
        <w:widowControl/>
        <w:ind w:leftChars="100" w:left="21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それでは実際に</w:t>
      </w:r>
      <w:r>
        <w:rPr>
          <w:rFonts w:ascii="UD デジタル 教科書体 NK-R" w:eastAsia="UD デジタル 教科書体 NK-R"/>
          <w:sz w:val="28"/>
          <w:szCs w:val="28"/>
        </w:rPr>
        <w:t>Unity</w:t>
      </w:r>
      <w:r>
        <w:rPr>
          <w:rFonts w:ascii="UD デジタル 教科書体 NK-R" w:eastAsia="UD デジタル 教科書体 NK-R" w:hint="eastAsia"/>
          <w:sz w:val="28"/>
          <w:szCs w:val="28"/>
        </w:rPr>
        <w:t>を使って線形補間してみましょう。</w:t>
      </w:r>
    </w:p>
    <w:p w14:paraId="455D4DF5" w14:textId="2018401D" w:rsidR="00DF752D" w:rsidRPr="00784D6E" w:rsidRDefault="00784D6E" w:rsidP="00784D6E">
      <w:pPr>
        <w:widowControl/>
        <w:ind w:leftChars="100" w:left="210"/>
        <w:rPr>
          <w:rFonts w:ascii="UD デジタル 教科書体 NK-R" w:eastAsia="UD デジタル 教科書体 NK-R"/>
          <w:color w:val="FF0000"/>
          <w:sz w:val="18"/>
          <w:szCs w:val="18"/>
        </w:rPr>
      </w:pPr>
      <w:r w:rsidRPr="00784D6E">
        <w:rPr>
          <w:rFonts w:ascii="UD デジタル 教科書体 NK-R" w:eastAsia="UD デジタル 教科書体 NK-R" w:hint="eastAsia"/>
          <w:color w:val="FF0000"/>
        </w:rPr>
        <w:t>\\sv01\lecture\01_クリエイター\00_学生関係\01_ゲームプログラミングコース\ゲーム数学\Lerp</w:t>
      </w:r>
    </w:p>
    <w:sectPr w:rsidR="00DF752D" w:rsidRPr="00784D6E" w:rsidSect="006B2F4C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A550C" w14:textId="77777777" w:rsidR="000B3DDC" w:rsidRDefault="000B3DDC" w:rsidP="006B2F4C">
      <w:r>
        <w:separator/>
      </w:r>
    </w:p>
  </w:endnote>
  <w:endnote w:type="continuationSeparator" w:id="0">
    <w:p w14:paraId="76963282" w14:textId="77777777" w:rsidR="000B3DDC" w:rsidRDefault="000B3DDC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8E99D" w14:textId="77777777" w:rsidR="000B3DDC" w:rsidRDefault="000B3DDC" w:rsidP="006B2F4C">
      <w:r>
        <w:separator/>
      </w:r>
    </w:p>
  </w:footnote>
  <w:footnote w:type="continuationSeparator" w:id="0">
    <w:p w14:paraId="19B54F1E" w14:textId="77777777" w:rsidR="000B3DDC" w:rsidRDefault="000B3DDC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E56821" w:rsidRPr="00E56821" w:rsidRDefault="00E56821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AA09C97" w:rsidR="00E56821" w:rsidRPr="00E56821" w:rsidRDefault="00E56821" w:rsidP="00E56821">
    <w:pPr>
      <w:pStyle w:val="a4"/>
      <w:jc w:val="center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「　ベクトル</w:t>
    </w:r>
    <w:r w:rsidR="00784D6E">
      <w:rPr>
        <w:rFonts w:ascii="HGP教科書体" w:eastAsia="HGP教科書体" w:hint="eastAsia"/>
        <w:szCs w:val="21"/>
      </w:rPr>
      <w:t>①　発展問題の解説</w:t>
    </w:r>
    <w:r w:rsidRPr="00E56821">
      <w:rPr>
        <w:rFonts w:ascii="HGP教科書体" w:eastAsia="HGP教科書体" w:hint="eastAsia"/>
        <w:szCs w:val="21"/>
      </w:rPr>
      <w:t xml:space="preserve">　」</w:t>
    </w:r>
  </w:p>
  <w:p w14:paraId="464B5DA7" w14:textId="77777777" w:rsidR="00E56821" w:rsidRPr="00E56821" w:rsidRDefault="00E56821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1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2" w15:restartNumberingAfterBreak="0">
    <w:nsid w:val="09634257"/>
    <w:multiLevelType w:val="hybridMultilevel"/>
    <w:tmpl w:val="6EA2B102"/>
    <w:lvl w:ilvl="0" w:tplc="4A38A75E">
      <w:numFmt w:val="bullet"/>
      <w:lvlText w:val="★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4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9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14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5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16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7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9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14"/>
  </w:num>
  <w:num w:numId="10">
    <w:abstractNumId w:val="3"/>
  </w:num>
  <w:num w:numId="11">
    <w:abstractNumId w:val="9"/>
  </w:num>
  <w:num w:numId="12">
    <w:abstractNumId w:val="11"/>
  </w:num>
  <w:num w:numId="13">
    <w:abstractNumId w:val="20"/>
  </w:num>
  <w:num w:numId="14">
    <w:abstractNumId w:val="7"/>
  </w:num>
  <w:num w:numId="15">
    <w:abstractNumId w:val="17"/>
  </w:num>
  <w:num w:numId="16">
    <w:abstractNumId w:val="15"/>
  </w:num>
  <w:num w:numId="17">
    <w:abstractNumId w:val="0"/>
  </w:num>
  <w:num w:numId="18">
    <w:abstractNumId w:val="1"/>
  </w:num>
  <w:num w:numId="19">
    <w:abstractNumId w:val="16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3DAF"/>
    <w:rsid w:val="00041A76"/>
    <w:rsid w:val="000A109C"/>
    <w:rsid w:val="000B3DDC"/>
    <w:rsid w:val="000E3A03"/>
    <w:rsid w:val="0010131D"/>
    <w:rsid w:val="0010613A"/>
    <w:rsid w:val="00141724"/>
    <w:rsid w:val="00164E0C"/>
    <w:rsid w:val="0019609D"/>
    <w:rsid w:val="001A118A"/>
    <w:rsid w:val="001B0F28"/>
    <w:rsid w:val="001B13B6"/>
    <w:rsid w:val="001B2D89"/>
    <w:rsid w:val="001C4D79"/>
    <w:rsid w:val="001E7B1D"/>
    <w:rsid w:val="001F1571"/>
    <w:rsid w:val="002079B8"/>
    <w:rsid w:val="0022480E"/>
    <w:rsid w:val="00237CAB"/>
    <w:rsid w:val="00240A6D"/>
    <w:rsid w:val="00276C77"/>
    <w:rsid w:val="00284ADA"/>
    <w:rsid w:val="00284E4D"/>
    <w:rsid w:val="002A0A4E"/>
    <w:rsid w:val="002A151E"/>
    <w:rsid w:val="002B3E48"/>
    <w:rsid w:val="002F11FB"/>
    <w:rsid w:val="00323188"/>
    <w:rsid w:val="00327071"/>
    <w:rsid w:val="00327F2D"/>
    <w:rsid w:val="00342242"/>
    <w:rsid w:val="00370D9D"/>
    <w:rsid w:val="00377399"/>
    <w:rsid w:val="00390C6D"/>
    <w:rsid w:val="003C2C7E"/>
    <w:rsid w:val="004701F1"/>
    <w:rsid w:val="00484984"/>
    <w:rsid w:val="004E361B"/>
    <w:rsid w:val="004E64F7"/>
    <w:rsid w:val="004F72C8"/>
    <w:rsid w:val="00535115"/>
    <w:rsid w:val="0055498E"/>
    <w:rsid w:val="00572732"/>
    <w:rsid w:val="00586268"/>
    <w:rsid w:val="00586A19"/>
    <w:rsid w:val="005A5B17"/>
    <w:rsid w:val="00603C11"/>
    <w:rsid w:val="00615D7A"/>
    <w:rsid w:val="0063438A"/>
    <w:rsid w:val="0066547C"/>
    <w:rsid w:val="006A60D8"/>
    <w:rsid w:val="006B2F4C"/>
    <w:rsid w:val="006B6C83"/>
    <w:rsid w:val="006D23F0"/>
    <w:rsid w:val="006F2CDA"/>
    <w:rsid w:val="00726B05"/>
    <w:rsid w:val="0076244E"/>
    <w:rsid w:val="00776F8E"/>
    <w:rsid w:val="00784D6E"/>
    <w:rsid w:val="007A3E18"/>
    <w:rsid w:val="00812FF4"/>
    <w:rsid w:val="0082605F"/>
    <w:rsid w:val="00836B28"/>
    <w:rsid w:val="00863A0D"/>
    <w:rsid w:val="008734FC"/>
    <w:rsid w:val="008A59B9"/>
    <w:rsid w:val="008B5FA6"/>
    <w:rsid w:val="008B74EC"/>
    <w:rsid w:val="008F05AE"/>
    <w:rsid w:val="008F1427"/>
    <w:rsid w:val="00913CBC"/>
    <w:rsid w:val="0094673F"/>
    <w:rsid w:val="00961F57"/>
    <w:rsid w:val="00984725"/>
    <w:rsid w:val="00996C80"/>
    <w:rsid w:val="009F1EEC"/>
    <w:rsid w:val="00A171B7"/>
    <w:rsid w:val="00A267FA"/>
    <w:rsid w:val="00A518B3"/>
    <w:rsid w:val="00A73A5B"/>
    <w:rsid w:val="00A84102"/>
    <w:rsid w:val="00A86195"/>
    <w:rsid w:val="00A871BB"/>
    <w:rsid w:val="00BA4F68"/>
    <w:rsid w:val="00BA64DF"/>
    <w:rsid w:val="00C300F1"/>
    <w:rsid w:val="00C34F02"/>
    <w:rsid w:val="00C606C1"/>
    <w:rsid w:val="00C702C2"/>
    <w:rsid w:val="00C74B9A"/>
    <w:rsid w:val="00CD1971"/>
    <w:rsid w:val="00CF1674"/>
    <w:rsid w:val="00D05CCA"/>
    <w:rsid w:val="00D213CB"/>
    <w:rsid w:val="00D30194"/>
    <w:rsid w:val="00D36504"/>
    <w:rsid w:val="00D60A32"/>
    <w:rsid w:val="00D74DF8"/>
    <w:rsid w:val="00D7667E"/>
    <w:rsid w:val="00D813EA"/>
    <w:rsid w:val="00DA30D0"/>
    <w:rsid w:val="00DB467D"/>
    <w:rsid w:val="00DC7CD5"/>
    <w:rsid w:val="00DE04D3"/>
    <w:rsid w:val="00DF60D0"/>
    <w:rsid w:val="00DF699A"/>
    <w:rsid w:val="00DF752D"/>
    <w:rsid w:val="00E11DF8"/>
    <w:rsid w:val="00E2405A"/>
    <w:rsid w:val="00E52F4D"/>
    <w:rsid w:val="00E54589"/>
    <w:rsid w:val="00E56821"/>
    <w:rsid w:val="00E61534"/>
    <w:rsid w:val="00E7559D"/>
    <w:rsid w:val="00E84D99"/>
    <w:rsid w:val="00F143BD"/>
    <w:rsid w:val="00F27FDD"/>
    <w:rsid w:val="00F4069A"/>
    <w:rsid w:val="00F56514"/>
    <w:rsid w:val="00F63ACF"/>
    <w:rsid w:val="00F727FA"/>
    <w:rsid w:val="00F97DA3"/>
    <w:rsid w:val="00FA1A8E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8B3BF945-CB22-4AE3-B189-DF6D554A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F46DD67F-8617-4D7B-B6CD-1013B1E2A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ECBCB-BA6C-41CD-8644-3B7FF0FE1B47}"/>
</file>

<file path=customXml/itemProps3.xml><?xml version="1.0" encoding="utf-8"?>
<ds:datastoreItem xmlns:ds="http://schemas.openxmlformats.org/officeDocument/2006/customXml" ds:itemID="{36A5E885-C6AC-46C5-BD93-587A88A73F0E}"/>
</file>

<file path=customXml/itemProps4.xml><?xml version="1.0" encoding="utf-8"?>
<ds:datastoreItem xmlns:ds="http://schemas.openxmlformats.org/officeDocument/2006/customXml" ds:itemID="{C8CA5694-E8DD-4889-BD81-20D9F6503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水上 貴博</cp:lastModifiedBy>
  <cp:revision>82</cp:revision>
  <dcterms:created xsi:type="dcterms:W3CDTF">2021-01-07T04:31:00Z</dcterms:created>
  <dcterms:modified xsi:type="dcterms:W3CDTF">2022-06-27T06:36:00Z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