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2"/>
          <w:szCs w:val="42"/>
          <w:u w:val="single"/>
        </w:rPr>
      </w:pPr>
      <w:r w:rsidDel="00000000" w:rsidR="00000000" w:rsidRPr="00000000">
        <w:rPr>
          <w:b w:val="1"/>
          <w:sz w:val="42"/>
          <w:szCs w:val="42"/>
          <w:u w:val="single"/>
          <w:rtl w:val="0"/>
        </w:rPr>
        <w:t xml:space="preserve">Data Visualization Associate Early Internship</w:t>
      </w:r>
    </w:p>
    <w:p w:rsidR="00000000" w:rsidDel="00000000" w:rsidP="00000000" w:rsidRDefault="00000000" w:rsidRPr="00000000" w14:paraId="00000002">
      <w:pPr>
        <w:rPr>
          <w:b w:val="1"/>
          <w:sz w:val="42"/>
          <w:szCs w:val="42"/>
        </w:rPr>
      </w:pPr>
      <w:r w:rsidDel="00000000" w:rsidR="00000000" w:rsidRPr="00000000">
        <w:rPr>
          <w:b w:val="1"/>
          <w:sz w:val="42"/>
          <w:szCs w:val="42"/>
          <w:rtl w:val="0"/>
        </w:rPr>
        <w:t xml:space="preserve">                             Week – 2 </w:t>
      </w:r>
    </w:p>
    <w:p w:rsidR="00000000" w:rsidDel="00000000" w:rsidP="00000000" w:rsidRDefault="00000000" w:rsidRPr="00000000" w14:paraId="00000003">
      <w:pPr>
        <w:rPr>
          <w:b w:val="1"/>
          <w:sz w:val="42"/>
          <w:szCs w:val="42"/>
        </w:rPr>
      </w:pPr>
      <w:r w:rsidDel="00000000" w:rsidR="00000000" w:rsidRPr="00000000">
        <w:rPr>
          <w:b w:val="1"/>
          <w:sz w:val="42"/>
          <w:szCs w:val="42"/>
          <w:rtl w:val="0"/>
        </w:rPr>
        <w:t xml:space="preserve">                             Team – 12</w:t>
      </w:r>
    </w:p>
    <w:p w:rsidR="00000000" w:rsidDel="00000000" w:rsidP="00000000" w:rsidRDefault="00000000" w:rsidRPr="00000000" w14:paraId="00000004">
      <w:pPr>
        <w:shd w:fill="f8f9fa" w:val="clear"/>
        <w:spacing w:after="240" w:lineRule="auto"/>
        <w:ind w:left="0" w:firstLine="0"/>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05">
      <w:pPr>
        <w:shd w:fill="f8f9fa" w:val="clear"/>
        <w:spacing w:after="240" w:lineRule="auto"/>
        <w:ind w:left="0" w:firstLine="0"/>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06">
      <w:pPr>
        <w:numPr>
          <w:ilvl w:val="0"/>
          <w:numId w:val="1"/>
        </w:numPr>
        <w:ind w:left="720" w:hanging="360"/>
        <w:rPr>
          <w:b w:val="1"/>
          <w:sz w:val="32"/>
          <w:szCs w:val="32"/>
        </w:rPr>
      </w:pPr>
      <w:r w:rsidDel="00000000" w:rsidR="00000000" w:rsidRPr="00000000">
        <w:rPr>
          <w:b w:val="1"/>
          <w:sz w:val="32"/>
          <w:szCs w:val="32"/>
          <w:rtl w:val="0"/>
        </w:rPr>
        <w:t xml:space="preserve">Looker Studio Dashboard:</w:t>
      </w:r>
    </w:p>
    <w:p w:rsidR="00000000" w:rsidDel="00000000" w:rsidP="00000000" w:rsidRDefault="00000000" w:rsidRPr="00000000" w14:paraId="00000007">
      <w:pPr>
        <w:ind w:left="720" w:firstLine="0"/>
        <w:rPr>
          <w:b w:val="1"/>
          <w:sz w:val="28"/>
          <w:szCs w:val="28"/>
        </w:rPr>
      </w:pPr>
      <w:r w:rsidDel="00000000" w:rsidR="00000000" w:rsidRPr="00000000">
        <w:rPr>
          <w:b w:val="1"/>
          <w:sz w:val="28"/>
          <w:szCs w:val="28"/>
          <w:rtl w:val="0"/>
        </w:rPr>
        <w:t xml:space="preserve">Looker Studio Report:</w:t>
      </w:r>
    </w:p>
    <w:p w:rsidR="00000000" w:rsidDel="00000000" w:rsidP="00000000" w:rsidRDefault="00000000" w:rsidRPr="00000000" w14:paraId="00000008">
      <w:pPr>
        <w:ind w:left="720" w:firstLine="0"/>
        <w:rPr>
          <w:sz w:val="28"/>
          <w:szCs w:val="28"/>
        </w:rPr>
      </w:pPr>
      <w:r w:rsidDel="00000000" w:rsidR="00000000" w:rsidRPr="00000000">
        <w:rPr>
          <w:sz w:val="28"/>
          <w:szCs w:val="28"/>
          <w:rtl w:val="0"/>
        </w:rPr>
        <w:t xml:space="preserve">Viewable Link: </w:t>
      </w:r>
      <w:hyperlink r:id="rId6">
        <w:r w:rsidDel="00000000" w:rsidR="00000000" w:rsidRPr="00000000">
          <w:rPr>
            <w:color w:val="1155cc"/>
            <w:sz w:val="28"/>
            <w:szCs w:val="28"/>
            <w:u w:val="single"/>
            <w:rtl w:val="0"/>
          </w:rPr>
          <w:t xml:space="preserve">https://lookerstudio.google.com/reporting/f5642989-5e19-4dae-9051-82b5f3a14634</w:t>
        </w:r>
      </w:hyperlink>
      <w:r w:rsidDel="00000000" w:rsidR="00000000" w:rsidRPr="00000000">
        <w:rPr>
          <w:rtl w:val="0"/>
        </w:rPr>
      </w:r>
    </w:p>
    <w:p w:rsidR="00000000" w:rsidDel="00000000" w:rsidP="00000000" w:rsidRDefault="00000000" w:rsidRPr="00000000" w14:paraId="00000009">
      <w:pPr>
        <w:ind w:left="720" w:firstLine="0"/>
        <w:rPr>
          <w:sz w:val="28"/>
          <w:szCs w:val="28"/>
        </w:rPr>
      </w:pPr>
      <w:r w:rsidDel="00000000" w:rsidR="00000000" w:rsidRPr="00000000">
        <w:rPr>
          <w:rtl w:val="0"/>
        </w:rPr>
      </w:r>
    </w:p>
    <w:p w:rsidR="00000000" w:rsidDel="00000000" w:rsidP="00000000" w:rsidRDefault="00000000" w:rsidRPr="00000000" w14:paraId="0000000A">
      <w:pPr>
        <w:ind w:left="720" w:firstLine="0"/>
        <w:rPr>
          <w:sz w:val="28"/>
          <w:szCs w:val="28"/>
        </w:rPr>
      </w:pPr>
      <w:r w:rsidDel="00000000" w:rsidR="00000000" w:rsidRPr="00000000">
        <w:rPr>
          <w:rtl w:val="0"/>
        </w:rPr>
      </w:r>
    </w:p>
    <w:p w:rsidR="00000000" w:rsidDel="00000000" w:rsidP="00000000" w:rsidRDefault="00000000" w:rsidRPr="00000000" w14:paraId="0000000B">
      <w:pPr>
        <w:numPr>
          <w:ilvl w:val="0"/>
          <w:numId w:val="1"/>
        </w:numPr>
        <w:ind w:left="720" w:hanging="360"/>
        <w:rPr>
          <w:b w:val="1"/>
          <w:sz w:val="32"/>
          <w:szCs w:val="32"/>
        </w:rPr>
      </w:pPr>
      <w:r w:rsidDel="00000000" w:rsidR="00000000" w:rsidRPr="00000000">
        <w:rPr>
          <w:b w:val="1"/>
          <w:sz w:val="32"/>
          <w:szCs w:val="32"/>
          <w:rtl w:val="0"/>
        </w:rPr>
        <w:t xml:space="preserve">Proof of connection:</w:t>
      </w:r>
    </w:p>
    <w:p w:rsidR="00000000" w:rsidDel="00000000" w:rsidP="00000000" w:rsidRDefault="00000000" w:rsidRPr="00000000" w14:paraId="0000000C">
      <w:pPr>
        <w:ind w:left="720" w:firstLine="0"/>
        <w:rPr/>
      </w:pPr>
      <w:r w:rsidDel="00000000" w:rsidR="00000000" w:rsidRPr="00000000">
        <w:rPr>
          <w:rtl w:val="0"/>
        </w:rPr>
        <w:t xml:space="preserve">We have connected the data via supabase and via google sheet too.</w:t>
      </w:r>
    </w:p>
    <w:p w:rsidR="00000000" w:rsidDel="00000000" w:rsidP="00000000" w:rsidRDefault="00000000" w:rsidRPr="00000000" w14:paraId="0000000D">
      <w:pPr>
        <w:numPr>
          <w:ilvl w:val="0"/>
          <w:numId w:val="2"/>
        </w:numPr>
        <w:ind w:left="1440" w:hanging="360"/>
        <w:rPr>
          <w:b w:val="1"/>
          <w:sz w:val="24"/>
          <w:szCs w:val="24"/>
        </w:rPr>
      </w:pPr>
      <w:r w:rsidDel="00000000" w:rsidR="00000000" w:rsidRPr="00000000">
        <w:rPr>
          <w:b w:val="1"/>
          <w:sz w:val="24"/>
          <w:szCs w:val="24"/>
          <w:rtl w:val="0"/>
        </w:rPr>
        <w:t xml:space="preserve">Supabase connection proofs are below:</w:t>
      </w:r>
    </w:p>
    <w:p w:rsidR="00000000" w:rsidDel="00000000" w:rsidP="00000000" w:rsidRDefault="00000000" w:rsidRPr="00000000" w14:paraId="0000000E">
      <w:pPr>
        <w:ind w:left="1440" w:firstLine="0"/>
        <w:rPr/>
      </w:pPr>
      <w:r w:rsidDel="00000000" w:rsidR="00000000" w:rsidRPr="00000000">
        <w:rPr/>
        <w:drawing>
          <wp:inline distB="114300" distT="114300" distL="114300" distR="114300">
            <wp:extent cx="5424488" cy="3049588"/>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24488" cy="304958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1440" w:firstLine="0"/>
        <w:rPr/>
      </w:pPr>
      <w:r w:rsidDel="00000000" w:rsidR="00000000" w:rsidRPr="00000000">
        <w:rPr/>
        <w:drawing>
          <wp:inline distB="114300" distT="114300" distL="114300" distR="114300">
            <wp:extent cx="5467350" cy="2940592"/>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467350" cy="294059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1440" w:firstLine="0"/>
        <w:rPr/>
      </w:pPr>
      <w:r w:rsidDel="00000000" w:rsidR="00000000" w:rsidRPr="00000000">
        <w:rPr/>
        <w:drawing>
          <wp:inline distB="114300" distT="114300" distL="114300" distR="114300">
            <wp:extent cx="5576888" cy="313815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576888" cy="31381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1440" w:firstLine="0"/>
        <w:rPr/>
      </w:pPr>
      <w:r w:rsidDel="00000000" w:rsidR="00000000" w:rsidRPr="00000000">
        <w:rPr>
          <w:rtl w:val="0"/>
        </w:rPr>
      </w:r>
    </w:p>
    <w:p w:rsidR="00000000" w:rsidDel="00000000" w:rsidP="00000000" w:rsidRDefault="00000000" w:rsidRPr="00000000" w14:paraId="00000013">
      <w:pPr>
        <w:ind w:left="1440" w:firstLine="0"/>
        <w:rPr/>
      </w:pPr>
      <w:r w:rsidDel="00000000" w:rsidR="00000000" w:rsidRPr="00000000">
        <w:rPr>
          <w:rtl w:val="0"/>
        </w:rPr>
      </w:r>
    </w:p>
    <w:p w:rsidR="00000000" w:rsidDel="00000000" w:rsidP="00000000" w:rsidRDefault="00000000" w:rsidRPr="00000000" w14:paraId="00000014">
      <w:pPr>
        <w:ind w:left="1440" w:firstLine="0"/>
        <w:rPr/>
      </w:pPr>
      <w:r w:rsidDel="00000000" w:rsidR="00000000" w:rsidRPr="00000000">
        <w:rPr>
          <w:rtl w:val="0"/>
        </w:rPr>
      </w:r>
    </w:p>
    <w:p w:rsidR="00000000" w:rsidDel="00000000" w:rsidP="00000000" w:rsidRDefault="00000000" w:rsidRPr="00000000" w14:paraId="00000015">
      <w:pPr>
        <w:ind w:left="1440" w:firstLine="0"/>
        <w:rPr/>
      </w:pPr>
      <w:r w:rsidDel="00000000" w:rsidR="00000000" w:rsidRPr="00000000">
        <w:rPr>
          <w:rtl w:val="0"/>
        </w:rPr>
      </w:r>
    </w:p>
    <w:p w:rsidR="00000000" w:rsidDel="00000000" w:rsidP="00000000" w:rsidRDefault="00000000" w:rsidRPr="00000000" w14:paraId="00000016">
      <w:pPr>
        <w:ind w:left="1440" w:firstLine="0"/>
        <w:rPr/>
      </w:pPr>
      <w:r w:rsidDel="00000000" w:rsidR="00000000" w:rsidRPr="00000000">
        <w:rPr>
          <w:rtl w:val="0"/>
        </w:rPr>
      </w:r>
    </w:p>
    <w:p w:rsidR="00000000" w:rsidDel="00000000" w:rsidP="00000000" w:rsidRDefault="00000000" w:rsidRPr="00000000" w14:paraId="00000017">
      <w:pPr>
        <w:ind w:left="1440" w:firstLine="0"/>
        <w:rPr/>
      </w:pPr>
      <w:r w:rsidDel="00000000" w:rsidR="00000000" w:rsidRPr="00000000">
        <w:rPr>
          <w:rtl w:val="0"/>
        </w:rPr>
      </w:r>
    </w:p>
    <w:p w:rsidR="00000000" w:rsidDel="00000000" w:rsidP="00000000" w:rsidRDefault="00000000" w:rsidRPr="00000000" w14:paraId="00000018">
      <w:pPr>
        <w:ind w:left="1440" w:firstLine="0"/>
        <w:rPr/>
      </w:pPr>
      <w:r w:rsidDel="00000000" w:rsidR="00000000" w:rsidRPr="00000000">
        <w:rPr>
          <w:rtl w:val="0"/>
        </w:rPr>
      </w:r>
    </w:p>
    <w:p w:rsidR="00000000" w:rsidDel="00000000" w:rsidP="00000000" w:rsidRDefault="00000000" w:rsidRPr="00000000" w14:paraId="00000019">
      <w:pPr>
        <w:ind w:left="1440" w:firstLine="0"/>
        <w:rPr/>
      </w:pPr>
      <w:r w:rsidDel="00000000" w:rsidR="00000000" w:rsidRPr="00000000">
        <w:rPr>
          <w:rtl w:val="0"/>
        </w:rPr>
      </w:r>
    </w:p>
    <w:p w:rsidR="00000000" w:rsidDel="00000000" w:rsidP="00000000" w:rsidRDefault="00000000" w:rsidRPr="00000000" w14:paraId="0000001A">
      <w:pPr>
        <w:ind w:left="144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720" w:firstLine="720"/>
        <w:rPr>
          <w:sz w:val="26"/>
          <w:szCs w:val="26"/>
        </w:rPr>
      </w:pPr>
      <w:r w:rsidDel="00000000" w:rsidR="00000000" w:rsidRPr="00000000">
        <w:rPr>
          <w:sz w:val="26"/>
          <w:szCs w:val="26"/>
          <w:rtl w:val="0"/>
        </w:rPr>
        <w:t xml:space="preserve">Queries in superbase </w:t>
      </w:r>
    </w:p>
    <w:p w:rsidR="00000000" w:rsidDel="00000000" w:rsidP="00000000" w:rsidRDefault="00000000" w:rsidRPr="00000000" w14:paraId="0000001D">
      <w:pPr>
        <w:ind w:left="1440" w:firstLine="0"/>
        <w:rPr/>
      </w:pPr>
      <w:r w:rsidDel="00000000" w:rsidR="00000000" w:rsidRPr="00000000">
        <w:rPr/>
        <w:drawing>
          <wp:inline distB="114300" distT="114300" distL="114300" distR="114300">
            <wp:extent cx="5643563" cy="3174504"/>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43563" cy="317450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1440" w:firstLine="0"/>
        <w:rPr>
          <w:sz w:val="26"/>
          <w:szCs w:val="26"/>
        </w:rPr>
      </w:pPr>
      <w:r w:rsidDel="00000000" w:rsidR="00000000" w:rsidRPr="00000000">
        <w:rPr>
          <w:sz w:val="26"/>
          <w:szCs w:val="26"/>
          <w:rtl w:val="0"/>
        </w:rPr>
        <w:t xml:space="preserve">Connected data of Supabase with looker studio show below:</w:t>
      </w:r>
    </w:p>
    <w:p w:rsidR="00000000" w:rsidDel="00000000" w:rsidP="00000000" w:rsidRDefault="00000000" w:rsidRPr="00000000" w14:paraId="00000023">
      <w:pPr>
        <w:ind w:left="1440" w:firstLine="0"/>
        <w:rPr/>
      </w:pPr>
      <w:r w:rsidDel="00000000" w:rsidR="00000000" w:rsidRPr="00000000">
        <w:rPr/>
        <w:drawing>
          <wp:inline distB="114300" distT="114300" distL="114300" distR="114300">
            <wp:extent cx="5578106" cy="3134725"/>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78106" cy="31347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144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numPr>
          <w:ilvl w:val="0"/>
          <w:numId w:val="2"/>
        </w:numPr>
        <w:ind w:left="1440" w:hanging="360"/>
        <w:rPr>
          <w:sz w:val="26"/>
          <w:szCs w:val="26"/>
        </w:rPr>
      </w:pPr>
      <w:r w:rsidDel="00000000" w:rsidR="00000000" w:rsidRPr="00000000">
        <w:rPr>
          <w:sz w:val="26"/>
          <w:szCs w:val="26"/>
          <w:rtl w:val="0"/>
        </w:rPr>
        <w:t xml:space="preserve">CSV upload connection proofs are below:</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6797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3905250" cy="4243388"/>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905250"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1"/>
        </w:numPr>
        <w:ind w:left="720" w:hanging="360"/>
        <w:rPr>
          <w:b w:val="1"/>
          <w:sz w:val="32"/>
          <w:szCs w:val="32"/>
        </w:rPr>
      </w:pPr>
      <w:r w:rsidDel="00000000" w:rsidR="00000000" w:rsidRPr="00000000">
        <w:rPr>
          <w:b w:val="1"/>
          <w:sz w:val="32"/>
          <w:szCs w:val="32"/>
          <w:rtl w:val="0"/>
        </w:rPr>
        <w:t xml:space="preserve">Design Documentation:</w:t>
      </w:r>
    </w:p>
    <w:p w:rsidR="00000000" w:rsidDel="00000000" w:rsidP="00000000" w:rsidRDefault="00000000" w:rsidRPr="00000000" w14:paraId="00000030">
      <w:pPr>
        <w:ind w:left="0" w:firstLine="0"/>
        <w:rPr>
          <w:b w:val="1"/>
          <w:sz w:val="32"/>
          <w:szCs w:val="32"/>
        </w:rPr>
      </w:pPr>
      <w:r w:rsidDel="00000000" w:rsidR="00000000" w:rsidRPr="00000000">
        <w:rPr>
          <w:rtl w:val="0"/>
        </w:rPr>
      </w:r>
    </w:p>
    <w:p w:rsidR="00000000" w:rsidDel="00000000" w:rsidP="00000000" w:rsidRDefault="00000000" w:rsidRPr="00000000" w14:paraId="00000031">
      <w:pPr>
        <w:ind w:left="0" w:firstLine="0"/>
        <w:rPr>
          <w:b w:val="1"/>
          <w:sz w:val="28"/>
          <w:szCs w:val="28"/>
        </w:rPr>
      </w:pPr>
      <w:r w:rsidDel="00000000" w:rsidR="00000000" w:rsidRPr="00000000">
        <w:rPr>
          <w:b w:val="1"/>
          <w:sz w:val="28"/>
          <w:szCs w:val="28"/>
          <w:rtl w:val="0"/>
        </w:rPr>
        <w:t xml:space="preserve">The report follows this structure: </w:t>
      </w:r>
    </w:p>
    <w:p w:rsidR="00000000" w:rsidDel="00000000" w:rsidP="00000000" w:rsidRDefault="00000000" w:rsidRPr="00000000" w14:paraId="00000032">
      <w:pPr>
        <w:ind w:left="0" w:firstLine="0"/>
        <w:rPr>
          <w:sz w:val="26"/>
          <w:szCs w:val="26"/>
        </w:rPr>
      </w:pPr>
      <w:r w:rsidDel="00000000" w:rsidR="00000000" w:rsidRPr="00000000">
        <w:rPr>
          <w:sz w:val="26"/>
          <w:szCs w:val="26"/>
          <w:rtl w:val="0"/>
        </w:rPr>
        <w:t xml:space="preserve">Page 1: Shows general statistics on the calls and the different times at which were received. </w:t>
      </w:r>
    </w:p>
    <w:p w:rsidR="00000000" w:rsidDel="00000000" w:rsidP="00000000" w:rsidRDefault="00000000" w:rsidRPr="00000000" w14:paraId="00000033">
      <w:pPr>
        <w:ind w:left="0" w:firstLine="0"/>
        <w:rPr>
          <w:sz w:val="26"/>
          <w:szCs w:val="26"/>
        </w:rPr>
      </w:pPr>
      <w:r w:rsidDel="00000000" w:rsidR="00000000" w:rsidRPr="00000000">
        <w:rPr>
          <w:rtl w:val="0"/>
        </w:rPr>
      </w:r>
    </w:p>
    <w:p w:rsidR="00000000" w:rsidDel="00000000" w:rsidP="00000000" w:rsidRDefault="00000000" w:rsidRPr="00000000" w14:paraId="00000034">
      <w:pPr>
        <w:ind w:left="0" w:firstLine="0"/>
        <w:rPr>
          <w:sz w:val="26"/>
          <w:szCs w:val="26"/>
        </w:rPr>
      </w:pPr>
      <w:r w:rsidDel="00000000" w:rsidR="00000000" w:rsidRPr="00000000">
        <w:rPr>
          <w:sz w:val="26"/>
          <w:szCs w:val="26"/>
          <w:rtl w:val="0"/>
        </w:rPr>
        <w:t xml:space="preserve">Page 2: Dives into campaign distribution and agent performance. </w:t>
      </w:r>
    </w:p>
    <w:p w:rsidR="00000000" w:rsidDel="00000000" w:rsidP="00000000" w:rsidRDefault="00000000" w:rsidRPr="00000000" w14:paraId="00000035">
      <w:pPr>
        <w:ind w:left="0" w:firstLine="0"/>
        <w:rPr>
          <w:sz w:val="26"/>
          <w:szCs w:val="26"/>
        </w:rPr>
      </w:pPr>
      <w:r w:rsidDel="00000000" w:rsidR="00000000" w:rsidRPr="00000000">
        <w:rPr>
          <w:rtl w:val="0"/>
        </w:rPr>
      </w:r>
    </w:p>
    <w:p w:rsidR="00000000" w:rsidDel="00000000" w:rsidP="00000000" w:rsidRDefault="00000000" w:rsidRPr="00000000" w14:paraId="00000036">
      <w:pPr>
        <w:ind w:left="0" w:firstLine="0"/>
        <w:rPr>
          <w:sz w:val="26"/>
          <w:szCs w:val="26"/>
        </w:rPr>
      </w:pPr>
      <w:r w:rsidDel="00000000" w:rsidR="00000000" w:rsidRPr="00000000">
        <w:rPr>
          <w:sz w:val="26"/>
          <w:szCs w:val="26"/>
          <w:rtl w:val="0"/>
        </w:rPr>
        <w:t xml:space="preserve">Page 3: shows nationality distribution of the applicants</w:t>
      </w:r>
    </w:p>
    <w:p w:rsidR="00000000" w:rsidDel="00000000" w:rsidP="00000000" w:rsidRDefault="00000000" w:rsidRPr="00000000" w14:paraId="00000037">
      <w:pPr>
        <w:ind w:left="0" w:firstLine="0"/>
        <w:rPr>
          <w:sz w:val="26"/>
          <w:szCs w:val="26"/>
        </w:rPr>
      </w:pPr>
      <w:r w:rsidDel="00000000" w:rsidR="00000000" w:rsidRPr="00000000">
        <w:rPr>
          <w:rtl w:val="0"/>
        </w:rPr>
      </w:r>
    </w:p>
    <w:p w:rsidR="00000000" w:rsidDel="00000000" w:rsidP="00000000" w:rsidRDefault="00000000" w:rsidRPr="00000000" w14:paraId="00000038">
      <w:pPr>
        <w:ind w:left="0" w:firstLine="0"/>
        <w:rPr>
          <w:sz w:val="26"/>
          <w:szCs w:val="26"/>
        </w:rPr>
      </w:pPr>
      <w:r w:rsidDel="00000000" w:rsidR="00000000" w:rsidRPr="00000000">
        <w:rPr>
          <w:sz w:val="26"/>
          <w:szCs w:val="26"/>
          <w:rtl w:val="0"/>
        </w:rPr>
        <w:t xml:space="preserve">PAGE 1</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943600" cy="42291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Firstly, created 6 scorecards which illustrate total number of applicants, total number of callers/agents, number of countries where applicants are from, total calls occurred between applicants and agents, total active campaigns, and lastly Successful conversations happened between Agents and applicants.</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Throughout all pages of the Dashboard, the date range can be selected by the viewer.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Additionally, a time series chart called </w:t>
      </w:r>
      <w:r w:rsidDel="00000000" w:rsidR="00000000" w:rsidRPr="00000000">
        <w:rPr>
          <w:b w:val="1"/>
          <w:rtl w:val="0"/>
        </w:rPr>
        <w:t xml:space="preserve">Calls Over time</w:t>
      </w:r>
      <w:r w:rsidDel="00000000" w:rsidR="00000000" w:rsidRPr="00000000">
        <w:rPr>
          <w:rtl w:val="0"/>
        </w:rPr>
        <w:t xml:space="preserve">, shows the frequency of applicant calls across the selected time range. The most calls are received during June - July. Other peak seasons are in the months of  May- June, March, October - December.  </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b w:val="1"/>
          <w:rtl w:val="0"/>
        </w:rPr>
        <w:t xml:space="preserve">Weekly_Calls_Distribution</w:t>
      </w:r>
      <w:r w:rsidDel="00000000" w:rsidR="00000000" w:rsidRPr="00000000">
        <w:rPr>
          <w:rtl w:val="0"/>
        </w:rPr>
        <w:t xml:space="preserve"> shows the distribution of calls across the months and days of the week. </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b w:val="1"/>
          <w:rtl w:val="0"/>
        </w:rPr>
        <w:t xml:space="preserve">Call_ Hour_Distribution </w:t>
      </w:r>
      <w:r w:rsidDel="00000000" w:rsidR="00000000" w:rsidRPr="00000000">
        <w:rPr>
          <w:rtl w:val="0"/>
        </w:rPr>
        <w:t xml:space="preserve">shows that most calls are received during 7pm and 5 pm. </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Only 29.86% of the calls were connected. This reveals something that must be worked on. </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5181600" cy="29337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181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The dimensions of the bar chart can be changed to see the frequency of calls by: hour, month, weekday.</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PAGE 2 </w:t>
      </w:r>
      <w:r w:rsidDel="00000000" w:rsidR="00000000" w:rsidRPr="00000000">
        <w:rPr/>
        <w:drawing>
          <wp:inline distB="114300" distT="114300" distL="114300" distR="114300">
            <wp:extent cx="5943600" cy="43180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t xml:space="preserve">From the “</w:t>
      </w:r>
      <w:r w:rsidDel="00000000" w:rsidR="00000000" w:rsidRPr="00000000">
        <w:rPr>
          <w:b w:val="1"/>
          <w:rtl w:val="0"/>
        </w:rPr>
        <w:t xml:space="preserve">Agents_Performance</w:t>
      </w:r>
      <w:r w:rsidDel="00000000" w:rsidR="00000000" w:rsidRPr="00000000">
        <w:rPr>
          <w:rtl w:val="0"/>
        </w:rPr>
        <w:t xml:space="preserve">” chart we can see, Rudra has the most calls which did not connected and also had the most conversations with the applicants. After Rudra, it is Prajwal whose performance was good. There was a close competition in terms of performance between Jyoti and Palak. </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After analysing both </w:t>
      </w:r>
      <w:r w:rsidDel="00000000" w:rsidR="00000000" w:rsidRPr="00000000">
        <w:rPr>
          <w:b w:val="1"/>
          <w:rtl w:val="0"/>
        </w:rPr>
        <w:t xml:space="preserve">Calls_By_Campaign</w:t>
      </w:r>
      <w:r w:rsidDel="00000000" w:rsidR="00000000" w:rsidRPr="00000000">
        <w:rPr>
          <w:rtl w:val="0"/>
        </w:rPr>
        <w:t xml:space="preserve"> and</w:t>
      </w:r>
      <w:r w:rsidDel="00000000" w:rsidR="00000000" w:rsidRPr="00000000">
        <w:rPr>
          <w:b w:val="1"/>
          <w:rtl w:val="0"/>
        </w:rPr>
        <w:t xml:space="preserve"> Agents_Performance</w:t>
      </w:r>
      <w:r w:rsidDel="00000000" w:rsidR="00000000" w:rsidRPr="00000000">
        <w:rPr>
          <w:rtl w:val="0"/>
        </w:rPr>
        <w:t xml:space="preserve"> it is pretty prominent that most calls were not connected.</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t xml:space="preserve">Both </w:t>
      </w:r>
      <w:r w:rsidDel="00000000" w:rsidR="00000000" w:rsidRPr="00000000">
        <w:rPr>
          <w:b w:val="1"/>
          <w:rtl w:val="0"/>
        </w:rPr>
        <w:t xml:space="preserve">Campaign_Regions_Distribution</w:t>
      </w:r>
      <w:r w:rsidDel="00000000" w:rsidR="00000000" w:rsidRPr="00000000">
        <w:rPr>
          <w:rtl w:val="0"/>
        </w:rPr>
        <w:t xml:space="preserve"> and </w:t>
      </w:r>
      <w:r w:rsidDel="00000000" w:rsidR="00000000" w:rsidRPr="00000000">
        <w:rPr>
          <w:b w:val="1"/>
          <w:rtl w:val="0"/>
        </w:rPr>
        <w:t xml:space="preserve">Campaign Type by Record Count</w:t>
      </w:r>
      <w:r w:rsidDel="00000000" w:rsidR="00000000" w:rsidRPr="00000000">
        <w:rPr>
          <w:rtl w:val="0"/>
        </w:rPr>
        <w:t xml:space="preserve"> exhibit a similar split of approximately 70% to 30%. This pattern arises because online Call Campaigns capture applicant location information, resulting in regions being recorded, whereas offline campaigns do not have region data since they were conducted in person without explicit regional tagging.</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PAGE 3</w:t>
      </w:r>
      <w:r w:rsidDel="00000000" w:rsidR="00000000" w:rsidRPr="00000000">
        <w:rPr/>
        <w:drawing>
          <wp:inline distB="114300" distT="114300" distL="114300" distR="114300">
            <wp:extent cx="5943600" cy="42418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Geography Based (a geo chart) Analysis and Call_Record_Count_by_Country shows the distribution of applicants from the countries. Most of the applicants are from India, followed by Ghana and Nigeria. </w:t>
      </w:r>
    </w:p>
    <w:p w:rsidR="00000000" w:rsidDel="00000000" w:rsidP="00000000" w:rsidRDefault="00000000" w:rsidRPr="00000000" w14:paraId="00000059">
      <w:pPr>
        <w:ind w:left="720" w:firstLine="0"/>
        <w:rPr/>
      </w:pPr>
      <w:r w:rsidDel="00000000" w:rsidR="00000000" w:rsidRPr="00000000">
        <w:rPr>
          <w:rtl w:val="0"/>
        </w:rPr>
        <w:t xml:space="preserve">Controls on the left of the graph allow users to customize the output based on Deposit_status, Outcome, Completion_status or Country Selection. </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b w:val="1"/>
        <w:sz w:val="42"/>
        <w:szCs w:val="4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lookerstudio.google.com/reporting/f5642989-5e19-4dae-9051-82b5f3a14634" TargetMode="External"/><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