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Project Design Phase-II</w:t>
      </w:r>
    </w:p>
    <w:p>
      <w:pPr>
        <w:pStyle w:val="Normal"/>
        <w:jc w:val="center"/>
        <w:rPr/>
      </w:pPr>
      <w:r>
        <w:rPr>
          <w:b/>
          <w:sz w:val="22"/>
        </w:rPr>
        <w:t>Customer Journey Map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Scenario: </w:t>
      </w:r>
      <w:r>
        <w:rPr/>
        <w:t>A Service Desk agent handles an IT incident from reporting and creation through investigation, resolution, closure and knowledge reuse.</w:t>
      </w:r>
    </w:p>
    <w:p>
      <w:pPr>
        <w:pStyle w:val="Normal"/>
        <w:rPr/>
      </w:pPr>
      <w:r>
        <w:rPr>
          <w:b/>
        </w:rPr>
        <w:t>Customer Journey Map: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629400" cy="4369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36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sz w:val="16"/>
        </w:rPr>
        <w:t>The journey map follows the supplied template structure: Steps, Interactions, Goals &amp; Motivations, Positive Moments, Negative Moments and Areas of Opportunity.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/>
          <w:sz w:val="16"/>
        </w:rPr>
        <w:t>Reference: Customer Journey Map example/template supplied for Project Design Phase-II.</w:t>
      </w:r>
    </w:p>
    <w:sectPr>
      <w:type w:val="nextPage"/>
      <w:pgSz w:w="12240" w:h="158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60</Words>
  <Characters>400</Characters>
  <CharactersWithSpaces>454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2026-09-18T16:37:16Z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