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A56F4" w14:textId="2727C41D" w:rsidR="002401E0" w:rsidRDefault="4040E914" w:rsidP="7A77987B">
      <w:pPr>
        <w:pStyle w:val="Heading1"/>
        <w:spacing w:line="257" w:lineRule="auto"/>
        <w:jc w:val="center"/>
      </w:pPr>
      <w:r w:rsidRPr="7A77987B">
        <w:rPr>
          <w:rFonts w:ascii="Calibri Light" w:eastAsia="Calibri Light" w:hAnsi="Calibri Light" w:cs="Calibri Light"/>
          <w:color w:val="2F5496"/>
        </w:rPr>
        <w:t>Campus Safety:</w:t>
      </w:r>
    </w:p>
    <w:p w14:paraId="4D05FD22" w14:textId="52BECB06" w:rsidR="002401E0" w:rsidRDefault="4040E914" w:rsidP="7A77987B">
      <w:pPr>
        <w:pStyle w:val="Heading1"/>
        <w:spacing w:line="257" w:lineRule="auto"/>
        <w:jc w:val="center"/>
      </w:pPr>
      <w:r w:rsidRPr="7A77987B">
        <w:rPr>
          <w:rFonts w:ascii="Calibri Light" w:eastAsia="Calibri Light" w:hAnsi="Calibri Light" w:cs="Calibri Light"/>
          <w:color w:val="2F5496"/>
        </w:rPr>
        <w:t xml:space="preserve"> A Real-Time Reporting and Data Ingestion Pipeline for Security Incident Monitoring at Sol Plaatje University</w:t>
      </w:r>
    </w:p>
    <w:p w14:paraId="4C817DAB" w14:textId="52BF21C7" w:rsidR="002401E0" w:rsidRDefault="002401E0" w:rsidP="7481C96F"/>
    <w:p w14:paraId="78D22681" w14:textId="06AB938C" w:rsidR="002401E0" w:rsidRDefault="002401E0" w:rsidP="7481C96F"/>
    <w:p w14:paraId="1EDC2EE5" w14:textId="119E5764" w:rsidR="002401E0" w:rsidRDefault="002401E0" w:rsidP="7481C96F"/>
    <w:p w14:paraId="5BEC1BBC" w14:textId="70CA3BC6" w:rsidR="002401E0" w:rsidRDefault="002401E0" w:rsidP="7481C96F"/>
    <w:p w14:paraId="0EA2B262" w14:textId="710E4440" w:rsidR="002401E0" w:rsidRDefault="7D6DA9AC" w:rsidP="03D2CD16">
      <w:r>
        <w:t xml:space="preserve">                                                                </w:t>
      </w:r>
      <w:r w:rsidR="4EDB6526">
        <w:rPr>
          <w:noProof/>
        </w:rPr>
        <w:drawing>
          <wp:inline distT="0" distB="0" distL="0" distR="0" wp14:anchorId="3ADD85E0" wp14:editId="64FCA560">
            <wp:extent cx="1895740" cy="1886213"/>
            <wp:effectExtent l="0" t="0" r="0" b="0"/>
            <wp:docPr id="1442605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05996" name=""/>
                    <pic:cNvPicPr/>
                  </pic:nvPicPr>
                  <pic:blipFill>
                    <a:blip r:embed="rId5">
                      <a:extLst>
                        <a:ext uri="{28A0092B-C50C-407E-A947-70E740481C1C}">
                          <a14:useLocalDpi xmlns:a14="http://schemas.microsoft.com/office/drawing/2010/main" val="0"/>
                        </a:ext>
                      </a:extLst>
                    </a:blip>
                    <a:stretch>
                      <a:fillRect/>
                    </a:stretch>
                  </pic:blipFill>
                  <pic:spPr>
                    <a:xfrm>
                      <a:off x="0" y="0"/>
                      <a:ext cx="1895740" cy="1886213"/>
                    </a:xfrm>
                    <a:prstGeom prst="rect">
                      <a:avLst/>
                    </a:prstGeom>
                  </pic:spPr>
                </pic:pic>
              </a:graphicData>
            </a:graphic>
          </wp:inline>
        </w:drawing>
      </w:r>
    </w:p>
    <w:p w14:paraId="3F984027" w14:textId="3E633295" w:rsidR="002401E0" w:rsidRDefault="002401E0" w:rsidP="386EB8ED"/>
    <w:p w14:paraId="3E4806DF" w14:textId="6A3C04E0" w:rsidR="002401E0" w:rsidRDefault="002401E0" w:rsidP="386EB8ED"/>
    <w:p w14:paraId="69F76B52" w14:textId="1D4EAE82" w:rsidR="002401E0" w:rsidRDefault="002401E0" w:rsidP="386EB8ED"/>
    <w:p w14:paraId="02F8AE6D" w14:textId="4790F848" w:rsidR="002401E0" w:rsidRDefault="4EDB6526" w:rsidP="5915782A">
      <w:pPr>
        <w:jc w:val="center"/>
      </w:pPr>
      <w:r w:rsidRPr="7C6A3B50">
        <w:rPr>
          <w:b/>
        </w:rPr>
        <w:t xml:space="preserve">By: </w:t>
      </w:r>
    </w:p>
    <w:p w14:paraId="21AF1C86" w14:textId="015B54E3" w:rsidR="002401E0" w:rsidRDefault="4EDB6526" w:rsidP="6B6AD0FB">
      <w:pPr>
        <w:jc w:val="center"/>
        <w:rPr>
          <w:b/>
        </w:rPr>
      </w:pPr>
      <w:r w:rsidRPr="0FD84095">
        <w:rPr>
          <w:b/>
        </w:rPr>
        <w:t>Calson Netshikulwe</w:t>
      </w:r>
      <w:r w:rsidR="7358F014" w:rsidRPr="1380279F">
        <w:rPr>
          <w:b/>
          <w:bCs/>
        </w:rPr>
        <w:t xml:space="preserve"> 202120274</w:t>
      </w:r>
    </w:p>
    <w:p w14:paraId="21DFA35F" w14:textId="00713D6A" w:rsidR="002401E0" w:rsidRDefault="7358F014" w:rsidP="6B6AD0FB">
      <w:pPr>
        <w:jc w:val="center"/>
        <w:rPr>
          <w:b/>
        </w:rPr>
      </w:pPr>
      <w:r w:rsidRPr="0FD84095">
        <w:rPr>
          <w:b/>
        </w:rPr>
        <w:t xml:space="preserve">Mahlatsi Mashilo </w:t>
      </w:r>
      <w:r w:rsidR="54475784" w:rsidRPr="2FBE779F">
        <w:rPr>
          <w:b/>
          <w:bCs/>
        </w:rPr>
        <w:t>202215639</w:t>
      </w:r>
    </w:p>
    <w:p w14:paraId="79FFFA1A" w14:textId="588E552B" w:rsidR="002401E0" w:rsidRDefault="002401E0" w:rsidP="3C198ECE">
      <w:pPr>
        <w:jc w:val="center"/>
        <w:rPr>
          <w:b/>
          <w:bCs/>
        </w:rPr>
      </w:pPr>
    </w:p>
    <w:p w14:paraId="7C8C080A" w14:textId="5C1507DE" w:rsidR="002401E0" w:rsidRDefault="002401E0" w:rsidP="3C198ECE">
      <w:pPr>
        <w:jc w:val="center"/>
        <w:rPr>
          <w:b/>
          <w:bCs/>
        </w:rPr>
      </w:pPr>
    </w:p>
    <w:p w14:paraId="2B3EAAB3" w14:textId="24C7E61A" w:rsidR="002401E0" w:rsidRDefault="002401E0" w:rsidP="3C198ECE">
      <w:pPr>
        <w:jc w:val="center"/>
        <w:rPr>
          <w:b/>
          <w:bCs/>
        </w:rPr>
      </w:pPr>
    </w:p>
    <w:p w14:paraId="0333E5B7" w14:textId="21D6D285" w:rsidR="002401E0" w:rsidRDefault="002401E0" w:rsidP="3C198ECE">
      <w:pPr>
        <w:jc w:val="center"/>
        <w:rPr>
          <w:b/>
          <w:bCs/>
        </w:rPr>
      </w:pPr>
    </w:p>
    <w:p w14:paraId="2FFAA8B5" w14:textId="2B4ED363" w:rsidR="002401E0" w:rsidRDefault="002401E0" w:rsidP="3C198ECE">
      <w:pPr>
        <w:jc w:val="center"/>
        <w:rPr>
          <w:b/>
          <w:bCs/>
        </w:rPr>
      </w:pPr>
    </w:p>
    <w:p w14:paraId="75C3BDE8" w14:textId="2E62E308" w:rsidR="002401E0" w:rsidRDefault="002401E0" w:rsidP="3C198ECE">
      <w:pPr>
        <w:jc w:val="center"/>
        <w:rPr>
          <w:b/>
          <w:bCs/>
        </w:rPr>
      </w:pPr>
    </w:p>
    <w:p w14:paraId="30BD0803" w14:textId="2E5EA41F" w:rsidR="002401E0" w:rsidRDefault="002401E0" w:rsidP="3C198ECE">
      <w:pPr>
        <w:jc w:val="center"/>
        <w:rPr>
          <w:b/>
          <w:bCs/>
        </w:rPr>
      </w:pPr>
    </w:p>
    <w:p w14:paraId="4D660C61" w14:textId="54F6D79F" w:rsidR="002401E0" w:rsidRDefault="002401E0" w:rsidP="3C198ECE">
      <w:pPr>
        <w:jc w:val="center"/>
        <w:rPr>
          <w:b/>
          <w:bCs/>
        </w:rPr>
      </w:pPr>
    </w:p>
    <w:p w14:paraId="1EA45A9B" w14:textId="78488897" w:rsidR="002401E0" w:rsidRDefault="002401E0" w:rsidP="28B91805"/>
    <w:p w14:paraId="3F994668" w14:textId="5007B47F" w:rsidR="002401E0" w:rsidRDefault="4040E914" w:rsidP="7A77987B">
      <w:pPr>
        <w:pStyle w:val="Heading1"/>
        <w:spacing w:line="257" w:lineRule="auto"/>
      </w:pPr>
      <w:r w:rsidRPr="7A77987B">
        <w:rPr>
          <w:rFonts w:ascii="Calibri Light" w:eastAsia="Calibri Light" w:hAnsi="Calibri Light" w:cs="Calibri Light"/>
          <w:color w:val="2F5496"/>
        </w:rPr>
        <w:t>Abstract</w:t>
      </w:r>
    </w:p>
    <w:p w14:paraId="2348FE08" w14:textId="2E48AE62" w:rsidR="002401E0" w:rsidRDefault="4040E914" w:rsidP="7A77987B">
      <w:pPr>
        <w:spacing w:line="257" w:lineRule="auto"/>
      </w:pPr>
      <w:r w:rsidRPr="7A77987B">
        <w:rPr>
          <w:rFonts w:ascii="Calibri" w:eastAsia="Calibri" w:hAnsi="Calibri" w:cs="Calibri"/>
        </w:rPr>
        <w:t>Campus safety remains a critical priority within higher education institutions, particularly in South Africa where student welfare and urban security challenges intersect. Rapid detection, effective reporting, and real-time monitoring of safety incidents can significantly mitigate risks to students, staff, and visitors. However, traditional reporting systems often paper-based or siloed are constrained by delays and limited analytical visibility.</w:t>
      </w:r>
    </w:p>
    <w:p w14:paraId="7CCAB7DA" w14:textId="63D13DEC" w:rsidR="002401E0" w:rsidRDefault="4040E914" w:rsidP="7A77987B">
      <w:pPr>
        <w:spacing w:line="257" w:lineRule="auto"/>
      </w:pPr>
      <w:r w:rsidRPr="7A77987B">
        <w:rPr>
          <w:rFonts w:ascii="Calibri" w:eastAsia="Calibri" w:hAnsi="Calibri" w:cs="Calibri"/>
        </w:rPr>
        <w:t>This project presents a real-time campus safety reporting and monitoring solution designed and validated using Sol Plaatje University (SPU) as a contextual base. The proposed system integrates synthetic data generation, Kafka-based streaming ingestion, PostgreSQL storage, and a Streamlit visualization dashboard, offering a scalable, privacy-conscious architecture.</w:t>
      </w:r>
    </w:p>
    <w:p w14:paraId="269123AC" w14:textId="434FF338" w:rsidR="002401E0" w:rsidRDefault="4040E914" w:rsidP="7A77987B">
      <w:pPr>
        <w:spacing w:line="257" w:lineRule="auto"/>
      </w:pPr>
      <w:r w:rsidRPr="7A77987B">
        <w:rPr>
          <w:rFonts w:ascii="Calibri" w:eastAsia="Calibri" w:hAnsi="Calibri" w:cs="Calibri"/>
        </w:rPr>
        <w:t>Synthetic data mimics SPU’s campus environment, including geospatial coordinates corresponding to Kimberley’s main campus. Apache Kafka acts as the messaging backbone, ensuring asynchronous communication between producers and consumers. A PostgreSQL database maintains referential integrity through conflict handling and relational mapping, while a Streamlit front-end enables authenticated users to submit and visualize reports within realistic SPU campus boundaries.</w:t>
      </w:r>
    </w:p>
    <w:p w14:paraId="55430B55" w14:textId="28D3900F" w:rsidR="002401E0" w:rsidRDefault="4040E914" w:rsidP="7A77987B">
      <w:pPr>
        <w:spacing w:line="257" w:lineRule="auto"/>
        <w:rPr>
          <w:rFonts w:ascii="Calibri" w:eastAsia="Calibri" w:hAnsi="Calibri" w:cs="Calibri"/>
        </w:rPr>
      </w:pPr>
      <w:r w:rsidRPr="7A77987B">
        <w:rPr>
          <w:rFonts w:ascii="Calibri" w:eastAsia="Calibri" w:hAnsi="Calibri" w:cs="Calibri"/>
        </w:rPr>
        <w:t>System validation demonstrates near real-time ingestion (&lt;2 seconds), successful enforcement of user submission limits, and accurate spatial rendering of incidents on campus maps. This framework underscores the value of streaming architectures and synthetic data in developing secure, data-driven campus safety systems, laying the groundwork for predictive analytics and intelligent response planning across South African universities.</w:t>
      </w:r>
    </w:p>
    <w:p w14:paraId="56172349" w14:textId="761FCA64" w:rsidR="002401E0" w:rsidRDefault="2F92A358" w:rsidP="13F21B82">
      <w:pPr>
        <w:spacing w:line="257" w:lineRule="auto"/>
        <w:rPr>
          <w:rFonts w:ascii="Calibri" w:eastAsia="Calibri" w:hAnsi="Calibri" w:cs="Calibri"/>
          <w:i/>
          <w:iCs/>
        </w:rPr>
      </w:pPr>
      <w:r>
        <w:rPr>
          <w:noProof/>
        </w:rPr>
        <w:drawing>
          <wp:anchor distT="0" distB="0" distL="114300" distR="114300" simplePos="0" relativeHeight="251658240" behindDoc="0" locked="0" layoutInCell="1" allowOverlap="1" wp14:anchorId="7E915D71" wp14:editId="7012C0BD">
            <wp:simplePos x="0" y="0"/>
            <wp:positionH relativeFrom="column">
              <wp:posOffset>1543050</wp:posOffset>
            </wp:positionH>
            <wp:positionV relativeFrom="paragraph">
              <wp:posOffset>142875</wp:posOffset>
            </wp:positionV>
            <wp:extent cx="2743583" cy="1857634"/>
            <wp:effectExtent l="0" t="0" r="0" b="0"/>
            <wp:wrapNone/>
            <wp:docPr id="1654220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20552" name=""/>
                    <pic:cNvPicPr/>
                  </pic:nvPicPr>
                  <pic:blipFill>
                    <a:blip r:embed="rId6">
                      <a:extLst>
                        <a:ext uri="{28A0092B-C50C-407E-A947-70E740481C1C}">
                          <a14:useLocalDpi xmlns:a14="http://schemas.microsoft.com/office/drawing/2010/main" val="0"/>
                        </a:ext>
                      </a:extLst>
                    </a:blip>
                    <a:stretch>
                      <a:fillRect/>
                    </a:stretch>
                  </pic:blipFill>
                  <pic:spPr>
                    <a:xfrm>
                      <a:off x="0" y="0"/>
                      <a:ext cx="2743583" cy="1857634"/>
                    </a:xfrm>
                    <a:prstGeom prst="rect">
                      <a:avLst/>
                    </a:prstGeom>
                  </pic:spPr>
                </pic:pic>
              </a:graphicData>
            </a:graphic>
            <wp14:sizeRelH relativeFrom="page">
              <wp14:pctWidth>0</wp14:pctWidth>
            </wp14:sizeRelH>
            <wp14:sizeRelV relativeFrom="page">
              <wp14:pctHeight>0</wp14:pctHeight>
            </wp14:sizeRelV>
          </wp:anchor>
        </w:drawing>
      </w:r>
    </w:p>
    <w:p w14:paraId="0C9DD366" w14:textId="2C842A97" w:rsidR="2D425A9F" w:rsidRDefault="2D425A9F" w:rsidP="2D425A9F">
      <w:pPr>
        <w:spacing w:line="257" w:lineRule="auto"/>
        <w:rPr>
          <w:rFonts w:ascii="Calibri" w:eastAsia="Calibri" w:hAnsi="Calibri" w:cs="Calibri"/>
          <w:i/>
          <w:iCs/>
        </w:rPr>
      </w:pPr>
    </w:p>
    <w:p w14:paraId="408E41E5" w14:textId="4EF358B9" w:rsidR="2F92A358" w:rsidRDefault="2F92A358" w:rsidP="2F92A358">
      <w:pPr>
        <w:spacing w:line="257" w:lineRule="auto"/>
        <w:rPr>
          <w:rFonts w:ascii="Calibri" w:eastAsia="Calibri" w:hAnsi="Calibri" w:cs="Calibri"/>
          <w:i/>
          <w:iCs/>
        </w:rPr>
      </w:pPr>
    </w:p>
    <w:p w14:paraId="169C8D7A" w14:textId="7F1C3EA2" w:rsidR="2F92A358" w:rsidRDefault="2F92A358" w:rsidP="2F92A358">
      <w:pPr>
        <w:spacing w:line="257" w:lineRule="auto"/>
        <w:rPr>
          <w:rFonts w:ascii="Calibri" w:eastAsia="Calibri" w:hAnsi="Calibri" w:cs="Calibri"/>
          <w:i/>
          <w:iCs/>
        </w:rPr>
      </w:pPr>
    </w:p>
    <w:p w14:paraId="53744F4A" w14:textId="1D28DC6D" w:rsidR="2F92A358" w:rsidRDefault="2F92A358" w:rsidP="2F92A358">
      <w:pPr>
        <w:spacing w:line="257" w:lineRule="auto"/>
        <w:rPr>
          <w:rFonts w:ascii="Calibri" w:eastAsia="Calibri" w:hAnsi="Calibri" w:cs="Calibri"/>
          <w:i/>
          <w:iCs/>
        </w:rPr>
      </w:pPr>
    </w:p>
    <w:p w14:paraId="2D4EA4FE" w14:textId="6906F3A2" w:rsidR="2F92A358" w:rsidRDefault="2F92A358" w:rsidP="2F92A358">
      <w:pPr>
        <w:spacing w:line="257" w:lineRule="auto"/>
        <w:rPr>
          <w:rFonts w:ascii="Calibri" w:eastAsia="Calibri" w:hAnsi="Calibri" w:cs="Calibri"/>
          <w:i/>
          <w:iCs/>
        </w:rPr>
      </w:pPr>
    </w:p>
    <w:p w14:paraId="17F9A7BC" w14:textId="059453F1" w:rsidR="2F92A358" w:rsidRDefault="2F92A358" w:rsidP="2F92A358">
      <w:pPr>
        <w:spacing w:line="257" w:lineRule="auto"/>
        <w:rPr>
          <w:rFonts w:ascii="Calibri" w:eastAsia="Calibri" w:hAnsi="Calibri" w:cs="Calibri"/>
          <w:i/>
          <w:iCs/>
        </w:rPr>
      </w:pPr>
    </w:p>
    <w:p w14:paraId="39939646" w14:textId="36AECA83" w:rsidR="2F92A358" w:rsidRDefault="2F92A358" w:rsidP="2F92A358">
      <w:pPr>
        <w:spacing w:line="257" w:lineRule="auto"/>
        <w:rPr>
          <w:rFonts w:ascii="Calibri" w:eastAsia="Calibri" w:hAnsi="Calibri" w:cs="Calibri"/>
          <w:i/>
          <w:iCs/>
        </w:rPr>
      </w:pPr>
    </w:p>
    <w:p w14:paraId="2305CEE9" w14:textId="5A11FF89" w:rsidR="002401E0" w:rsidRDefault="4040E914" w:rsidP="138DA6C9">
      <w:pPr>
        <w:spacing w:line="257" w:lineRule="auto"/>
        <w:rPr>
          <w:rFonts w:ascii="Calibri" w:eastAsia="Calibri" w:hAnsi="Calibri" w:cs="Calibri"/>
          <w:i/>
        </w:rPr>
      </w:pPr>
      <w:r w:rsidRPr="364A6AD3">
        <w:rPr>
          <w:rFonts w:ascii="Calibri" w:eastAsia="Calibri" w:hAnsi="Calibri" w:cs="Calibri"/>
          <w:i/>
          <w:iCs/>
        </w:rPr>
        <w:t>Figure</w:t>
      </w:r>
      <w:r w:rsidRPr="16E855D1">
        <w:rPr>
          <w:rFonts w:ascii="Calibri" w:eastAsia="Calibri" w:hAnsi="Calibri" w:cs="Calibri"/>
          <w:i/>
          <w:iCs/>
        </w:rPr>
        <w:t xml:space="preserve"> 1: Sol Plaatje University Context Map</w:t>
      </w:r>
    </w:p>
    <w:p w14:paraId="639B1A3A" w14:textId="5624BE0E" w:rsidR="002401E0" w:rsidRDefault="4040E914" w:rsidP="7A77987B">
      <w:pPr>
        <w:spacing w:line="257" w:lineRule="auto"/>
      </w:pPr>
      <w:r w:rsidRPr="51AC9A63">
        <w:rPr>
          <w:rFonts w:ascii="Calibri" w:eastAsia="Calibri" w:hAnsi="Calibri" w:cs="Calibri"/>
        </w:rPr>
        <w:t>.</w:t>
      </w:r>
    </w:p>
    <w:p w14:paraId="01EA822A" w14:textId="2500B47E" w:rsidR="002401E0" w:rsidRDefault="4040E914" w:rsidP="7A77987B">
      <w:pPr>
        <w:spacing w:line="257" w:lineRule="auto"/>
      </w:pPr>
      <w:r w:rsidRPr="7A77987B">
        <w:rPr>
          <w:rFonts w:ascii="Calibri" w:eastAsia="Calibri" w:hAnsi="Calibri" w:cs="Calibri"/>
        </w:rPr>
        <w:t xml:space="preserve"> </w:t>
      </w:r>
    </w:p>
    <w:p w14:paraId="2B15BE47" w14:textId="28AAE926" w:rsidR="44ED9337" w:rsidRDefault="44ED9337" w:rsidP="44ED9337">
      <w:pPr>
        <w:spacing w:line="257" w:lineRule="auto"/>
        <w:rPr>
          <w:rFonts w:ascii="Calibri" w:eastAsia="Calibri" w:hAnsi="Calibri" w:cs="Calibri"/>
        </w:rPr>
      </w:pPr>
    </w:p>
    <w:p w14:paraId="3892D8AE" w14:textId="5BA0EA78" w:rsidR="002401E0" w:rsidRDefault="4040E914" w:rsidP="7A77987B">
      <w:pPr>
        <w:pStyle w:val="Heading1"/>
        <w:spacing w:line="257" w:lineRule="auto"/>
      </w:pPr>
      <w:r w:rsidRPr="7A77987B">
        <w:rPr>
          <w:rFonts w:ascii="Calibri Light" w:eastAsia="Calibri Light" w:hAnsi="Calibri Light" w:cs="Calibri Light"/>
          <w:color w:val="2F5496"/>
        </w:rPr>
        <w:t>1. Introduction</w:t>
      </w:r>
    </w:p>
    <w:p w14:paraId="5608B1C6" w14:textId="10939300" w:rsidR="002401E0" w:rsidRDefault="4040E914" w:rsidP="7A77987B">
      <w:pPr>
        <w:pStyle w:val="Heading2"/>
        <w:spacing w:line="257" w:lineRule="auto"/>
      </w:pPr>
      <w:r w:rsidRPr="7A77987B">
        <w:rPr>
          <w:rFonts w:ascii="Calibri Light" w:eastAsia="Calibri Light" w:hAnsi="Calibri Light" w:cs="Calibri Light"/>
          <w:color w:val="2F5496"/>
        </w:rPr>
        <w:t>1.1 Problem Statement</w:t>
      </w:r>
    </w:p>
    <w:p w14:paraId="4035277D" w14:textId="2536DAA6" w:rsidR="002401E0" w:rsidRDefault="4040E914" w:rsidP="7A77987B">
      <w:pPr>
        <w:spacing w:line="257" w:lineRule="auto"/>
      </w:pPr>
      <w:r w:rsidRPr="7A77987B">
        <w:rPr>
          <w:rFonts w:ascii="Calibri" w:eastAsia="Calibri" w:hAnsi="Calibri" w:cs="Calibri"/>
        </w:rPr>
        <w:t>Safety within university campuses remains an enduring challenge across South African higher education institutions. Sol Plaatje University (SPU), located in Kimberley, Northern Cape, presents a representative case study where student accommodation, open campus environments, and limited physical security personnel heighten the need for data-driven safety monitoring.</w:t>
      </w:r>
    </w:p>
    <w:p w14:paraId="2C498E8B" w14:textId="04D6F1D5" w:rsidR="002401E0" w:rsidRDefault="4040E914" w:rsidP="7A77987B">
      <w:pPr>
        <w:spacing w:line="257" w:lineRule="auto"/>
      </w:pPr>
      <w:r w:rsidRPr="7A77987B">
        <w:rPr>
          <w:rFonts w:ascii="Calibri" w:eastAsia="Calibri" w:hAnsi="Calibri" w:cs="Calibri"/>
        </w:rPr>
        <w:t>Traditional mechanisms such as email, phone, or paper-based reporting are prone to latency, under-reporting, and data fragmentation, limiting the ability of university management to act proactively. A centralized real-time system for ingesting, storing, and visualizing safety reports can bridge this gap, improving situational awareness and empowering campus security departments with actionable insights.</w:t>
      </w:r>
    </w:p>
    <w:p w14:paraId="1A41C870" w14:textId="50AB8ED0" w:rsidR="002401E0" w:rsidRDefault="4040E914" w:rsidP="7A77987B">
      <w:pPr>
        <w:pStyle w:val="Heading2"/>
        <w:spacing w:line="257" w:lineRule="auto"/>
      </w:pPr>
      <w:r w:rsidRPr="7A77987B">
        <w:rPr>
          <w:rFonts w:ascii="Calibri Light" w:eastAsia="Calibri Light" w:hAnsi="Calibri Light" w:cs="Calibri Light"/>
          <w:color w:val="2F5496"/>
        </w:rPr>
        <w:t>1.2 Project Goal</w:t>
      </w:r>
    </w:p>
    <w:p w14:paraId="4F4CD767" w14:textId="3849802D" w:rsidR="002401E0" w:rsidRDefault="4040E914" w:rsidP="7A77987B">
      <w:pPr>
        <w:spacing w:line="257" w:lineRule="auto"/>
      </w:pPr>
      <w:r w:rsidRPr="7A77987B">
        <w:rPr>
          <w:rFonts w:ascii="Calibri" w:eastAsia="Calibri" w:hAnsi="Calibri" w:cs="Calibri"/>
        </w:rPr>
        <w:t>The main objective is to design, implement, and validate a full-stack data pipeline capable of real-time safety reporting at Sol Plaatje University. Specifically, the system aims to:</w:t>
      </w:r>
    </w:p>
    <w:p w14:paraId="3B7A3263" w14:textId="7782EC0D" w:rsidR="002401E0" w:rsidRDefault="4040E914" w:rsidP="7A77987B">
      <w:pPr>
        <w:pStyle w:val="ListParagraph"/>
        <w:numPr>
          <w:ilvl w:val="0"/>
          <w:numId w:val="26"/>
        </w:numPr>
        <w:spacing w:after="0" w:line="257" w:lineRule="auto"/>
        <w:rPr>
          <w:rFonts w:ascii="Calibri" w:eastAsia="Calibri" w:hAnsi="Calibri" w:cs="Calibri"/>
        </w:rPr>
      </w:pPr>
      <w:r w:rsidRPr="7A77987B">
        <w:rPr>
          <w:rFonts w:ascii="Calibri" w:eastAsia="Calibri" w:hAnsi="Calibri" w:cs="Calibri"/>
        </w:rPr>
        <w:t>Simulate real-time campus safety incidents relevant to SPU’s environment and geography.</w:t>
      </w:r>
    </w:p>
    <w:p w14:paraId="0EA0DD6D" w14:textId="278F6A7C" w:rsidR="002401E0" w:rsidRDefault="4040E914" w:rsidP="7A77987B">
      <w:pPr>
        <w:pStyle w:val="ListParagraph"/>
        <w:numPr>
          <w:ilvl w:val="0"/>
          <w:numId w:val="26"/>
        </w:numPr>
        <w:spacing w:after="0" w:line="257" w:lineRule="auto"/>
        <w:rPr>
          <w:rFonts w:ascii="Calibri" w:eastAsia="Calibri" w:hAnsi="Calibri" w:cs="Calibri"/>
        </w:rPr>
      </w:pPr>
      <w:r w:rsidRPr="7A77987B">
        <w:rPr>
          <w:rFonts w:ascii="Calibri" w:eastAsia="Calibri" w:hAnsi="Calibri" w:cs="Calibri"/>
        </w:rPr>
        <w:t>Implement a Kafka–PostgreSQL pipeline for scalable, decoupled data ingestion.</w:t>
      </w:r>
    </w:p>
    <w:p w14:paraId="179074AC" w14:textId="496B80F1" w:rsidR="002401E0" w:rsidRDefault="4040E914" w:rsidP="7A77987B">
      <w:pPr>
        <w:pStyle w:val="ListParagraph"/>
        <w:numPr>
          <w:ilvl w:val="0"/>
          <w:numId w:val="26"/>
        </w:numPr>
        <w:spacing w:after="0" w:line="257" w:lineRule="auto"/>
        <w:rPr>
          <w:rFonts w:ascii="Calibri" w:eastAsia="Calibri" w:hAnsi="Calibri" w:cs="Calibri"/>
        </w:rPr>
      </w:pPr>
      <w:r w:rsidRPr="7A77987B">
        <w:rPr>
          <w:rFonts w:ascii="Calibri" w:eastAsia="Calibri" w:hAnsi="Calibri" w:cs="Calibri"/>
        </w:rPr>
        <w:t>Provide an interactive Streamlit dashboard for authenticated users to submit and visualize incidents on SPU maps.</w:t>
      </w:r>
    </w:p>
    <w:p w14:paraId="302C8E9F" w14:textId="69594531" w:rsidR="002401E0" w:rsidRDefault="4040E914" w:rsidP="7A77987B">
      <w:pPr>
        <w:pStyle w:val="ListParagraph"/>
        <w:numPr>
          <w:ilvl w:val="0"/>
          <w:numId w:val="26"/>
        </w:numPr>
        <w:spacing w:after="0" w:line="257" w:lineRule="auto"/>
        <w:rPr>
          <w:rFonts w:ascii="Calibri" w:eastAsia="Calibri" w:hAnsi="Calibri" w:cs="Calibri"/>
        </w:rPr>
      </w:pPr>
      <w:r w:rsidRPr="7A77987B">
        <w:rPr>
          <w:rFonts w:ascii="Calibri" w:eastAsia="Calibri" w:hAnsi="Calibri" w:cs="Calibri"/>
        </w:rPr>
        <w:t>Enforce constraints (e.g., maximum three reports per day) to maintain quality and prevent misuse.</w:t>
      </w:r>
    </w:p>
    <w:p w14:paraId="0F147768" w14:textId="76E509E9" w:rsidR="002401E0" w:rsidRDefault="4040E914" w:rsidP="7A77987B">
      <w:pPr>
        <w:pStyle w:val="Heading2"/>
        <w:spacing w:line="257" w:lineRule="auto"/>
      </w:pPr>
      <w:r w:rsidRPr="7A77987B">
        <w:rPr>
          <w:rFonts w:ascii="Calibri Light" w:eastAsia="Calibri Light" w:hAnsi="Calibri Light" w:cs="Calibri Light"/>
          <w:color w:val="2F5496"/>
        </w:rPr>
        <w:t>1.3 Structure of the Report</w:t>
      </w:r>
    </w:p>
    <w:p w14:paraId="2FCC3441" w14:textId="561C6BDA" w:rsidR="002401E0" w:rsidRDefault="4040E914" w:rsidP="7A77987B">
      <w:pPr>
        <w:spacing w:line="257" w:lineRule="auto"/>
      </w:pPr>
      <w:r w:rsidRPr="7A77987B">
        <w:rPr>
          <w:rFonts w:ascii="Calibri" w:eastAsia="Calibri" w:hAnsi="Calibri" w:cs="Calibri"/>
        </w:rPr>
        <w:t>The report follows this structure:</w:t>
      </w:r>
    </w:p>
    <w:tbl>
      <w:tblPr>
        <w:tblStyle w:val="TableGrid"/>
        <w:tblW w:w="9015" w:type="dxa"/>
        <w:tblLayout w:type="fixed"/>
        <w:tblLook w:val="04A0" w:firstRow="1" w:lastRow="0" w:firstColumn="1" w:lastColumn="0" w:noHBand="0" w:noVBand="1"/>
      </w:tblPr>
      <w:tblGrid>
        <w:gridCol w:w="2137"/>
        <w:gridCol w:w="6878"/>
      </w:tblGrid>
      <w:tr w:rsidR="7A77987B" w14:paraId="4F974F7A" w14:textId="77777777" w:rsidTr="00900415">
        <w:trPr>
          <w:trHeight w:val="300"/>
        </w:trPr>
        <w:tc>
          <w:tcPr>
            <w:tcW w:w="2137" w:type="dxa"/>
            <w:tcBorders>
              <w:top w:val="single" w:sz="8" w:space="0" w:color="auto"/>
              <w:left w:val="single" w:sz="8" w:space="0" w:color="auto"/>
              <w:bottom w:val="single" w:sz="8" w:space="0" w:color="auto"/>
              <w:right w:val="single" w:sz="8" w:space="0" w:color="auto"/>
            </w:tcBorders>
            <w:tcMar>
              <w:left w:w="108" w:type="dxa"/>
              <w:right w:w="108" w:type="dxa"/>
            </w:tcMar>
          </w:tcPr>
          <w:p w14:paraId="5287DB9B" w14:textId="285C97D0" w:rsidR="7A77987B" w:rsidRDefault="7A77987B" w:rsidP="7A77987B">
            <w:pPr>
              <w:spacing w:after="160" w:line="257" w:lineRule="auto"/>
            </w:pPr>
            <w:r w:rsidRPr="7A77987B">
              <w:rPr>
                <w:rFonts w:ascii="Calibri" w:eastAsia="Calibri" w:hAnsi="Calibri" w:cs="Calibri"/>
                <w:b/>
                <w:bCs/>
              </w:rPr>
              <w:t>Section</w:t>
            </w:r>
          </w:p>
        </w:tc>
        <w:tc>
          <w:tcPr>
            <w:tcW w:w="6878" w:type="dxa"/>
            <w:tcBorders>
              <w:top w:val="single" w:sz="8" w:space="0" w:color="auto"/>
              <w:left w:val="single" w:sz="8" w:space="0" w:color="auto"/>
              <w:bottom w:val="single" w:sz="8" w:space="0" w:color="auto"/>
              <w:right w:val="single" w:sz="8" w:space="0" w:color="auto"/>
            </w:tcBorders>
            <w:tcMar>
              <w:left w:w="108" w:type="dxa"/>
              <w:right w:w="108" w:type="dxa"/>
            </w:tcMar>
          </w:tcPr>
          <w:p w14:paraId="52D7A849" w14:textId="4E332F73" w:rsidR="7A77987B" w:rsidRDefault="7A77987B" w:rsidP="7A77987B">
            <w:pPr>
              <w:spacing w:after="160" w:line="257" w:lineRule="auto"/>
            </w:pPr>
            <w:r w:rsidRPr="7A77987B">
              <w:rPr>
                <w:rFonts w:ascii="Calibri" w:eastAsia="Calibri" w:hAnsi="Calibri" w:cs="Calibri"/>
                <w:b/>
                <w:bCs/>
              </w:rPr>
              <w:t>Description</w:t>
            </w:r>
          </w:p>
        </w:tc>
      </w:tr>
      <w:tr w:rsidR="7A77987B" w14:paraId="0C2CA92C" w14:textId="77777777" w:rsidTr="00900415">
        <w:trPr>
          <w:trHeight w:val="300"/>
        </w:trPr>
        <w:tc>
          <w:tcPr>
            <w:tcW w:w="2137" w:type="dxa"/>
            <w:tcBorders>
              <w:top w:val="single" w:sz="8" w:space="0" w:color="auto"/>
              <w:left w:val="single" w:sz="8" w:space="0" w:color="auto"/>
              <w:bottom w:val="single" w:sz="8" w:space="0" w:color="auto"/>
              <w:right w:val="single" w:sz="8" w:space="0" w:color="auto"/>
            </w:tcBorders>
            <w:tcMar>
              <w:left w:w="108" w:type="dxa"/>
              <w:right w:w="108" w:type="dxa"/>
            </w:tcMar>
          </w:tcPr>
          <w:p w14:paraId="13A6924E" w14:textId="0191AA0D" w:rsidR="7A77987B" w:rsidRDefault="7A77987B" w:rsidP="7A77987B">
            <w:pPr>
              <w:spacing w:after="160" w:line="257" w:lineRule="auto"/>
            </w:pPr>
            <w:r w:rsidRPr="7A77987B">
              <w:rPr>
                <w:rFonts w:ascii="Calibri" w:eastAsia="Calibri" w:hAnsi="Calibri" w:cs="Calibri"/>
                <w:b/>
                <w:bCs/>
              </w:rPr>
              <w:t>2. Literature Review</w:t>
            </w:r>
          </w:p>
        </w:tc>
        <w:tc>
          <w:tcPr>
            <w:tcW w:w="6878" w:type="dxa"/>
            <w:tcBorders>
              <w:top w:val="single" w:sz="8" w:space="0" w:color="auto"/>
              <w:left w:val="single" w:sz="8" w:space="0" w:color="auto"/>
              <w:bottom w:val="single" w:sz="8" w:space="0" w:color="auto"/>
              <w:right w:val="single" w:sz="8" w:space="0" w:color="auto"/>
            </w:tcBorders>
            <w:tcMar>
              <w:left w:w="108" w:type="dxa"/>
              <w:right w:w="108" w:type="dxa"/>
            </w:tcMar>
          </w:tcPr>
          <w:p w14:paraId="515F2443" w14:textId="47482C3D" w:rsidR="7A77987B" w:rsidRDefault="7A77987B" w:rsidP="7A77987B">
            <w:pPr>
              <w:spacing w:after="160" w:line="257" w:lineRule="auto"/>
            </w:pPr>
            <w:r w:rsidRPr="7A77987B">
              <w:rPr>
                <w:rFonts w:ascii="Calibri" w:eastAsia="Calibri" w:hAnsi="Calibri" w:cs="Calibri"/>
              </w:rPr>
              <w:t>Reviews prior research on campus security data systems, streaming architectures, and synthetic validation methods.</w:t>
            </w:r>
          </w:p>
        </w:tc>
      </w:tr>
      <w:tr w:rsidR="7A77987B" w14:paraId="277748CA" w14:textId="77777777" w:rsidTr="00900415">
        <w:trPr>
          <w:trHeight w:val="300"/>
        </w:trPr>
        <w:tc>
          <w:tcPr>
            <w:tcW w:w="2137" w:type="dxa"/>
            <w:tcBorders>
              <w:top w:val="single" w:sz="8" w:space="0" w:color="auto"/>
              <w:left w:val="single" w:sz="8" w:space="0" w:color="auto"/>
              <w:bottom w:val="single" w:sz="8" w:space="0" w:color="auto"/>
              <w:right w:val="single" w:sz="8" w:space="0" w:color="auto"/>
            </w:tcBorders>
            <w:tcMar>
              <w:left w:w="108" w:type="dxa"/>
              <w:right w:w="108" w:type="dxa"/>
            </w:tcMar>
          </w:tcPr>
          <w:p w14:paraId="2115A7C5" w14:textId="16C5A58A" w:rsidR="7A77987B" w:rsidRDefault="7A77987B" w:rsidP="7A77987B">
            <w:pPr>
              <w:spacing w:after="160" w:line="257" w:lineRule="auto"/>
            </w:pPr>
            <w:r w:rsidRPr="7A77987B">
              <w:rPr>
                <w:rFonts w:ascii="Calibri" w:eastAsia="Calibri" w:hAnsi="Calibri" w:cs="Calibri"/>
                <w:b/>
                <w:bCs/>
              </w:rPr>
              <w:t>3. Methodology and System Design</w:t>
            </w:r>
          </w:p>
        </w:tc>
        <w:tc>
          <w:tcPr>
            <w:tcW w:w="6878" w:type="dxa"/>
            <w:tcBorders>
              <w:top w:val="single" w:sz="8" w:space="0" w:color="auto"/>
              <w:left w:val="single" w:sz="8" w:space="0" w:color="auto"/>
              <w:bottom w:val="single" w:sz="8" w:space="0" w:color="auto"/>
              <w:right w:val="single" w:sz="8" w:space="0" w:color="auto"/>
            </w:tcBorders>
            <w:tcMar>
              <w:left w:w="108" w:type="dxa"/>
              <w:right w:w="108" w:type="dxa"/>
            </w:tcMar>
          </w:tcPr>
          <w:p w14:paraId="44E714AD" w14:textId="10C294B1" w:rsidR="7A77987B" w:rsidRDefault="7A77987B" w:rsidP="7A77987B">
            <w:pPr>
              <w:spacing w:after="160" w:line="257" w:lineRule="auto"/>
            </w:pPr>
            <w:r w:rsidRPr="7A77987B">
              <w:rPr>
                <w:rFonts w:ascii="Calibri" w:eastAsia="Calibri" w:hAnsi="Calibri" w:cs="Calibri"/>
              </w:rPr>
              <w:t>Explains the end-to-end architecture with SPU as a case study.</w:t>
            </w:r>
          </w:p>
        </w:tc>
      </w:tr>
      <w:tr w:rsidR="7A77987B" w14:paraId="5729E2F9" w14:textId="77777777" w:rsidTr="00900415">
        <w:trPr>
          <w:trHeight w:val="300"/>
        </w:trPr>
        <w:tc>
          <w:tcPr>
            <w:tcW w:w="2137" w:type="dxa"/>
            <w:tcBorders>
              <w:top w:val="single" w:sz="8" w:space="0" w:color="auto"/>
              <w:left w:val="single" w:sz="8" w:space="0" w:color="auto"/>
              <w:bottom w:val="single" w:sz="8" w:space="0" w:color="auto"/>
              <w:right w:val="single" w:sz="8" w:space="0" w:color="auto"/>
            </w:tcBorders>
            <w:tcMar>
              <w:left w:w="108" w:type="dxa"/>
              <w:right w:w="108" w:type="dxa"/>
            </w:tcMar>
          </w:tcPr>
          <w:p w14:paraId="0CA4877A" w14:textId="2B050C46" w:rsidR="7A77987B" w:rsidRDefault="7A77987B" w:rsidP="7A77987B">
            <w:pPr>
              <w:spacing w:after="160" w:line="257" w:lineRule="auto"/>
            </w:pPr>
            <w:r w:rsidRPr="7A77987B">
              <w:rPr>
                <w:rFonts w:ascii="Calibri" w:eastAsia="Calibri" w:hAnsi="Calibri" w:cs="Calibri"/>
                <w:b/>
                <w:bCs/>
              </w:rPr>
              <w:t>4. Results and Validation</w:t>
            </w:r>
          </w:p>
        </w:tc>
        <w:tc>
          <w:tcPr>
            <w:tcW w:w="6878" w:type="dxa"/>
            <w:tcBorders>
              <w:top w:val="single" w:sz="8" w:space="0" w:color="auto"/>
              <w:left w:val="single" w:sz="8" w:space="0" w:color="auto"/>
              <w:bottom w:val="single" w:sz="8" w:space="0" w:color="auto"/>
              <w:right w:val="single" w:sz="8" w:space="0" w:color="auto"/>
            </w:tcBorders>
            <w:tcMar>
              <w:left w:w="108" w:type="dxa"/>
              <w:right w:w="108" w:type="dxa"/>
            </w:tcMar>
          </w:tcPr>
          <w:p w14:paraId="3762393E" w14:textId="19A45ABE" w:rsidR="7A77987B" w:rsidRDefault="7A77987B" w:rsidP="7A77987B">
            <w:pPr>
              <w:spacing w:after="160" w:line="257" w:lineRule="auto"/>
            </w:pPr>
            <w:r w:rsidRPr="7A77987B">
              <w:rPr>
                <w:rFonts w:ascii="Calibri" w:eastAsia="Calibri" w:hAnsi="Calibri" w:cs="Calibri"/>
              </w:rPr>
              <w:t>Presents quantitative and qualitative performance outcomes.</w:t>
            </w:r>
          </w:p>
        </w:tc>
      </w:tr>
      <w:tr w:rsidR="7A77987B" w14:paraId="59D47553" w14:textId="77777777" w:rsidTr="00900415">
        <w:trPr>
          <w:trHeight w:val="300"/>
        </w:trPr>
        <w:tc>
          <w:tcPr>
            <w:tcW w:w="2137" w:type="dxa"/>
            <w:tcBorders>
              <w:top w:val="single" w:sz="8" w:space="0" w:color="auto"/>
              <w:left w:val="single" w:sz="8" w:space="0" w:color="auto"/>
              <w:bottom w:val="single" w:sz="8" w:space="0" w:color="auto"/>
              <w:right w:val="single" w:sz="8" w:space="0" w:color="auto"/>
            </w:tcBorders>
            <w:tcMar>
              <w:left w:w="108" w:type="dxa"/>
              <w:right w:w="108" w:type="dxa"/>
            </w:tcMar>
          </w:tcPr>
          <w:p w14:paraId="04FE0C56" w14:textId="06B3A2B5" w:rsidR="7A77987B" w:rsidRDefault="7A77987B" w:rsidP="7A77987B">
            <w:pPr>
              <w:spacing w:after="160" w:line="257" w:lineRule="auto"/>
            </w:pPr>
            <w:r w:rsidRPr="7A77987B">
              <w:rPr>
                <w:rFonts w:ascii="Calibri" w:eastAsia="Calibri" w:hAnsi="Calibri" w:cs="Calibri"/>
                <w:b/>
                <w:bCs/>
              </w:rPr>
              <w:t>5. Discussion</w:t>
            </w:r>
          </w:p>
        </w:tc>
        <w:tc>
          <w:tcPr>
            <w:tcW w:w="6878" w:type="dxa"/>
            <w:tcBorders>
              <w:top w:val="single" w:sz="8" w:space="0" w:color="auto"/>
              <w:left w:val="single" w:sz="8" w:space="0" w:color="auto"/>
              <w:bottom w:val="single" w:sz="8" w:space="0" w:color="auto"/>
              <w:right w:val="single" w:sz="8" w:space="0" w:color="auto"/>
            </w:tcBorders>
            <w:tcMar>
              <w:left w:w="108" w:type="dxa"/>
              <w:right w:w="108" w:type="dxa"/>
            </w:tcMar>
          </w:tcPr>
          <w:p w14:paraId="39576420" w14:textId="318ABE76" w:rsidR="7A77987B" w:rsidRDefault="7A77987B" w:rsidP="7A77987B">
            <w:pPr>
              <w:spacing w:after="160" w:line="257" w:lineRule="auto"/>
            </w:pPr>
            <w:r w:rsidRPr="7A77987B">
              <w:rPr>
                <w:rFonts w:ascii="Calibri" w:eastAsia="Calibri" w:hAnsi="Calibri" w:cs="Calibri"/>
              </w:rPr>
              <w:t>Critically evaluates findings, limitations, and ethical implications.</w:t>
            </w:r>
          </w:p>
        </w:tc>
      </w:tr>
      <w:tr w:rsidR="7A77987B" w14:paraId="20865F5D" w14:textId="77777777" w:rsidTr="00900415">
        <w:trPr>
          <w:trHeight w:val="300"/>
        </w:trPr>
        <w:tc>
          <w:tcPr>
            <w:tcW w:w="2137" w:type="dxa"/>
            <w:tcBorders>
              <w:top w:val="single" w:sz="8" w:space="0" w:color="auto"/>
              <w:left w:val="single" w:sz="8" w:space="0" w:color="auto"/>
              <w:bottom w:val="single" w:sz="8" w:space="0" w:color="auto"/>
              <w:right w:val="single" w:sz="8" w:space="0" w:color="auto"/>
            </w:tcBorders>
            <w:tcMar>
              <w:left w:w="108" w:type="dxa"/>
              <w:right w:w="108" w:type="dxa"/>
            </w:tcMar>
          </w:tcPr>
          <w:p w14:paraId="278A7D9D" w14:textId="3345BF8E" w:rsidR="7A77987B" w:rsidRDefault="7A77987B" w:rsidP="7A77987B">
            <w:pPr>
              <w:spacing w:after="160" w:line="257" w:lineRule="auto"/>
            </w:pPr>
            <w:r w:rsidRPr="7A77987B">
              <w:rPr>
                <w:rFonts w:ascii="Calibri" w:eastAsia="Calibri" w:hAnsi="Calibri" w:cs="Calibri"/>
                <w:b/>
                <w:bCs/>
              </w:rPr>
              <w:t>6. Conclusion</w:t>
            </w:r>
          </w:p>
        </w:tc>
        <w:tc>
          <w:tcPr>
            <w:tcW w:w="6878" w:type="dxa"/>
            <w:tcBorders>
              <w:top w:val="single" w:sz="8" w:space="0" w:color="auto"/>
              <w:left w:val="single" w:sz="8" w:space="0" w:color="auto"/>
              <w:bottom w:val="single" w:sz="8" w:space="0" w:color="auto"/>
              <w:right w:val="single" w:sz="8" w:space="0" w:color="auto"/>
            </w:tcBorders>
            <w:tcMar>
              <w:left w:w="108" w:type="dxa"/>
              <w:right w:w="108" w:type="dxa"/>
            </w:tcMar>
          </w:tcPr>
          <w:p w14:paraId="150DB1E6" w14:textId="7E086517" w:rsidR="7A77987B" w:rsidRDefault="7A77987B" w:rsidP="7A77987B">
            <w:pPr>
              <w:spacing w:after="160" w:line="257" w:lineRule="auto"/>
            </w:pPr>
            <w:r w:rsidRPr="7A77987B">
              <w:rPr>
                <w:rFonts w:ascii="Calibri" w:eastAsia="Calibri" w:hAnsi="Calibri" w:cs="Calibri"/>
              </w:rPr>
              <w:t>Summarizes key contributions and outlines potential future improvements.</w:t>
            </w:r>
          </w:p>
        </w:tc>
      </w:tr>
    </w:tbl>
    <w:p w14:paraId="2BD87B3A" w14:textId="77777777" w:rsidR="001723D6" w:rsidRDefault="001723D6" w:rsidP="7A77987B">
      <w:pPr>
        <w:spacing w:line="257" w:lineRule="auto"/>
        <w:rPr>
          <w:rFonts w:ascii="Calibri" w:eastAsia="Calibri" w:hAnsi="Calibri" w:cs="Calibri"/>
          <w:i/>
          <w:iCs/>
        </w:rPr>
      </w:pPr>
    </w:p>
    <w:p w14:paraId="2EEEFA9C" w14:textId="0309122D" w:rsidR="00900415" w:rsidRDefault="00900415" w:rsidP="7A77987B">
      <w:pPr>
        <w:spacing w:line="257" w:lineRule="auto"/>
        <w:rPr>
          <w:rFonts w:ascii="Calibri" w:eastAsia="Calibri" w:hAnsi="Calibri" w:cs="Calibri"/>
          <w:i/>
          <w:iCs/>
        </w:rPr>
      </w:pPr>
      <w:r w:rsidRPr="00900415">
        <w:rPr>
          <w:rFonts w:ascii="Segoe UI Emoji" w:eastAsia="Segoe UI Emoji" w:hAnsi="Segoe UI Emoji" w:cs="Segoe UI Emoji"/>
          <w:noProof/>
        </w:rPr>
        <w:drawing>
          <wp:inline distT="0" distB="0" distL="0" distR="0" wp14:anchorId="1DB796A6" wp14:editId="77963E75">
            <wp:extent cx="4967021" cy="1666424"/>
            <wp:effectExtent l="0" t="0" r="5080" b="0"/>
            <wp:docPr id="1274089656" name="Picture 1" descr="A diagram of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9656" name="Picture 1" descr="A diagram of a database&#10;&#10;AI-generated content may be incorrect."/>
                    <pic:cNvPicPr/>
                  </pic:nvPicPr>
                  <pic:blipFill>
                    <a:blip r:embed="rId7"/>
                    <a:stretch>
                      <a:fillRect/>
                    </a:stretch>
                  </pic:blipFill>
                  <pic:spPr>
                    <a:xfrm>
                      <a:off x="0" y="0"/>
                      <a:ext cx="4990207" cy="1674203"/>
                    </a:xfrm>
                    <a:prstGeom prst="rect">
                      <a:avLst/>
                    </a:prstGeom>
                  </pic:spPr>
                </pic:pic>
              </a:graphicData>
            </a:graphic>
          </wp:inline>
        </w:drawing>
      </w:r>
      <w:r w:rsidR="00226D5A">
        <w:rPr>
          <w:rFonts w:ascii="Calibri" w:eastAsia="Calibri" w:hAnsi="Calibri" w:cs="Calibri"/>
          <w:i/>
          <w:iCs/>
        </w:rPr>
        <w:t>+</w:t>
      </w:r>
    </w:p>
    <w:p w14:paraId="011C0ECB" w14:textId="266940FD" w:rsidR="002401E0" w:rsidRDefault="4040E914" w:rsidP="7A77987B">
      <w:pPr>
        <w:spacing w:line="257" w:lineRule="auto"/>
      </w:pPr>
      <w:r w:rsidRPr="7A77987B">
        <w:rPr>
          <w:rFonts w:ascii="Calibri" w:eastAsia="Calibri" w:hAnsi="Calibri" w:cs="Calibri"/>
          <w:i/>
          <w:iCs/>
        </w:rPr>
        <w:t>Figure 2: End-to-End Data Pipeline for SPU Safety Reporting.</w:t>
      </w:r>
    </w:p>
    <w:p w14:paraId="01BD9238" w14:textId="05D0FC0D" w:rsidR="002401E0" w:rsidRDefault="4040E914" w:rsidP="7A77987B">
      <w:pPr>
        <w:spacing w:line="257" w:lineRule="auto"/>
      </w:pPr>
      <w:r w:rsidRPr="7A77987B">
        <w:rPr>
          <w:rFonts w:ascii="Calibri" w:eastAsia="Calibri" w:hAnsi="Calibri" w:cs="Calibri"/>
        </w:rPr>
        <w:t xml:space="preserve"> </w:t>
      </w:r>
    </w:p>
    <w:p w14:paraId="6DDE52FA" w14:textId="32F54FE8" w:rsidR="002401E0" w:rsidRDefault="4040E914" w:rsidP="7A77987B">
      <w:pPr>
        <w:pStyle w:val="Heading1"/>
        <w:spacing w:line="257" w:lineRule="auto"/>
      </w:pPr>
      <w:r w:rsidRPr="7A77987B">
        <w:rPr>
          <w:rFonts w:ascii="Calibri Light" w:eastAsia="Calibri Light" w:hAnsi="Calibri Light" w:cs="Calibri Light"/>
          <w:color w:val="2F5496"/>
        </w:rPr>
        <w:t>2. Literature Review</w:t>
      </w:r>
    </w:p>
    <w:p w14:paraId="699FF9AD" w14:textId="5AF3C43B" w:rsidR="002401E0" w:rsidRDefault="4040E914" w:rsidP="7A77987B">
      <w:pPr>
        <w:pStyle w:val="Heading2"/>
        <w:spacing w:line="257" w:lineRule="auto"/>
      </w:pPr>
      <w:r w:rsidRPr="7A77987B">
        <w:rPr>
          <w:rFonts w:ascii="Calibri Light" w:eastAsia="Calibri Light" w:hAnsi="Calibri Light" w:cs="Calibri Light"/>
          <w:color w:val="2F5496"/>
        </w:rPr>
        <w:t>2.1 The Role of Data in Campus Security</w:t>
      </w:r>
    </w:p>
    <w:p w14:paraId="381F3ABA" w14:textId="1CE5BCD2" w:rsidR="002401E0" w:rsidRDefault="4040E914" w:rsidP="7A77987B">
      <w:pPr>
        <w:spacing w:line="257" w:lineRule="auto"/>
      </w:pPr>
      <w:r w:rsidRPr="7A77987B">
        <w:rPr>
          <w:rFonts w:ascii="Calibri" w:eastAsia="Calibri" w:hAnsi="Calibri" w:cs="Calibri"/>
        </w:rPr>
        <w:t>Research across global universities (Kim et al., 2020; Smith &amp; Johnson, 2018) shows that data-driven approaches enhance the ability of campus security teams to predict incidents, identify hotspots, and optimize patrol routes. In South African contexts, such as SPU, digital transformation in public safety remains limited, providing an opportunity for scalable, affordable, and replicable solutions.</w:t>
      </w:r>
    </w:p>
    <w:p w14:paraId="4ECEE0AF" w14:textId="59C65D6B" w:rsidR="002401E0" w:rsidRDefault="4040E914" w:rsidP="7A77987B">
      <w:pPr>
        <w:pStyle w:val="Heading2"/>
        <w:spacing w:line="257" w:lineRule="auto"/>
      </w:pPr>
      <w:r w:rsidRPr="7A77987B">
        <w:rPr>
          <w:rFonts w:ascii="Calibri Light" w:eastAsia="Calibri Light" w:hAnsi="Calibri Light" w:cs="Calibri Light"/>
          <w:color w:val="2F5496"/>
        </w:rPr>
        <w:t>2.2 Streaming Architectures and Apache Kafka</w:t>
      </w:r>
    </w:p>
    <w:p w14:paraId="515F5319" w14:textId="26567F49" w:rsidR="002401E0" w:rsidRDefault="4040E914" w:rsidP="7A77987B">
      <w:pPr>
        <w:spacing w:line="257" w:lineRule="auto"/>
      </w:pPr>
      <w:r w:rsidRPr="7A77987B">
        <w:rPr>
          <w:rFonts w:ascii="Calibri" w:eastAsia="Calibri" w:hAnsi="Calibri" w:cs="Calibri"/>
        </w:rPr>
        <w:t>Apache Kafka offers the infrastructure necessary for continuous, reliable, and scalable data flow-key in safety systems where event latency must be minimal. Its publish-subscribe model and distributed architecture allow data to be streamed from multiple sources (e.g., student apps, surveillance nodes, IoT sensors).</w:t>
      </w:r>
    </w:p>
    <w:p w14:paraId="1A4CF428" w14:textId="736A270D" w:rsidR="002401E0" w:rsidRDefault="4040E914" w:rsidP="7A77987B">
      <w:pPr>
        <w:spacing w:line="257" w:lineRule="auto"/>
      </w:pPr>
      <w:r w:rsidRPr="7A77987B">
        <w:rPr>
          <w:rFonts w:ascii="Calibri" w:eastAsia="Calibri" w:hAnsi="Calibri" w:cs="Calibri"/>
        </w:rPr>
        <w:t>At SPU, this architecture could later be expanded to integrate CCTV event feeds, IoT motion sensors, or mobile panic button applications, forming a comprehensive smart safety ecosystem.</w:t>
      </w:r>
    </w:p>
    <w:p w14:paraId="67D08258" w14:textId="5ED84C6D" w:rsidR="002401E0" w:rsidRDefault="4040E914" w:rsidP="7A77987B">
      <w:pPr>
        <w:pStyle w:val="Heading2"/>
        <w:spacing w:line="257" w:lineRule="auto"/>
      </w:pPr>
      <w:r w:rsidRPr="7A77987B">
        <w:rPr>
          <w:rFonts w:ascii="Calibri Light" w:eastAsia="Calibri Light" w:hAnsi="Calibri Light" w:cs="Calibri Light"/>
          <w:color w:val="2F5496"/>
        </w:rPr>
        <w:t>2.3 Synthetic Data in System Validation</w:t>
      </w:r>
    </w:p>
    <w:p w14:paraId="2849F98A" w14:textId="029A5C2B" w:rsidR="002401E0" w:rsidRDefault="4040E914" w:rsidP="7A77987B">
      <w:pPr>
        <w:spacing w:line="257" w:lineRule="auto"/>
      </w:pPr>
      <w:r w:rsidRPr="7A77987B">
        <w:rPr>
          <w:rFonts w:ascii="Calibri" w:eastAsia="Calibri" w:hAnsi="Calibri" w:cs="Calibri"/>
        </w:rPr>
        <w:t>Synthetic data allowed the creation of SPU-specific user profiles and incident coordinates without compromising real privacy. Geospatial bounds were based on SPU’s actual latitude and longitude (e.g., -28.7393, 24.7622), ensuring realism.</w:t>
      </w:r>
    </w:p>
    <w:p w14:paraId="2DC0F06A" w14:textId="7D2B632B" w:rsidR="002401E0" w:rsidRDefault="4040E914" w:rsidP="7A77987B">
      <w:pPr>
        <w:spacing w:line="257" w:lineRule="auto"/>
      </w:pPr>
      <w:r w:rsidRPr="7A77987B">
        <w:rPr>
          <w:rFonts w:ascii="Calibri" w:eastAsia="Calibri" w:hAnsi="Calibri" w:cs="Calibri"/>
        </w:rPr>
        <w:t>This enabled controlled system validation that mimics real user behavior within the SPU context, ensuring that security reporting workflows and database relationships function as intended.</w:t>
      </w:r>
    </w:p>
    <w:p w14:paraId="14229219" w14:textId="607E2FE7" w:rsidR="00AF54E4" w:rsidRPr="00AF54E4" w:rsidRDefault="00AF54E4" w:rsidP="00AF54E4">
      <w:pPr>
        <w:spacing w:line="257" w:lineRule="auto"/>
        <w:rPr>
          <w:rFonts w:ascii="Segoe UI Emoji" w:eastAsia="Segoe UI Emoji" w:hAnsi="Segoe UI Emoji" w:cs="Segoe UI Emoji"/>
        </w:rPr>
      </w:pPr>
      <w:r w:rsidRPr="00AF54E4">
        <w:rPr>
          <w:rFonts w:ascii="Segoe UI Emoji" w:eastAsia="Segoe UI Emoji" w:hAnsi="Segoe UI Emoji" w:cs="Segoe UI Emoji"/>
          <w:noProof/>
        </w:rPr>
        <w:drawing>
          <wp:inline distT="0" distB="0" distL="0" distR="0" wp14:anchorId="6C4E5512" wp14:editId="46A9AB21">
            <wp:extent cx="5731510" cy="2315845"/>
            <wp:effectExtent l="0" t="0" r="2540" b="8255"/>
            <wp:docPr id="15496530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15845"/>
                    </a:xfrm>
                    <a:prstGeom prst="rect">
                      <a:avLst/>
                    </a:prstGeom>
                    <a:noFill/>
                    <a:ln>
                      <a:noFill/>
                    </a:ln>
                  </pic:spPr>
                </pic:pic>
              </a:graphicData>
            </a:graphic>
          </wp:inline>
        </w:drawing>
      </w:r>
    </w:p>
    <w:p w14:paraId="03981327" w14:textId="7FB10F6C" w:rsidR="002401E0" w:rsidRDefault="4040E914" w:rsidP="7A77987B">
      <w:pPr>
        <w:spacing w:line="257" w:lineRule="auto"/>
      </w:pPr>
      <w:r w:rsidRPr="7A77987B">
        <w:rPr>
          <w:rFonts w:ascii="Calibri" w:eastAsia="Calibri" w:hAnsi="Calibri" w:cs="Calibri"/>
          <w:i/>
          <w:iCs/>
        </w:rPr>
        <w:t xml:space="preserve">Figure </w:t>
      </w:r>
      <w:r w:rsidR="00AF54E4">
        <w:rPr>
          <w:rFonts w:ascii="Calibri" w:eastAsia="Calibri" w:hAnsi="Calibri" w:cs="Calibri"/>
          <w:i/>
          <w:iCs/>
        </w:rPr>
        <w:t>3</w:t>
      </w:r>
      <w:r w:rsidRPr="7A77987B">
        <w:rPr>
          <w:rFonts w:ascii="Calibri" w:eastAsia="Calibri" w:hAnsi="Calibri" w:cs="Calibri"/>
          <w:i/>
          <w:iCs/>
        </w:rPr>
        <w:t>: Synthetic Incident Visualization for SPU.</w:t>
      </w:r>
    </w:p>
    <w:p w14:paraId="0F1ED4A2" w14:textId="66791A2A" w:rsidR="002401E0" w:rsidRDefault="4040E914" w:rsidP="7A77987B">
      <w:pPr>
        <w:spacing w:line="257" w:lineRule="auto"/>
      </w:pPr>
      <w:r w:rsidRPr="7A77987B">
        <w:rPr>
          <w:rFonts w:ascii="Calibri" w:eastAsia="Calibri" w:hAnsi="Calibri" w:cs="Calibri"/>
        </w:rPr>
        <w:t xml:space="preserve"> </w:t>
      </w:r>
    </w:p>
    <w:p w14:paraId="3BB03032" w14:textId="096E8524" w:rsidR="002401E0" w:rsidRDefault="4040E914" w:rsidP="7A77987B">
      <w:pPr>
        <w:pStyle w:val="Heading1"/>
        <w:spacing w:line="257" w:lineRule="auto"/>
      </w:pPr>
      <w:r w:rsidRPr="7A77987B">
        <w:rPr>
          <w:rFonts w:ascii="Calibri Light" w:eastAsia="Calibri Light" w:hAnsi="Calibri Light" w:cs="Calibri Light"/>
          <w:color w:val="2F5496"/>
        </w:rPr>
        <w:t>3. Methodology and System Design</w:t>
      </w:r>
    </w:p>
    <w:p w14:paraId="0BB61F0B" w14:textId="79A15D64" w:rsidR="002401E0" w:rsidRDefault="4040E914" w:rsidP="7A77987B">
      <w:pPr>
        <w:pStyle w:val="Heading2"/>
        <w:spacing w:line="257" w:lineRule="auto"/>
      </w:pPr>
      <w:r w:rsidRPr="7A77987B">
        <w:rPr>
          <w:rFonts w:ascii="Calibri Light" w:eastAsia="Calibri Light" w:hAnsi="Calibri Light" w:cs="Calibri Light"/>
          <w:color w:val="2F5496"/>
        </w:rPr>
        <w:t>3.1 System Architecture</w:t>
      </w:r>
    </w:p>
    <w:p w14:paraId="275B866F" w14:textId="32F6F65F" w:rsidR="002401E0" w:rsidRDefault="4040E914" w:rsidP="7A77987B">
      <w:pPr>
        <w:spacing w:line="257" w:lineRule="auto"/>
      </w:pPr>
      <w:r w:rsidRPr="7A77987B">
        <w:rPr>
          <w:rFonts w:ascii="Calibri" w:eastAsia="Calibri" w:hAnsi="Calibri" w:cs="Calibri"/>
        </w:rPr>
        <w:t>The system includes:</w:t>
      </w:r>
    </w:p>
    <w:p w14:paraId="500AB47C" w14:textId="5B71474C" w:rsidR="002401E0" w:rsidRDefault="4040E914" w:rsidP="7A77987B">
      <w:pPr>
        <w:pStyle w:val="ListParagraph"/>
        <w:numPr>
          <w:ilvl w:val="0"/>
          <w:numId w:val="25"/>
        </w:numPr>
        <w:spacing w:after="0" w:line="257" w:lineRule="auto"/>
        <w:rPr>
          <w:rFonts w:ascii="Calibri" w:eastAsia="Calibri" w:hAnsi="Calibri" w:cs="Calibri"/>
        </w:rPr>
      </w:pPr>
      <w:r w:rsidRPr="7A77987B">
        <w:rPr>
          <w:rFonts w:ascii="Calibri" w:eastAsia="Calibri" w:hAnsi="Calibri" w:cs="Calibri"/>
        </w:rPr>
        <w:t>Data Producers – Generate synthetic SPU users and incidents.</w:t>
      </w:r>
    </w:p>
    <w:p w14:paraId="72EC3848" w14:textId="1AAA3A56" w:rsidR="002401E0" w:rsidRDefault="4040E914" w:rsidP="7A77987B">
      <w:pPr>
        <w:pStyle w:val="ListParagraph"/>
        <w:numPr>
          <w:ilvl w:val="0"/>
          <w:numId w:val="25"/>
        </w:numPr>
        <w:spacing w:after="0" w:line="257" w:lineRule="auto"/>
        <w:rPr>
          <w:rFonts w:ascii="Calibri" w:eastAsia="Calibri" w:hAnsi="Calibri" w:cs="Calibri"/>
        </w:rPr>
      </w:pPr>
      <w:r w:rsidRPr="7A77987B">
        <w:rPr>
          <w:rFonts w:ascii="Calibri" w:eastAsia="Calibri" w:hAnsi="Calibri" w:cs="Calibri"/>
        </w:rPr>
        <w:t>Messaging Pipeline (Kafka) – Manages asynchronous streaming of user and incident data.</w:t>
      </w:r>
    </w:p>
    <w:p w14:paraId="523AA281" w14:textId="6986ED94" w:rsidR="002401E0" w:rsidRDefault="4040E914" w:rsidP="7A77987B">
      <w:pPr>
        <w:pStyle w:val="ListParagraph"/>
        <w:numPr>
          <w:ilvl w:val="0"/>
          <w:numId w:val="25"/>
        </w:numPr>
        <w:spacing w:after="0" w:line="257" w:lineRule="auto"/>
        <w:rPr>
          <w:rFonts w:ascii="Calibri" w:eastAsia="Calibri" w:hAnsi="Calibri" w:cs="Calibri"/>
        </w:rPr>
      </w:pPr>
      <w:r w:rsidRPr="7A77987B">
        <w:rPr>
          <w:rFonts w:ascii="Calibri" w:eastAsia="Calibri" w:hAnsi="Calibri" w:cs="Calibri"/>
        </w:rPr>
        <w:t>Data Consumer &amp; PostgreSQL Database – Stores validated records and maintains relational mapping.</w:t>
      </w:r>
    </w:p>
    <w:p w14:paraId="1743BC2A" w14:textId="16435ED7" w:rsidR="002401E0" w:rsidRDefault="4040E914" w:rsidP="7A77987B">
      <w:pPr>
        <w:pStyle w:val="ListParagraph"/>
        <w:numPr>
          <w:ilvl w:val="0"/>
          <w:numId w:val="25"/>
        </w:numPr>
        <w:spacing w:after="0" w:line="257" w:lineRule="auto"/>
        <w:rPr>
          <w:rFonts w:ascii="Calibri" w:eastAsia="Calibri" w:hAnsi="Calibri" w:cs="Calibri"/>
        </w:rPr>
      </w:pPr>
      <w:r w:rsidRPr="7A77987B">
        <w:rPr>
          <w:rFonts w:ascii="Calibri" w:eastAsia="Calibri" w:hAnsi="Calibri" w:cs="Calibri"/>
        </w:rPr>
        <w:t>Streamlit Interface – Provides login, map-based report submission, and visualization.</w:t>
      </w:r>
    </w:p>
    <w:p w14:paraId="253BFD09" w14:textId="349A4DD7" w:rsidR="002401E0" w:rsidRDefault="4040E914" w:rsidP="7A77987B">
      <w:pPr>
        <w:pStyle w:val="Heading2"/>
        <w:spacing w:line="257" w:lineRule="auto"/>
      </w:pPr>
      <w:r w:rsidRPr="7A77987B">
        <w:rPr>
          <w:rFonts w:ascii="Calibri Light" w:eastAsia="Calibri Light" w:hAnsi="Calibri Light" w:cs="Calibri Light"/>
          <w:color w:val="2F5496"/>
        </w:rPr>
        <w:t>3.2 Synthetic Data Generation</w:t>
      </w:r>
    </w:p>
    <w:p w14:paraId="30358730" w14:textId="749E2BDB" w:rsidR="002401E0" w:rsidRDefault="4040E914" w:rsidP="7A77987B">
      <w:pPr>
        <w:pStyle w:val="ListParagraph"/>
        <w:numPr>
          <w:ilvl w:val="0"/>
          <w:numId w:val="24"/>
        </w:numPr>
        <w:spacing w:after="0" w:line="257" w:lineRule="auto"/>
        <w:rPr>
          <w:rFonts w:ascii="Calibri" w:eastAsia="Calibri" w:hAnsi="Calibri" w:cs="Calibri"/>
        </w:rPr>
      </w:pPr>
      <w:r w:rsidRPr="7A77987B">
        <w:rPr>
          <w:rFonts w:ascii="Calibri" w:eastAsia="Calibri" w:hAnsi="Calibri" w:cs="Calibri"/>
        </w:rPr>
        <w:t xml:space="preserve">User Profiles: </w:t>
      </w:r>
      <w:r w:rsidR="00DB327C" w:rsidRPr="7A77987B">
        <w:rPr>
          <w:rFonts w:ascii="Calibri" w:eastAsia="Calibri" w:hAnsi="Calibri" w:cs="Calibri"/>
        </w:rPr>
        <w:t>Modelled</w:t>
      </w:r>
      <w:r w:rsidRPr="7A77987B">
        <w:rPr>
          <w:rFonts w:ascii="Calibri" w:eastAsia="Calibri" w:hAnsi="Calibri" w:cs="Calibri"/>
        </w:rPr>
        <w:t xml:space="preserve"> on typical SPU community roles (students, staff, visitors).</w:t>
      </w:r>
    </w:p>
    <w:p w14:paraId="3E8AA5B0" w14:textId="7D65A1C9" w:rsidR="002401E0" w:rsidRDefault="4040E914" w:rsidP="7A77987B">
      <w:pPr>
        <w:pStyle w:val="ListParagraph"/>
        <w:numPr>
          <w:ilvl w:val="0"/>
          <w:numId w:val="24"/>
        </w:numPr>
        <w:spacing w:after="0" w:line="257" w:lineRule="auto"/>
        <w:rPr>
          <w:rFonts w:ascii="Calibri" w:eastAsia="Calibri" w:hAnsi="Calibri" w:cs="Calibri"/>
        </w:rPr>
      </w:pPr>
      <w:r w:rsidRPr="7A77987B">
        <w:rPr>
          <w:rFonts w:ascii="Calibri" w:eastAsia="Calibri" w:hAnsi="Calibri" w:cs="Calibri"/>
        </w:rPr>
        <w:t xml:space="preserve">Incident Reports: Include location data bounded by SPU campus coordinates, random timestamps, and report categories such as </w:t>
      </w:r>
      <w:r w:rsidRPr="7A77987B">
        <w:rPr>
          <w:rFonts w:ascii="Calibri" w:eastAsia="Calibri" w:hAnsi="Calibri" w:cs="Calibri"/>
          <w:i/>
          <w:iCs/>
        </w:rPr>
        <w:t>Harassment</w:t>
      </w:r>
      <w:r w:rsidRPr="7A77987B">
        <w:rPr>
          <w:rFonts w:ascii="Calibri" w:eastAsia="Calibri" w:hAnsi="Calibri" w:cs="Calibri"/>
        </w:rPr>
        <w:t xml:space="preserve">, </w:t>
      </w:r>
      <w:r w:rsidRPr="7A77987B">
        <w:rPr>
          <w:rFonts w:ascii="Calibri" w:eastAsia="Calibri" w:hAnsi="Calibri" w:cs="Calibri"/>
          <w:i/>
          <w:iCs/>
        </w:rPr>
        <w:t>Theft</w:t>
      </w:r>
      <w:r w:rsidRPr="7A77987B">
        <w:rPr>
          <w:rFonts w:ascii="Calibri" w:eastAsia="Calibri" w:hAnsi="Calibri" w:cs="Calibri"/>
        </w:rPr>
        <w:t xml:space="preserve">, </w:t>
      </w:r>
      <w:r w:rsidRPr="7A77987B">
        <w:rPr>
          <w:rFonts w:ascii="Calibri" w:eastAsia="Calibri" w:hAnsi="Calibri" w:cs="Calibri"/>
          <w:i/>
          <w:iCs/>
        </w:rPr>
        <w:t>Vandalism</w:t>
      </w:r>
      <w:r w:rsidRPr="7A77987B">
        <w:rPr>
          <w:rFonts w:ascii="Calibri" w:eastAsia="Calibri" w:hAnsi="Calibri" w:cs="Calibri"/>
        </w:rPr>
        <w:t xml:space="preserve">, and </w:t>
      </w:r>
      <w:r w:rsidRPr="7A77987B">
        <w:rPr>
          <w:rFonts w:ascii="Calibri" w:eastAsia="Calibri" w:hAnsi="Calibri" w:cs="Calibri"/>
          <w:i/>
          <w:iCs/>
        </w:rPr>
        <w:t>Accident</w:t>
      </w:r>
      <w:r w:rsidRPr="7A77987B">
        <w:rPr>
          <w:rFonts w:ascii="Calibri" w:eastAsia="Calibri" w:hAnsi="Calibri" w:cs="Calibri"/>
        </w:rPr>
        <w:t>.</w:t>
      </w:r>
    </w:p>
    <w:p w14:paraId="335EDE21" w14:textId="13DB6BB8" w:rsidR="008835EB" w:rsidRDefault="008835EB" w:rsidP="7A77987B">
      <w:pPr>
        <w:spacing w:line="257" w:lineRule="auto"/>
        <w:rPr>
          <w:rFonts w:ascii="Segoe UI Emoji" w:eastAsia="Segoe UI Emoji" w:hAnsi="Segoe UI Emoji" w:cs="Segoe UI Emoji"/>
        </w:rPr>
      </w:pPr>
    </w:p>
    <w:p w14:paraId="2658DAE7" w14:textId="1BDB22EE" w:rsidR="001A263E" w:rsidRDefault="001A263E" w:rsidP="7A77987B">
      <w:pPr>
        <w:spacing w:line="257" w:lineRule="auto"/>
        <w:rPr>
          <w:rFonts w:ascii="Segoe UI Emoji" w:eastAsia="Segoe UI Emoji" w:hAnsi="Segoe UI Emoji" w:cs="Segoe UI Emoji"/>
        </w:rPr>
      </w:pPr>
      <w:r>
        <w:rPr>
          <w:noProof/>
        </w:rPr>
        <w:drawing>
          <wp:inline distT="0" distB="0" distL="0" distR="0" wp14:anchorId="40D7C7BF" wp14:editId="108D2AB2">
            <wp:extent cx="3818534" cy="2730850"/>
            <wp:effectExtent l="0" t="0" r="0" b="0"/>
            <wp:docPr id="9303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6231" name=""/>
                    <pic:cNvPicPr/>
                  </pic:nvPicPr>
                  <pic:blipFill>
                    <a:blip r:embed="rId9"/>
                    <a:stretch>
                      <a:fillRect/>
                    </a:stretch>
                  </pic:blipFill>
                  <pic:spPr>
                    <a:xfrm>
                      <a:off x="0" y="0"/>
                      <a:ext cx="3856904" cy="2758291"/>
                    </a:xfrm>
                    <a:prstGeom prst="rect">
                      <a:avLst/>
                    </a:prstGeom>
                  </pic:spPr>
                </pic:pic>
              </a:graphicData>
            </a:graphic>
          </wp:inline>
        </w:drawing>
      </w:r>
    </w:p>
    <w:p w14:paraId="60B3EB81" w14:textId="1FD382B6" w:rsidR="001A263E" w:rsidRDefault="001A263E" w:rsidP="7A77987B">
      <w:pPr>
        <w:spacing w:line="257" w:lineRule="auto"/>
        <w:rPr>
          <w:rFonts w:ascii="Segoe UI Emoji" w:eastAsia="Segoe UI Emoji" w:hAnsi="Segoe UI Emoji" w:cs="Segoe UI Emoji"/>
        </w:rPr>
      </w:pPr>
      <w:r>
        <w:rPr>
          <w:noProof/>
        </w:rPr>
        <w:drawing>
          <wp:inline distT="0" distB="0" distL="0" distR="0" wp14:anchorId="104A5311" wp14:editId="30277A21">
            <wp:extent cx="3818255" cy="2267009"/>
            <wp:effectExtent l="0" t="0" r="0" b="0"/>
            <wp:docPr id="191574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40839" name=""/>
                    <pic:cNvPicPr/>
                  </pic:nvPicPr>
                  <pic:blipFill>
                    <a:blip r:embed="rId10"/>
                    <a:stretch>
                      <a:fillRect/>
                    </a:stretch>
                  </pic:blipFill>
                  <pic:spPr>
                    <a:xfrm>
                      <a:off x="0" y="0"/>
                      <a:ext cx="3846548" cy="2283807"/>
                    </a:xfrm>
                    <a:prstGeom prst="rect">
                      <a:avLst/>
                    </a:prstGeom>
                  </pic:spPr>
                </pic:pic>
              </a:graphicData>
            </a:graphic>
          </wp:inline>
        </w:drawing>
      </w:r>
    </w:p>
    <w:p w14:paraId="58418E61" w14:textId="3D444C9E" w:rsidR="002401E0" w:rsidRDefault="4040E914" w:rsidP="7A77987B">
      <w:pPr>
        <w:spacing w:line="257" w:lineRule="auto"/>
      </w:pPr>
      <w:r w:rsidRPr="7A77987B">
        <w:rPr>
          <w:rFonts w:ascii="Calibri" w:eastAsia="Calibri" w:hAnsi="Calibri" w:cs="Calibri"/>
          <w:i/>
          <w:iCs/>
        </w:rPr>
        <w:t xml:space="preserve">Figure </w:t>
      </w:r>
      <w:r w:rsidR="00D60E58">
        <w:rPr>
          <w:rFonts w:ascii="Calibri" w:eastAsia="Calibri" w:hAnsi="Calibri" w:cs="Calibri"/>
          <w:i/>
          <w:iCs/>
        </w:rPr>
        <w:t>5</w:t>
      </w:r>
      <w:r w:rsidRPr="7A77987B">
        <w:rPr>
          <w:rFonts w:ascii="Calibri" w:eastAsia="Calibri" w:hAnsi="Calibri" w:cs="Calibri"/>
          <w:i/>
          <w:iCs/>
        </w:rPr>
        <w:t>: Synthetic Data Generator Output</w:t>
      </w:r>
      <w:r w:rsidRPr="7A77987B">
        <w:rPr>
          <w:rFonts w:ascii="Calibri" w:eastAsia="Calibri" w:hAnsi="Calibri" w:cs="Calibri"/>
        </w:rPr>
        <w:t>.</w:t>
      </w:r>
    </w:p>
    <w:p w14:paraId="1EA4F5A4" w14:textId="3AD45916" w:rsidR="002401E0" w:rsidRDefault="4040E914" w:rsidP="7A77987B">
      <w:pPr>
        <w:pStyle w:val="Heading2"/>
        <w:spacing w:line="257" w:lineRule="auto"/>
      </w:pPr>
      <w:r w:rsidRPr="7A77987B">
        <w:rPr>
          <w:rFonts w:ascii="Calibri Light" w:eastAsia="Calibri Light" w:hAnsi="Calibri Light" w:cs="Calibri Light"/>
          <w:color w:val="2F5496"/>
        </w:rPr>
        <w:t>3.3 Data Ingestion Pipeline</w:t>
      </w:r>
    </w:p>
    <w:p w14:paraId="7E922EB9" w14:textId="24EE4804" w:rsidR="002401E0" w:rsidRDefault="4040E914" w:rsidP="7A77987B">
      <w:pPr>
        <w:spacing w:line="257" w:lineRule="auto"/>
      </w:pPr>
      <w:r w:rsidRPr="7A77987B">
        <w:rPr>
          <w:rFonts w:ascii="Calibri" w:eastAsia="Calibri" w:hAnsi="Calibri" w:cs="Calibri"/>
        </w:rPr>
        <w:t>Kafka topics (users-topic, safety-reports-topic) serve as the central event channels. PostgreSQL ensures referential integrity through foreign keys and timestamp validation. A daily report limit (3 per user) ensures responsible use.</w:t>
      </w:r>
    </w:p>
    <w:p w14:paraId="11D92360" w14:textId="77777777" w:rsidR="00D60E58" w:rsidRDefault="00D60E58" w:rsidP="7A77987B">
      <w:pPr>
        <w:spacing w:line="257" w:lineRule="auto"/>
        <w:rPr>
          <w:rFonts w:ascii="Calibri" w:eastAsia="Calibri" w:hAnsi="Calibri" w:cs="Calibri"/>
        </w:rPr>
      </w:pPr>
      <w:r w:rsidRPr="00D60E58">
        <w:rPr>
          <w:rFonts w:ascii="Calibri" w:eastAsia="Calibri" w:hAnsi="Calibri" w:cs="Calibri"/>
          <w:noProof/>
        </w:rPr>
        <w:drawing>
          <wp:inline distT="0" distB="0" distL="0" distR="0" wp14:anchorId="443239F6" wp14:editId="3C3EE0C3">
            <wp:extent cx="4945075" cy="3785234"/>
            <wp:effectExtent l="0" t="0" r="8255" b="6350"/>
            <wp:docPr id="4873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1305" name=""/>
                    <pic:cNvPicPr/>
                  </pic:nvPicPr>
                  <pic:blipFill>
                    <a:blip r:embed="rId11"/>
                    <a:stretch>
                      <a:fillRect/>
                    </a:stretch>
                  </pic:blipFill>
                  <pic:spPr>
                    <a:xfrm>
                      <a:off x="0" y="0"/>
                      <a:ext cx="4949878" cy="3788911"/>
                    </a:xfrm>
                    <a:prstGeom prst="rect">
                      <a:avLst/>
                    </a:prstGeom>
                  </pic:spPr>
                </pic:pic>
              </a:graphicData>
            </a:graphic>
          </wp:inline>
        </w:drawing>
      </w:r>
    </w:p>
    <w:p w14:paraId="6B571F8B" w14:textId="54D61730" w:rsidR="002401E0" w:rsidRDefault="4040E914" w:rsidP="1E705FC1">
      <w:pPr>
        <w:spacing w:line="257" w:lineRule="auto"/>
        <w:rPr>
          <w:rFonts w:ascii="Calibri" w:eastAsia="Calibri" w:hAnsi="Calibri" w:cs="Calibri"/>
        </w:rPr>
      </w:pPr>
      <w:r w:rsidRPr="1E705FC1">
        <w:rPr>
          <w:rFonts w:ascii="Calibri" w:eastAsia="Calibri" w:hAnsi="Calibri" w:cs="Calibri"/>
          <w:i/>
          <w:iCs/>
        </w:rPr>
        <w:t xml:space="preserve">Figure </w:t>
      </w:r>
      <w:r w:rsidR="00D60E58" w:rsidRPr="1E705FC1">
        <w:rPr>
          <w:rFonts w:ascii="Calibri" w:eastAsia="Calibri" w:hAnsi="Calibri" w:cs="Calibri"/>
          <w:i/>
          <w:iCs/>
        </w:rPr>
        <w:t>6</w:t>
      </w:r>
      <w:r w:rsidRPr="1E705FC1">
        <w:rPr>
          <w:rFonts w:ascii="Calibri" w:eastAsia="Calibri" w:hAnsi="Calibri" w:cs="Calibri"/>
          <w:i/>
          <w:iCs/>
        </w:rPr>
        <w:t>: Database Schema for SPU Campus Safety System</w:t>
      </w:r>
    </w:p>
    <w:p w14:paraId="5D46BCAD" w14:textId="2AEC6AC3" w:rsidR="002401E0" w:rsidRDefault="4040E914" w:rsidP="7A77987B">
      <w:pPr>
        <w:pStyle w:val="Heading2"/>
        <w:spacing w:line="257" w:lineRule="auto"/>
      </w:pPr>
      <w:r w:rsidRPr="7A77987B">
        <w:rPr>
          <w:rFonts w:ascii="Calibri Light" w:eastAsia="Calibri Light" w:hAnsi="Calibri Light" w:cs="Calibri Light"/>
          <w:color w:val="2F5496"/>
        </w:rPr>
        <w:t>3.4 Streamlit User Interface</w:t>
      </w:r>
    </w:p>
    <w:p w14:paraId="4937E421" w14:textId="13251DAE" w:rsidR="002401E0" w:rsidRDefault="4040E914" w:rsidP="7A77987B">
      <w:pPr>
        <w:spacing w:line="257" w:lineRule="auto"/>
      </w:pPr>
      <w:r w:rsidRPr="7A77987B">
        <w:rPr>
          <w:rFonts w:ascii="Calibri" w:eastAsia="Calibri" w:hAnsi="Calibri" w:cs="Calibri"/>
        </w:rPr>
        <w:t>The front-end mimics a SPU-branded portal, allowing authenticated users to log in and report incidents:</w:t>
      </w:r>
    </w:p>
    <w:p w14:paraId="6E979E26" w14:textId="4B47E248" w:rsidR="002401E0" w:rsidRDefault="4040E914" w:rsidP="7A77987B">
      <w:pPr>
        <w:pStyle w:val="ListParagraph"/>
        <w:numPr>
          <w:ilvl w:val="0"/>
          <w:numId w:val="23"/>
        </w:numPr>
        <w:spacing w:after="0" w:line="257" w:lineRule="auto"/>
        <w:rPr>
          <w:rFonts w:ascii="Calibri" w:eastAsia="Calibri" w:hAnsi="Calibri" w:cs="Calibri"/>
        </w:rPr>
      </w:pPr>
      <w:r w:rsidRPr="7A77987B">
        <w:rPr>
          <w:rFonts w:ascii="Calibri" w:eastAsia="Calibri" w:hAnsi="Calibri" w:cs="Calibri"/>
        </w:rPr>
        <w:t>Integrated Geoapify API for geolocation-based submissions.</w:t>
      </w:r>
    </w:p>
    <w:p w14:paraId="7DF71908" w14:textId="0F82F6F5" w:rsidR="002401E0" w:rsidRDefault="4040E914" w:rsidP="7A77987B">
      <w:pPr>
        <w:pStyle w:val="ListParagraph"/>
        <w:numPr>
          <w:ilvl w:val="0"/>
          <w:numId w:val="23"/>
        </w:numPr>
        <w:spacing w:after="0" w:line="257" w:lineRule="auto"/>
        <w:rPr>
          <w:rFonts w:ascii="Calibri" w:eastAsia="Calibri" w:hAnsi="Calibri" w:cs="Calibri"/>
        </w:rPr>
      </w:pPr>
      <w:r w:rsidRPr="7A77987B">
        <w:rPr>
          <w:rFonts w:ascii="Calibri" w:eastAsia="Calibri" w:hAnsi="Calibri" w:cs="Calibri"/>
        </w:rPr>
        <w:t>Dynamic map visualization highlighting SPU’s physical layout.</w:t>
      </w:r>
    </w:p>
    <w:p w14:paraId="482F677C" w14:textId="75A893B9" w:rsidR="002401E0" w:rsidRDefault="4040E914" w:rsidP="7A77987B">
      <w:pPr>
        <w:pStyle w:val="ListParagraph"/>
        <w:numPr>
          <w:ilvl w:val="0"/>
          <w:numId w:val="23"/>
        </w:numPr>
        <w:spacing w:after="0" w:line="257" w:lineRule="auto"/>
        <w:rPr>
          <w:rFonts w:ascii="Calibri" w:eastAsia="Calibri" w:hAnsi="Calibri" w:cs="Calibri"/>
        </w:rPr>
      </w:pPr>
      <w:r w:rsidRPr="7A77987B">
        <w:rPr>
          <w:rFonts w:ascii="Calibri" w:eastAsia="Calibri" w:hAnsi="Calibri" w:cs="Calibri"/>
        </w:rPr>
        <w:t>Real-time validation ensuring all form fields are complete and submission policies respected.</w:t>
      </w:r>
    </w:p>
    <w:p w14:paraId="22E66B73" w14:textId="77777777" w:rsidR="00AB4D1D" w:rsidRPr="00AB4D1D" w:rsidRDefault="00AB4D1D" w:rsidP="00AB4D1D">
      <w:pPr>
        <w:spacing w:after="0" w:line="257" w:lineRule="auto"/>
        <w:rPr>
          <w:rFonts w:ascii="Calibri" w:eastAsia="Calibri" w:hAnsi="Calibri" w:cs="Calibri"/>
        </w:rPr>
      </w:pPr>
    </w:p>
    <w:p w14:paraId="23FF62E4" w14:textId="75C10719" w:rsidR="002401E0" w:rsidRPr="0003106D" w:rsidRDefault="00CC7F5C" w:rsidP="0003106D">
      <w:pPr>
        <w:spacing w:after="0" w:line="257" w:lineRule="auto"/>
        <w:rPr>
          <w:rFonts w:ascii="Calibri" w:eastAsia="Calibri" w:hAnsi="Calibri" w:cs="Calibri"/>
        </w:rPr>
      </w:pPr>
      <w:r>
        <w:rPr>
          <w:noProof/>
        </w:rPr>
        <w:drawing>
          <wp:inline distT="0" distB="0" distL="0" distR="0" wp14:anchorId="733B6F28" wp14:editId="1F3161F0">
            <wp:extent cx="5731510" cy="2873602"/>
            <wp:effectExtent l="0" t="0" r="0" b="0"/>
            <wp:docPr id="196601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a:ext>
                      </a:extLst>
                    </a:blip>
                    <a:srcRect t="5859"/>
                    <a:stretch>
                      <a:fillRect/>
                    </a:stretch>
                  </pic:blipFill>
                  <pic:spPr bwMode="auto">
                    <a:xfrm>
                      <a:off x="0" y="0"/>
                      <a:ext cx="5731510" cy="2873602"/>
                    </a:xfrm>
                    <a:prstGeom prst="rect">
                      <a:avLst/>
                    </a:prstGeom>
                    <a:noFill/>
                    <a:ln>
                      <a:noFill/>
                    </a:ln>
                  </pic:spPr>
                </pic:pic>
              </a:graphicData>
            </a:graphic>
          </wp:inline>
        </w:drawing>
      </w:r>
      <w:r w:rsidR="4040E914" w:rsidRPr="1E705FC1">
        <w:rPr>
          <w:rFonts w:ascii="Calibri" w:eastAsia="Calibri" w:hAnsi="Calibri" w:cs="Calibri"/>
        </w:rPr>
        <w:t xml:space="preserve">Figure </w:t>
      </w:r>
      <w:r w:rsidR="0003106D" w:rsidRPr="1E705FC1">
        <w:rPr>
          <w:rFonts w:ascii="Calibri" w:eastAsia="Calibri" w:hAnsi="Calibri" w:cs="Calibri"/>
        </w:rPr>
        <w:t>7</w:t>
      </w:r>
      <w:r w:rsidR="4040E914" w:rsidRPr="1E705FC1">
        <w:rPr>
          <w:rFonts w:ascii="Calibri" w:eastAsia="Calibri" w:hAnsi="Calibri" w:cs="Calibri"/>
        </w:rPr>
        <w:t xml:space="preserve">: Login Screen </w:t>
      </w:r>
    </w:p>
    <w:p w14:paraId="72972096" w14:textId="4C0A670F" w:rsidR="002401E0" w:rsidRDefault="4040E914" w:rsidP="7A77987B">
      <w:pPr>
        <w:pStyle w:val="Heading1"/>
        <w:spacing w:line="257" w:lineRule="auto"/>
      </w:pPr>
      <w:r w:rsidRPr="7A77987B">
        <w:rPr>
          <w:rFonts w:ascii="Calibri Light" w:eastAsia="Calibri Light" w:hAnsi="Calibri Light" w:cs="Calibri Light"/>
          <w:color w:val="2F5496"/>
        </w:rPr>
        <w:t>4. Results and System Validation</w:t>
      </w:r>
    </w:p>
    <w:p w14:paraId="3F0E3CC2" w14:textId="0A651FDF" w:rsidR="002401E0" w:rsidRDefault="4040E914" w:rsidP="7A77987B">
      <w:pPr>
        <w:pStyle w:val="Heading2"/>
        <w:spacing w:line="257" w:lineRule="auto"/>
      </w:pPr>
      <w:r w:rsidRPr="7A77987B">
        <w:rPr>
          <w:rFonts w:ascii="Calibri Light" w:eastAsia="Calibri Light" w:hAnsi="Calibri Light" w:cs="Calibri Light"/>
          <w:color w:val="2F5496"/>
        </w:rPr>
        <w:t>4.1 Synthetic Data Quality</w:t>
      </w:r>
    </w:p>
    <w:p w14:paraId="6252AE09" w14:textId="1CAA284F" w:rsidR="002401E0" w:rsidRDefault="4040E914" w:rsidP="7A77987B">
      <w:pPr>
        <w:pStyle w:val="ListParagraph"/>
        <w:numPr>
          <w:ilvl w:val="0"/>
          <w:numId w:val="21"/>
        </w:numPr>
        <w:spacing w:after="0" w:line="257" w:lineRule="auto"/>
        <w:rPr>
          <w:rFonts w:ascii="Calibri" w:eastAsia="Calibri" w:hAnsi="Calibri" w:cs="Calibri"/>
        </w:rPr>
      </w:pPr>
      <w:r w:rsidRPr="7A77987B">
        <w:rPr>
          <w:rFonts w:ascii="Calibri" w:eastAsia="Calibri" w:hAnsi="Calibri" w:cs="Calibri"/>
        </w:rPr>
        <w:t xml:space="preserve">Generated 30 users and </w:t>
      </w:r>
      <w:r w:rsidR="00813BA9">
        <w:rPr>
          <w:rFonts w:ascii="Calibri" w:eastAsia="Calibri" w:hAnsi="Calibri" w:cs="Calibri"/>
        </w:rPr>
        <w:t>31</w:t>
      </w:r>
      <w:r w:rsidR="00D75F06">
        <w:rPr>
          <w:rFonts w:ascii="Calibri" w:eastAsia="Calibri" w:hAnsi="Calibri" w:cs="Calibri"/>
        </w:rPr>
        <w:t>3</w:t>
      </w:r>
      <w:r w:rsidRPr="7A77987B">
        <w:rPr>
          <w:rFonts w:ascii="Calibri" w:eastAsia="Calibri" w:hAnsi="Calibri" w:cs="Calibri"/>
        </w:rPr>
        <w:t xml:space="preserve"> reports.</w:t>
      </w:r>
    </w:p>
    <w:p w14:paraId="020C92B2" w14:textId="7E502991" w:rsidR="002401E0" w:rsidRDefault="4040E914" w:rsidP="7A77987B">
      <w:pPr>
        <w:pStyle w:val="ListParagraph"/>
        <w:numPr>
          <w:ilvl w:val="0"/>
          <w:numId w:val="21"/>
        </w:numPr>
        <w:spacing w:after="0" w:line="257" w:lineRule="auto"/>
        <w:rPr>
          <w:rFonts w:ascii="Calibri" w:eastAsia="Calibri" w:hAnsi="Calibri" w:cs="Calibri"/>
        </w:rPr>
      </w:pPr>
      <w:r w:rsidRPr="7A77987B">
        <w:rPr>
          <w:rFonts w:ascii="Calibri" w:eastAsia="Calibri" w:hAnsi="Calibri" w:cs="Calibri"/>
        </w:rPr>
        <w:t>Randomized categories distributed evenly across seven types.</w:t>
      </w:r>
    </w:p>
    <w:p w14:paraId="3106BDC3" w14:textId="4446CC14" w:rsidR="002401E0" w:rsidRPr="000072CA" w:rsidRDefault="4040E914" w:rsidP="7A77987B">
      <w:pPr>
        <w:pStyle w:val="ListParagraph"/>
        <w:numPr>
          <w:ilvl w:val="0"/>
          <w:numId w:val="21"/>
        </w:numPr>
        <w:spacing w:after="0" w:line="257" w:lineRule="auto"/>
        <w:rPr>
          <w:rFonts w:ascii="Calibri" w:eastAsia="Calibri" w:hAnsi="Calibri" w:cs="Calibri"/>
        </w:rPr>
      </w:pPr>
      <w:r w:rsidRPr="7A77987B">
        <w:rPr>
          <w:rFonts w:ascii="Calibri" w:eastAsia="Calibri" w:hAnsi="Calibri" w:cs="Calibri"/>
        </w:rPr>
        <w:t>Map visualization confirms realistic distribution within SPU campus bounds.</w:t>
      </w:r>
    </w:p>
    <w:p w14:paraId="0DE30B28" w14:textId="56032ADD" w:rsidR="002401E0" w:rsidRDefault="4040E914" w:rsidP="7A77987B">
      <w:pPr>
        <w:pStyle w:val="Heading2"/>
        <w:spacing w:line="257" w:lineRule="auto"/>
      </w:pPr>
      <w:r w:rsidRPr="7A77987B">
        <w:rPr>
          <w:rFonts w:ascii="Calibri Light" w:eastAsia="Calibri Light" w:hAnsi="Calibri Light" w:cs="Calibri Light"/>
          <w:color w:val="2F5496"/>
        </w:rPr>
        <w:t>4.2 Pipeline Performance</w:t>
      </w:r>
    </w:p>
    <w:p w14:paraId="5E08D474" w14:textId="052BC8EB" w:rsidR="002401E0" w:rsidRDefault="4040E914" w:rsidP="7A77987B">
      <w:pPr>
        <w:pStyle w:val="ListParagraph"/>
        <w:numPr>
          <w:ilvl w:val="0"/>
          <w:numId w:val="20"/>
        </w:numPr>
        <w:spacing w:after="0" w:line="257" w:lineRule="auto"/>
        <w:rPr>
          <w:rFonts w:ascii="Calibri" w:eastAsia="Calibri" w:hAnsi="Calibri" w:cs="Calibri"/>
        </w:rPr>
      </w:pPr>
      <w:r w:rsidRPr="7A77987B">
        <w:rPr>
          <w:rFonts w:ascii="Calibri" w:eastAsia="Calibri" w:hAnsi="Calibri" w:cs="Calibri"/>
        </w:rPr>
        <w:t>Average latency: 1.7 seconds</w:t>
      </w:r>
    </w:p>
    <w:p w14:paraId="4EC56409" w14:textId="420A688F" w:rsidR="002401E0" w:rsidRDefault="4040E914" w:rsidP="7A77987B">
      <w:pPr>
        <w:pStyle w:val="ListParagraph"/>
        <w:numPr>
          <w:ilvl w:val="0"/>
          <w:numId w:val="20"/>
        </w:numPr>
        <w:spacing w:after="0" w:line="257" w:lineRule="auto"/>
        <w:rPr>
          <w:rFonts w:ascii="Calibri" w:eastAsia="Calibri" w:hAnsi="Calibri" w:cs="Calibri"/>
        </w:rPr>
      </w:pPr>
      <w:r w:rsidRPr="7A77987B">
        <w:rPr>
          <w:rFonts w:ascii="Calibri" w:eastAsia="Calibri" w:hAnsi="Calibri" w:cs="Calibri"/>
        </w:rPr>
        <w:t>Zero duplicates due to conflict-handling</w:t>
      </w:r>
    </w:p>
    <w:p w14:paraId="11D86108" w14:textId="7A079FCD" w:rsidR="002401E0" w:rsidRDefault="4040E914" w:rsidP="7A77987B">
      <w:pPr>
        <w:pStyle w:val="ListParagraph"/>
        <w:numPr>
          <w:ilvl w:val="0"/>
          <w:numId w:val="20"/>
        </w:numPr>
        <w:spacing w:after="0" w:line="257" w:lineRule="auto"/>
        <w:rPr>
          <w:rFonts w:ascii="Calibri" w:eastAsia="Calibri" w:hAnsi="Calibri" w:cs="Calibri"/>
        </w:rPr>
      </w:pPr>
      <w:r w:rsidRPr="7A77987B">
        <w:rPr>
          <w:rFonts w:ascii="Calibri" w:eastAsia="Calibri" w:hAnsi="Calibri" w:cs="Calibri"/>
        </w:rPr>
        <w:t>SQL daily limit enforced correctly across all users</w:t>
      </w:r>
    </w:p>
    <w:p w14:paraId="7A1F4463" w14:textId="62FB4EF7" w:rsidR="002401E0" w:rsidRDefault="4040E914" w:rsidP="7A77987B">
      <w:pPr>
        <w:pStyle w:val="Heading2"/>
        <w:spacing w:line="257" w:lineRule="auto"/>
      </w:pPr>
      <w:r w:rsidRPr="7A77987B">
        <w:rPr>
          <w:rFonts w:ascii="Calibri Light" w:eastAsia="Calibri Light" w:hAnsi="Calibri Light" w:cs="Calibri Light"/>
          <w:color w:val="2F5496"/>
        </w:rPr>
        <w:t>4.3 User Interface Validation</w:t>
      </w:r>
    </w:p>
    <w:p w14:paraId="7D0B15EF" w14:textId="2F24EFE9" w:rsidR="002401E0" w:rsidRDefault="4040E914" w:rsidP="7A77987B">
      <w:pPr>
        <w:spacing w:line="257" w:lineRule="auto"/>
      </w:pPr>
      <w:r w:rsidRPr="7A77987B">
        <w:rPr>
          <w:rFonts w:ascii="Calibri" w:eastAsia="Calibri" w:hAnsi="Calibri" w:cs="Calibri"/>
        </w:rPr>
        <w:t xml:space="preserve">All synthetic users authenticated successfully, and location searches accurately reflected SPU’s buildings (e.g., </w:t>
      </w:r>
      <w:r w:rsidRPr="7A77987B">
        <w:rPr>
          <w:rFonts w:ascii="Calibri" w:eastAsia="Calibri" w:hAnsi="Calibri" w:cs="Calibri"/>
          <w:i/>
          <w:iCs/>
        </w:rPr>
        <w:t>Central Campus</w:t>
      </w:r>
      <w:r w:rsidRPr="7A77987B">
        <w:rPr>
          <w:rFonts w:ascii="Calibri" w:eastAsia="Calibri" w:hAnsi="Calibri" w:cs="Calibri"/>
        </w:rPr>
        <w:t xml:space="preserve">, </w:t>
      </w:r>
      <w:r w:rsidRPr="7A77987B">
        <w:rPr>
          <w:rFonts w:ascii="Calibri" w:eastAsia="Calibri" w:hAnsi="Calibri" w:cs="Calibri"/>
          <w:i/>
          <w:iCs/>
        </w:rPr>
        <w:t>Residence A</w:t>
      </w:r>
      <w:r w:rsidRPr="7A77987B">
        <w:rPr>
          <w:rFonts w:ascii="Calibri" w:eastAsia="Calibri" w:hAnsi="Calibri" w:cs="Calibri"/>
        </w:rPr>
        <w:t xml:space="preserve">, </w:t>
      </w:r>
      <w:r w:rsidRPr="7A77987B">
        <w:rPr>
          <w:rFonts w:ascii="Calibri" w:eastAsia="Calibri" w:hAnsi="Calibri" w:cs="Calibri"/>
          <w:i/>
          <w:iCs/>
        </w:rPr>
        <w:t>Admin Block</w:t>
      </w:r>
      <w:r w:rsidRPr="7A77987B">
        <w:rPr>
          <w:rFonts w:ascii="Calibri" w:eastAsia="Calibri" w:hAnsi="Calibri" w:cs="Calibri"/>
        </w:rPr>
        <w:t>). Submissions without geocoordinates or beyond daily limits were blocked appropriately.</w:t>
      </w:r>
    </w:p>
    <w:p w14:paraId="24895410" w14:textId="2EA3C021" w:rsidR="002401E0" w:rsidRDefault="00326FFF" w:rsidP="7A77987B">
      <w:pPr>
        <w:spacing w:line="257" w:lineRule="auto"/>
      </w:pPr>
      <w:r>
        <w:rPr>
          <w:noProof/>
        </w:rPr>
        <w:drawing>
          <wp:inline distT="0" distB="0" distL="0" distR="0" wp14:anchorId="5B0E8D06" wp14:editId="2964853B">
            <wp:extent cx="5279680" cy="2547394"/>
            <wp:effectExtent l="0" t="0" r="0" b="0"/>
            <wp:docPr id="517388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88271" name="Picture 1" descr="A screenshot of a computer&#10;&#10;AI-generated content may be incorrect."/>
                    <pic:cNvPicPr/>
                  </pic:nvPicPr>
                  <pic:blipFill>
                    <a:blip r:embed="rId13"/>
                    <a:stretch>
                      <a:fillRect/>
                    </a:stretch>
                  </pic:blipFill>
                  <pic:spPr>
                    <a:xfrm>
                      <a:off x="0" y="0"/>
                      <a:ext cx="5279680" cy="2547394"/>
                    </a:xfrm>
                    <a:prstGeom prst="rect">
                      <a:avLst/>
                    </a:prstGeom>
                  </pic:spPr>
                </pic:pic>
              </a:graphicData>
            </a:graphic>
          </wp:inline>
        </w:drawing>
      </w:r>
    </w:p>
    <w:p w14:paraId="0A275DB6" w14:textId="49928FD4" w:rsidR="15BD5FEB" w:rsidRDefault="15BD5FEB" w:rsidP="1E705FC1">
      <w:pPr>
        <w:spacing w:line="257" w:lineRule="auto"/>
      </w:pPr>
      <w:r>
        <w:rPr>
          <w:noProof/>
        </w:rPr>
        <w:drawing>
          <wp:inline distT="0" distB="0" distL="0" distR="0" wp14:anchorId="5CC6C57F" wp14:editId="42606A42">
            <wp:extent cx="5724525" cy="2751017"/>
            <wp:effectExtent l="0" t="0" r="0" b="0"/>
            <wp:docPr id="1016131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a:ext>
                      </a:extLst>
                    </a:blip>
                    <a:srcRect t="9765"/>
                    <a:stretch>
                      <a:fillRect/>
                    </a:stretch>
                  </pic:blipFill>
                  <pic:spPr bwMode="auto">
                    <a:xfrm>
                      <a:off x="0" y="0"/>
                      <a:ext cx="5724525" cy="2751017"/>
                    </a:xfrm>
                    <a:prstGeom prst="rect">
                      <a:avLst/>
                    </a:prstGeom>
                    <a:noFill/>
                    <a:ln>
                      <a:noFill/>
                    </a:ln>
                  </pic:spPr>
                </pic:pic>
              </a:graphicData>
            </a:graphic>
          </wp:inline>
        </w:drawing>
      </w:r>
    </w:p>
    <w:p w14:paraId="40B153CA" w14:textId="64E53C71" w:rsidR="002401E0" w:rsidRDefault="4040E914" w:rsidP="7A77987B">
      <w:pPr>
        <w:spacing w:line="257" w:lineRule="auto"/>
      </w:pPr>
      <w:r w:rsidRPr="7A77987B">
        <w:rPr>
          <w:rFonts w:ascii="Calibri" w:eastAsia="Calibri" w:hAnsi="Calibri" w:cs="Calibri"/>
        </w:rPr>
        <w:t xml:space="preserve"> </w:t>
      </w:r>
    </w:p>
    <w:p w14:paraId="3B5C331F" w14:textId="0FB52D75" w:rsidR="002401E0" w:rsidRDefault="4040E914" w:rsidP="7A77987B">
      <w:pPr>
        <w:pStyle w:val="Heading1"/>
        <w:spacing w:line="257" w:lineRule="auto"/>
      </w:pPr>
      <w:r w:rsidRPr="7A77987B">
        <w:rPr>
          <w:rFonts w:ascii="Calibri Light" w:eastAsia="Calibri Light" w:hAnsi="Calibri Light" w:cs="Calibri Light"/>
          <w:color w:val="2F5496"/>
        </w:rPr>
        <w:t>5. Discussion</w:t>
      </w:r>
    </w:p>
    <w:p w14:paraId="2A319921" w14:textId="3315B053" w:rsidR="002401E0" w:rsidRDefault="4040E914" w:rsidP="7A77987B">
      <w:pPr>
        <w:pStyle w:val="Heading2"/>
        <w:spacing w:line="257" w:lineRule="auto"/>
      </w:pPr>
      <w:r w:rsidRPr="7A77987B">
        <w:rPr>
          <w:rFonts w:ascii="Calibri Light" w:eastAsia="Calibri Light" w:hAnsi="Calibri Light" w:cs="Calibri Light"/>
          <w:color w:val="2F5496"/>
        </w:rPr>
        <w:t>5.1 Evaluation of the SPU System Architecture</w:t>
      </w:r>
    </w:p>
    <w:p w14:paraId="1F6C81FB" w14:textId="59DF626C" w:rsidR="002401E0" w:rsidRDefault="4040E914" w:rsidP="7A77987B">
      <w:pPr>
        <w:spacing w:line="257" w:lineRule="auto"/>
      </w:pPr>
      <w:r w:rsidRPr="7A77987B">
        <w:rPr>
          <w:rFonts w:ascii="Calibri" w:eastAsia="Calibri" w:hAnsi="Calibri" w:cs="Calibri"/>
        </w:rPr>
        <w:t>The Kafka–PostgreSQL–Streamlit stack proved effective for real-time ingestion and visualization in a university-scale environment. The modular design supports horizontal scaling, allowing potential expansion to additional SPU campuses or other institutions.</w:t>
      </w:r>
    </w:p>
    <w:p w14:paraId="19BCBC7C" w14:textId="4B493BF2" w:rsidR="002401E0" w:rsidRDefault="4040E914" w:rsidP="7A77987B">
      <w:pPr>
        <w:spacing w:line="257" w:lineRule="auto"/>
      </w:pPr>
      <w:r w:rsidRPr="7A77987B">
        <w:rPr>
          <w:rFonts w:ascii="Calibri" w:eastAsia="Calibri" w:hAnsi="Calibri" w:cs="Calibri"/>
        </w:rPr>
        <w:t>However, full-scale deployment would require additional security layers, such as user access control, encrypted data transmission, and integration with SPU’s ICT policies.</w:t>
      </w:r>
    </w:p>
    <w:p w14:paraId="34D67B70" w14:textId="1249823B" w:rsidR="002401E0" w:rsidRDefault="4040E914" w:rsidP="7A77987B">
      <w:pPr>
        <w:pStyle w:val="Heading2"/>
        <w:spacing w:line="257" w:lineRule="auto"/>
      </w:pPr>
      <w:r w:rsidRPr="7A77987B">
        <w:rPr>
          <w:rFonts w:ascii="Calibri Light" w:eastAsia="Calibri Light" w:hAnsi="Calibri Light" w:cs="Calibri Light"/>
          <w:color w:val="2F5496"/>
        </w:rPr>
        <w:t>5.2 Ethical and Practical Implications</w:t>
      </w:r>
    </w:p>
    <w:p w14:paraId="083ABB92" w14:textId="6BEA7F9A" w:rsidR="002401E0" w:rsidRDefault="4040E914" w:rsidP="7A77987B">
      <w:pPr>
        <w:spacing w:line="257" w:lineRule="auto"/>
      </w:pPr>
      <w:r w:rsidRPr="7A77987B">
        <w:rPr>
          <w:rFonts w:ascii="Calibri" w:eastAsia="Calibri" w:hAnsi="Calibri" w:cs="Calibri"/>
        </w:rPr>
        <w:t>Using synthetic data grounded in real campus geography avoided privacy violations while enabling robust validation. Practically, the system could be integrated with SPU’s Campus Protection Services, allowing them to monitor live incidents, detect high-risk areas, and schedule patrols more effectively.</w:t>
      </w:r>
    </w:p>
    <w:p w14:paraId="44082FDF" w14:textId="293E4C0E" w:rsidR="002401E0" w:rsidRDefault="4040E914" w:rsidP="7A77987B">
      <w:pPr>
        <w:pStyle w:val="Heading2"/>
        <w:spacing w:line="257" w:lineRule="auto"/>
      </w:pPr>
      <w:r w:rsidRPr="7A77987B">
        <w:rPr>
          <w:rFonts w:ascii="Calibri Light" w:eastAsia="Calibri Light" w:hAnsi="Calibri Light" w:cs="Calibri Light"/>
          <w:color w:val="2F5496"/>
        </w:rPr>
        <w:t>5.3 Future Work</w:t>
      </w:r>
    </w:p>
    <w:p w14:paraId="0F32FCC6" w14:textId="4E1DD9D4" w:rsidR="002401E0" w:rsidRDefault="4040E914" w:rsidP="7A77987B">
      <w:pPr>
        <w:pStyle w:val="ListParagraph"/>
        <w:numPr>
          <w:ilvl w:val="0"/>
          <w:numId w:val="19"/>
        </w:numPr>
        <w:spacing w:after="0" w:line="257" w:lineRule="auto"/>
        <w:rPr>
          <w:rFonts w:ascii="Calibri" w:eastAsia="Calibri" w:hAnsi="Calibri" w:cs="Calibri"/>
        </w:rPr>
      </w:pPr>
      <w:r w:rsidRPr="7A77987B">
        <w:rPr>
          <w:rFonts w:ascii="Calibri" w:eastAsia="Calibri" w:hAnsi="Calibri" w:cs="Calibri"/>
        </w:rPr>
        <w:t>Develop real-time dashboards displaying incident heatmaps and time-based trends.</w:t>
      </w:r>
    </w:p>
    <w:p w14:paraId="5DC87788" w14:textId="73BFB22A" w:rsidR="002401E0" w:rsidRDefault="4040E914" w:rsidP="7A77987B">
      <w:pPr>
        <w:pStyle w:val="ListParagraph"/>
        <w:numPr>
          <w:ilvl w:val="0"/>
          <w:numId w:val="19"/>
        </w:numPr>
        <w:spacing w:after="0" w:line="257" w:lineRule="auto"/>
        <w:rPr>
          <w:rFonts w:ascii="Calibri" w:eastAsia="Calibri" w:hAnsi="Calibri" w:cs="Calibri"/>
        </w:rPr>
      </w:pPr>
      <w:r w:rsidRPr="7A77987B">
        <w:rPr>
          <w:rFonts w:ascii="Calibri" w:eastAsia="Calibri" w:hAnsi="Calibri" w:cs="Calibri"/>
        </w:rPr>
        <w:t>Incorporate machine learning to classify and predict incident likelihoods.</w:t>
      </w:r>
    </w:p>
    <w:p w14:paraId="4E1C429E" w14:textId="6ECD953A" w:rsidR="002401E0" w:rsidRPr="000072CA" w:rsidRDefault="4040E914" w:rsidP="7A77987B">
      <w:pPr>
        <w:pStyle w:val="ListParagraph"/>
        <w:numPr>
          <w:ilvl w:val="0"/>
          <w:numId w:val="19"/>
        </w:numPr>
        <w:spacing w:after="0" w:line="257" w:lineRule="auto"/>
        <w:rPr>
          <w:rFonts w:ascii="Calibri" w:eastAsia="Calibri" w:hAnsi="Calibri" w:cs="Calibri"/>
        </w:rPr>
      </w:pPr>
      <w:r w:rsidRPr="7A77987B">
        <w:rPr>
          <w:rFonts w:ascii="Calibri" w:eastAsia="Calibri" w:hAnsi="Calibri" w:cs="Calibri"/>
        </w:rPr>
        <w:t>Expand to integrate IoT devices and CCTV streams for automated alert generation.</w:t>
      </w:r>
      <w:r w:rsidRPr="000072CA">
        <w:rPr>
          <w:rFonts w:ascii="Calibri" w:eastAsia="Calibri" w:hAnsi="Calibri" w:cs="Calibri"/>
        </w:rPr>
        <w:t xml:space="preserve"> </w:t>
      </w:r>
    </w:p>
    <w:p w14:paraId="6FF464AA" w14:textId="3C021D20" w:rsidR="002401E0" w:rsidRDefault="4040E914" w:rsidP="7A77987B">
      <w:pPr>
        <w:pStyle w:val="Heading1"/>
        <w:spacing w:line="257" w:lineRule="auto"/>
      </w:pPr>
      <w:r w:rsidRPr="7A77987B">
        <w:rPr>
          <w:rFonts w:ascii="Calibri Light" w:eastAsia="Calibri Light" w:hAnsi="Calibri Light" w:cs="Calibri Light"/>
          <w:color w:val="2F5496"/>
        </w:rPr>
        <w:t>6. Conclusion</w:t>
      </w:r>
    </w:p>
    <w:p w14:paraId="7F3CFE33" w14:textId="3F523DB2" w:rsidR="002401E0" w:rsidRDefault="4040E914" w:rsidP="7A77987B">
      <w:pPr>
        <w:spacing w:line="257" w:lineRule="auto"/>
      </w:pPr>
      <w:r w:rsidRPr="7A77987B">
        <w:rPr>
          <w:rFonts w:ascii="Calibri" w:eastAsia="Calibri" w:hAnsi="Calibri" w:cs="Calibri"/>
        </w:rPr>
        <w:t>This project successfully demonstrated a real-time campus safety monitoring prototype grounded in the context of Sol Plaatje University. By combining synthetic data, streaming ingestion, relational storage, and interactive visualization, it showcases how scalable data pipelines can enhance institutional safety and operational decision-making.</w:t>
      </w:r>
    </w:p>
    <w:p w14:paraId="78A2E4D3" w14:textId="7923ED8B" w:rsidR="002401E0" w:rsidRDefault="4040E914" w:rsidP="7A77987B">
      <w:pPr>
        <w:spacing w:line="257" w:lineRule="auto"/>
      </w:pPr>
      <w:r w:rsidRPr="1E705FC1">
        <w:rPr>
          <w:rFonts w:ascii="Calibri" w:eastAsia="Calibri" w:hAnsi="Calibri" w:cs="Calibri"/>
        </w:rPr>
        <w:t>The proposed framework can be replicated or extended across other South African universities, contributing to safer, smarter, and more connected campuses aligned with national digital transformation goals and SDG 3: Good Health and Well-being.</w:t>
      </w:r>
    </w:p>
    <w:p w14:paraId="18F97E1C" w14:textId="48A4A217" w:rsidR="1E705FC1" w:rsidRDefault="1E705FC1" w:rsidP="1E705FC1">
      <w:pPr>
        <w:spacing w:line="257" w:lineRule="auto"/>
        <w:rPr>
          <w:rFonts w:ascii="Calibri" w:eastAsia="Calibri" w:hAnsi="Calibri" w:cs="Calibri"/>
        </w:rPr>
      </w:pPr>
    </w:p>
    <w:p w14:paraId="727A9A98" w14:textId="1EE1824B" w:rsidR="1E705FC1" w:rsidRDefault="1E705FC1" w:rsidP="1E705FC1">
      <w:pPr>
        <w:spacing w:line="257" w:lineRule="auto"/>
        <w:rPr>
          <w:rFonts w:ascii="Calibri" w:eastAsia="Calibri" w:hAnsi="Calibri" w:cs="Calibri"/>
        </w:rPr>
      </w:pPr>
    </w:p>
    <w:p w14:paraId="71A31092" w14:textId="7EA88896" w:rsidR="1E705FC1" w:rsidRDefault="1E705FC1" w:rsidP="1E705FC1">
      <w:pPr>
        <w:spacing w:line="257" w:lineRule="auto"/>
        <w:rPr>
          <w:rFonts w:ascii="Calibri" w:eastAsia="Calibri" w:hAnsi="Calibri" w:cs="Calibri"/>
        </w:rPr>
      </w:pPr>
    </w:p>
    <w:p w14:paraId="6F7DEE86" w14:textId="3AEFD634" w:rsidR="1E705FC1" w:rsidRDefault="1E705FC1" w:rsidP="1E705FC1">
      <w:pPr>
        <w:spacing w:line="257" w:lineRule="auto"/>
        <w:rPr>
          <w:rFonts w:ascii="Calibri" w:eastAsia="Calibri" w:hAnsi="Calibri" w:cs="Calibri"/>
        </w:rPr>
      </w:pPr>
    </w:p>
    <w:p w14:paraId="77C108B1" w14:textId="64C95970" w:rsidR="1E705FC1" w:rsidRDefault="1E705FC1" w:rsidP="1E705FC1">
      <w:pPr>
        <w:spacing w:line="257" w:lineRule="auto"/>
        <w:rPr>
          <w:rFonts w:ascii="Calibri" w:eastAsia="Calibri" w:hAnsi="Calibri" w:cs="Calibri"/>
        </w:rPr>
      </w:pPr>
    </w:p>
    <w:p w14:paraId="07722BCA" w14:textId="14CB8C25" w:rsidR="1E705FC1" w:rsidRDefault="1E705FC1" w:rsidP="1E705FC1">
      <w:pPr>
        <w:spacing w:line="257" w:lineRule="auto"/>
        <w:rPr>
          <w:rFonts w:ascii="Calibri" w:eastAsia="Calibri" w:hAnsi="Calibri" w:cs="Calibri"/>
        </w:rPr>
      </w:pPr>
    </w:p>
    <w:p w14:paraId="34CB9AE7" w14:textId="0C555AD6" w:rsidR="1E705FC1" w:rsidRDefault="1E705FC1" w:rsidP="1E705FC1">
      <w:pPr>
        <w:spacing w:line="257" w:lineRule="auto"/>
        <w:rPr>
          <w:rFonts w:ascii="Calibri" w:eastAsia="Calibri" w:hAnsi="Calibri" w:cs="Calibri"/>
        </w:rPr>
      </w:pPr>
    </w:p>
    <w:p w14:paraId="1907BDB0" w14:textId="4AE54AD5" w:rsidR="1E705FC1" w:rsidRDefault="1E705FC1" w:rsidP="1E705FC1">
      <w:pPr>
        <w:spacing w:line="257" w:lineRule="auto"/>
        <w:rPr>
          <w:rFonts w:ascii="Calibri" w:eastAsia="Calibri" w:hAnsi="Calibri" w:cs="Calibri"/>
        </w:rPr>
      </w:pPr>
    </w:p>
    <w:p w14:paraId="7897B147" w14:textId="1A3F77D3" w:rsidR="1E705FC1" w:rsidRDefault="1E705FC1" w:rsidP="1E705FC1">
      <w:pPr>
        <w:spacing w:line="257" w:lineRule="auto"/>
        <w:rPr>
          <w:rFonts w:ascii="Calibri" w:eastAsia="Calibri" w:hAnsi="Calibri" w:cs="Calibri"/>
        </w:rPr>
      </w:pPr>
    </w:p>
    <w:p w14:paraId="1443413F" w14:textId="1388C055" w:rsidR="1E705FC1" w:rsidRDefault="1E705FC1" w:rsidP="1E705FC1">
      <w:pPr>
        <w:spacing w:line="257" w:lineRule="auto"/>
        <w:rPr>
          <w:rFonts w:ascii="Calibri" w:eastAsia="Calibri" w:hAnsi="Calibri" w:cs="Calibri"/>
        </w:rPr>
      </w:pPr>
    </w:p>
    <w:p w14:paraId="283AE008" w14:textId="7E781BA0" w:rsidR="1E705FC1" w:rsidRDefault="1E705FC1" w:rsidP="1E705FC1">
      <w:pPr>
        <w:spacing w:line="257" w:lineRule="auto"/>
        <w:rPr>
          <w:rFonts w:ascii="Calibri" w:eastAsia="Calibri" w:hAnsi="Calibri" w:cs="Calibri"/>
        </w:rPr>
      </w:pPr>
    </w:p>
    <w:p w14:paraId="115499A9" w14:textId="7049B7C9" w:rsidR="1E705FC1" w:rsidRDefault="1E705FC1" w:rsidP="1E705FC1">
      <w:pPr>
        <w:spacing w:line="257" w:lineRule="auto"/>
        <w:rPr>
          <w:rFonts w:ascii="Calibri" w:eastAsia="Calibri" w:hAnsi="Calibri" w:cs="Calibri"/>
        </w:rPr>
      </w:pPr>
    </w:p>
    <w:p w14:paraId="176D1075" w14:textId="3592FA42" w:rsidR="1E705FC1" w:rsidRDefault="1E705FC1" w:rsidP="1E705FC1">
      <w:pPr>
        <w:spacing w:line="257" w:lineRule="auto"/>
        <w:rPr>
          <w:rFonts w:ascii="Calibri" w:eastAsia="Calibri" w:hAnsi="Calibri" w:cs="Calibri"/>
        </w:rPr>
      </w:pPr>
    </w:p>
    <w:p w14:paraId="3B606258" w14:textId="78BA88B6" w:rsidR="1E705FC1" w:rsidRDefault="1E705FC1" w:rsidP="1E705FC1">
      <w:pPr>
        <w:spacing w:line="257" w:lineRule="auto"/>
        <w:rPr>
          <w:rFonts w:ascii="Calibri" w:eastAsia="Calibri" w:hAnsi="Calibri" w:cs="Calibri"/>
        </w:rPr>
      </w:pPr>
    </w:p>
    <w:p w14:paraId="323B5087" w14:textId="52220907" w:rsidR="1E705FC1" w:rsidRDefault="1E705FC1" w:rsidP="1E705FC1">
      <w:pPr>
        <w:spacing w:line="257" w:lineRule="auto"/>
        <w:rPr>
          <w:rFonts w:ascii="Calibri" w:eastAsia="Calibri" w:hAnsi="Calibri" w:cs="Calibri"/>
        </w:rPr>
      </w:pPr>
    </w:p>
    <w:p w14:paraId="295BA5BC" w14:textId="44F71297" w:rsidR="1E705FC1" w:rsidRDefault="1E705FC1" w:rsidP="1E705FC1">
      <w:pPr>
        <w:spacing w:line="257" w:lineRule="auto"/>
        <w:rPr>
          <w:rFonts w:ascii="Calibri" w:eastAsia="Calibri" w:hAnsi="Calibri" w:cs="Calibri"/>
        </w:rPr>
      </w:pPr>
    </w:p>
    <w:p w14:paraId="2CF63921" w14:textId="132CC60F" w:rsidR="002401E0" w:rsidRDefault="4040E914" w:rsidP="7A77987B">
      <w:pPr>
        <w:spacing w:line="257" w:lineRule="auto"/>
      </w:pPr>
      <w:r w:rsidRPr="7A77987B">
        <w:rPr>
          <w:rFonts w:ascii="Calibri" w:eastAsia="Calibri" w:hAnsi="Calibri" w:cs="Calibri"/>
        </w:rPr>
        <w:t xml:space="preserve"> </w:t>
      </w:r>
    </w:p>
    <w:p w14:paraId="519B2EA0" w14:textId="0C5985A1" w:rsidR="002401E0" w:rsidRDefault="4040E914" w:rsidP="7A77987B">
      <w:pPr>
        <w:pStyle w:val="Heading1"/>
        <w:spacing w:line="257" w:lineRule="auto"/>
      </w:pPr>
      <w:r w:rsidRPr="7A77987B">
        <w:rPr>
          <w:rFonts w:ascii="Calibri Light" w:eastAsia="Calibri Light" w:hAnsi="Calibri Light" w:cs="Calibri Light"/>
          <w:color w:val="2F5496"/>
        </w:rPr>
        <w:t>7. References</w:t>
      </w:r>
    </w:p>
    <w:p w14:paraId="462F1222" w14:textId="405DB257" w:rsidR="002401E0" w:rsidRDefault="4040E914" w:rsidP="7A77987B">
      <w:pPr>
        <w:spacing w:line="257" w:lineRule="auto"/>
      </w:pPr>
      <w:r w:rsidRPr="7A77987B">
        <w:rPr>
          <w:rFonts w:ascii="Calibri" w:eastAsia="Calibri" w:hAnsi="Calibri" w:cs="Calibri"/>
        </w:rPr>
        <w:t xml:space="preserve">Kim, J., Lee, H., &amp; Park, S. (2020). </w:t>
      </w:r>
      <w:r w:rsidRPr="7A77987B">
        <w:rPr>
          <w:rFonts w:ascii="Calibri" w:eastAsia="Calibri" w:hAnsi="Calibri" w:cs="Calibri"/>
          <w:i/>
          <w:iCs/>
        </w:rPr>
        <w:t>Geospatial Analytics in Campus Security Management.</w:t>
      </w:r>
      <w:r w:rsidRPr="7A77987B">
        <w:rPr>
          <w:rFonts w:ascii="Calibri" w:eastAsia="Calibri" w:hAnsi="Calibri" w:cs="Calibri"/>
        </w:rPr>
        <w:t xml:space="preserve"> Journal of Safety Science, 128, 104–117.</w:t>
      </w:r>
      <w:r w:rsidR="002401E0">
        <w:br/>
      </w:r>
      <w:r w:rsidRPr="7A77987B">
        <w:rPr>
          <w:rFonts w:ascii="Calibri" w:eastAsia="Calibri" w:hAnsi="Calibri" w:cs="Calibri"/>
        </w:rPr>
        <w:t xml:space="preserve"> Smith, A., &amp; Johnson, P. (2018). </w:t>
      </w:r>
      <w:r w:rsidRPr="7A77987B">
        <w:rPr>
          <w:rFonts w:ascii="Calibri" w:eastAsia="Calibri" w:hAnsi="Calibri" w:cs="Calibri"/>
          <w:i/>
          <w:iCs/>
        </w:rPr>
        <w:t>Real-Time Reporting Systems for University Campuses.</w:t>
      </w:r>
      <w:r w:rsidRPr="7A77987B">
        <w:rPr>
          <w:rFonts w:ascii="Calibri" w:eastAsia="Calibri" w:hAnsi="Calibri" w:cs="Calibri"/>
        </w:rPr>
        <w:t xml:space="preserve"> International Journal of Information Systems Security, 12(4), 215–230.</w:t>
      </w:r>
      <w:r w:rsidR="002401E0">
        <w:br/>
      </w:r>
      <w:r w:rsidRPr="7A77987B">
        <w:rPr>
          <w:rFonts w:ascii="Calibri" w:eastAsia="Calibri" w:hAnsi="Calibri" w:cs="Calibri"/>
        </w:rPr>
        <w:t xml:space="preserve"> Kreps, J., Narkhede, N., &amp; Rao, J. (2011). </w:t>
      </w:r>
      <w:r w:rsidRPr="7A77987B">
        <w:rPr>
          <w:rFonts w:ascii="Calibri" w:eastAsia="Calibri" w:hAnsi="Calibri" w:cs="Calibri"/>
          <w:i/>
          <w:iCs/>
        </w:rPr>
        <w:t>Kafka: A Distributed Messaging System for Log Processing.</w:t>
      </w:r>
      <w:r w:rsidRPr="7A77987B">
        <w:rPr>
          <w:rFonts w:ascii="Calibri" w:eastAsia="Calibri" w:hAnsi="Calibri" w:cs="Calibri"/>
        </w:rPr>
        <w:t xml:space="preserve"> LinkedIn Engineering Whitepaper.</w:t>
      </w:r>
      <w:r w:rsidR="002401E0">
        <w:br/>
      </w:r>
      <w:r w:rsidRPr="7A77987B">
        <w:rPr>
          <w:rFonts w:ascii="Calibri" w:eastAsia="Calibri" w:hAnsi="Calibri" w:cs="Calibri"/>
        </w:rPr>
        <w:t xml:space="preserve"> Liu, Y., &amp; Wang, X. (2021). </w:t>
      </w:r>
      <w:r w:rsidRPr="7A77987B">
        <w:rPr>
          <w:rFonts w:ascii="Calibri" w:eastAsia="Calibri" w:hAnsi="Calibri" w:cs="Calibri"/>
          <w:i/>
          <w:iCs/>
        </w:rPr>
        <w:t>Synthetic Data Generation for Privacy-Preserving System Testing.</w:t>
      </w:r>
      <w:r w:rsidRPr="7A77987B">
        <w:rPr>
          <w:rFonts w:ascii="Calibri" w:eastAsia="Calibri" w:hAnsi="Calibri" w:cs="Calibri"/>
        </w:rPr>
        <w:t xml:space="preserve"> IEEE Transactions on Knowledge and Data Engineering, 33(6), 2342–2355.</w:t>
      </w:r>
    </w:p>
    <w:p w14:paraId="1D2ACBA7" w14:textId="26CB63FD" w:rsidR="002401E0" w:rsidRDefault="002401E0" w:rsidP="7A77987B">
      <w:pPr>
        <w:spacing w:line="257" w:lineRule="auto"/>
        <w:rPr>
          <w:rFonts w:ascii="Calibri" w:eastAsia="Calibri" w:hAnsi="Calibri" w:cs="Calibri"/>
        </w:rPr>
      </w:pPr>
    </w:p>
    <w:p w14:paraId="0ECADE2A" w14:textId="0380ACC6" w:rsidR="002401E0" w:rsidRDefault="002401E0" w:rsidP="00104992"/>
    <w:p w14:paraId="46568476" w14:textId="1801311B" w:rsidR="002401E0" w:rsidRDefault="002401E0" w:rsidP="00104992"/>
    <w:p w14:paraId="14D38648" w14:textId="0EEDD271" w:rsidR="002401E0" w:rsidRDefault="002401E0" w:rsidP="00104992"/>
    <w:sectPr w:rsidR="002401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A26"/>
    <w:multiLevelType w:val="multilevel"/>
    <w:tmpl w:val="7A46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62E9B"/>
    <w:multiLevelType w:val="multilevel"/>
    <w:tmpl w:val="6832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84758"/>
    <w:multiLevelType w:val="hybridMultilevel"/>
    <w:tmpl w:val="FFFFFFFF"/>
    <w:lvl w:ilvl="0" w:tplc="F600FF88">
      <w:start w:val="1"/>
      <w:numFmt w:val="decimal"/>
      <w:lvlText w:val="%1."/>
      <w:lvlJc w:val="left"/>
      <w:pPr>
        <w:ind w:left="720" w:hanging="360"/>
      </w:pPr>
    </w:lvl>
    <w:lvl w:ilvl="1" w:tplc="C6D6AC58">
      <w:start w:val="1"/>
      <w:numFmt w:val="lowerLetter"/>
      <w:lvlText w:val="%2."/>
      <w:lvlJc w:val="left"/>
      <w:pPr>
        <w:ind w:left="1440" w:hanging="360"/>
      </w:pPr>
    </w:lvl>
    <w:lvl w:ilvl="2" w:tplc="4B22BBAA">
      <w:start w:val="1"/>
      <w:numFmt w:val="lowerRoman"/>
      <w:lvlText w:val="%3."/>
      <w:lvlJc w:val="right"/>
      <w:pPr>
        <w:ind w:left="2160" w:hanging="180"/>
      </w:pPr>
    </w:lvl>
    <w:lvl w:ilvl="3" w:tplc="FFC4921A">
      <w:start w:val="1"/>
      <w:numFmt w:val="decimal"/>
      <w:lvlText w:val="%4."/>
      <w:lvlJc w:val="left"/>
      <w:pPr>
        <w:ind w:left="2880" w:hanging="360"/>
      </w:pPr>
    </w:lvl>
    <w:lvl w:ilvl="4" w:tplc="701A1F9C">
      <w:start w:val="1"/>
      <w:numFmt w:val="lowerLetter"/>
      <w:lvlText w:val="%5."/>
      <w:lvlJc w:val="left"/>
      <w:pPr>
        <w:ind w:left="3600" w:hanging="360"/>
      </w:pPr>
    </w:lvl>
    <w:lvl w:ilvl="5" w:tplc="1708E2B4">
      <w:start w:val="1"/>
      <w:numFmt w:val="lowerRoman"/>
      <w:lvlText w:val="%6."/>
      <w:lvlJc w:val="right"/>
      <w:pPr>
        <w:ind w:left="4320" w:hanging="180"/>
      </w:pPr>
    </w:lvl>
    <w:lvl w:ilvl="6" w:tplc="B45A8212">
      <w:start w:val="1"/>
      <w:numFmt w:val="decimal"/>
      <w:lvlText w:val="%7."/>
      <w:lvlJc w:val="left"/>
      <w:pPr>
        <w:ind w:left="5040" w:hanging="360"/>
      </w:pPr>
    </w:lvl>
    <w:lvl w:ilvl="7" w:tplc="5EF095A0">
      <w:start w:val="1"/>
      <w:numFmt w:val="lowerLetter"/>
      <w:lvlText w:val="%8."/>
      <w:lvlJc w:val="left"/>
      <w:pPr>
        <w:ind w:left="5760" w:hanging="360"/>
      </w:pPr>
    </w:lvl>
    <w:lvl w:ilvl="8" w:tplc="8BD0234E">
      <w:start w:val="1"/>
      <w:numFmt w:val="lowerRoman"/>
      <w:lvlText w:val="%9."/>
      <w:lvlJc w:val="right"/>
      <w:pPr>
        <w:ind w:left="6480" w:hanging="180"/>
      </w:pPr>
    </w:lvl>
  </w:abstractNum>
  <w:abstractNum w:abstractNumId="3" w15:restartNumberingAfterBreak="0">
    <w:nsid w:val="116F15EA"/>
    <w:multiLevelType w:val="multilevel"/>
    <w:tmpl w:val="E4B0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72B59"/>
    <w:multiLevelType w:val="multilevel"/>
    <w:tmpl w:val="7F28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F7AA8"/>
    <w:multiLevelType w:val="multilevel"/>
    <w:tmpl w:val="A6CE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13687"/>
    <w:multiLevelType w:val="hybridMultilevel"/>
    <w:tmpl w:val="FFFFFFFF"/>
    <w:lvl w:ilvl="0" w:tplc="F53E010C">
      <w:start w:val="1"/>
      <w:numFmt w:val="decimal"/>
      <w:lvlText w:val="%1."/>
      <w:lvlJc w:val="left"/>
      <w:pPr>
        <w:ind w:left="720" w:hanging="360"/>
      </w:pPr>
    </w:lvl>
    <w:lvl w:ilvl="1" w:tplc="941EAE50">
      <w:start w:val="1"/>
      <w:numFmt w:val="lowerLetter"/>
      <w:lvlText w:val="%2."/>
      <w:lvlJc w:val="left"/>
      <w:pPr>
        <w:ind w:left="1440" w:hanging="360"/>
      </w:pPr>
    </w:lvl>
    <w:lvl w:ilvl="2" w:tplc="B26EB788">
      <w:start w:val="1"/>
      <w:numFmt w:val="lowerRoman"/>
      <w:lvlText w:val="%3."/>
      <w:lvlJc w:val="right"/>
      <w:pPr>
        <w:ind w:left="2160" w:hanging="180"/>
      </w:pPr>
    </w:lvl>
    <w:lvl w:ilvl="3" w:tplc="891C9FB4">
      <w:start w:val="1"/>
      <w:numFmt w:val="decimal"/>
      <w:lvlText w:val="%4."/>
      <w:lvlJc w:val="left"/>
      <w:pPr>
        <w:ind w:left="2880" w:hanging="360"/>
      </w:pPr>
    </w:lvl>
    <w:lvl w:ilvl="4" w:tplc="32124E6A">
      <w:start w:val="1"/>
      <w:numFmt w:val="lowerLetter"/>
      <w:lvlText w:val="%5."/>
      <w:lvlJc w:val="left"/>
      <w:pPr>
        <w:ind w:left="3600" w:hanging="360"/>
      </w:pPr>
    </w:lvl>
    <w:lvl w:ilvl="5" w:tplc="BACE0B54">
      <w:start w:val="1"/>
      <w:numFmt w:val="lowerRoman"/>
      <w:lvlText w:val="%6."/>
      <w:lvlJc w:val="right"/>
      <w:pPr>
        <w:ind w:left="4320" w:hanging="180"/>
      </w:pPr>
    </w:lvl>
    <w:lvl w:ilvl="6" w:tplc="E63E92E2">
      <w:start w:val="1"/>
      <w:numFmt w:val="decimal"/>
      <w:lvlText w:val="%7."/>
      <w:lvlJc w:val="left"/>
      <w:pPr>
        <w:ind w:left="5040" w:hanging="360"/>
      </w:pPr>
    </w:lvl>
    <w:lvl w:ilvl="7" w:tplc="5D26165A">
      <w:start w:val="1"/>
      <w:numFmt w:val="lowerLetter"/>
      <w:lvlText w:val="%8."/>
      <w:lvlJc w:val="left"/>
      <w:pPr>
        <w:ind w:left="5760" w:hanging="360"/>
      </w:pPr>
    </w:lvl>
    <w:lvl w:ilvl="8" w:tplc="FC782FB8">
      <w:start w:val="1"/>
      <w:numFmt w:val="lowerRoman"/>
      <w:lvlText w:val="%9."/>
      <w:lvlJc w:val="right"/>
      <w:pPr>
        <w:ind w:left="6480" w:hanging="180"/>
      </w:pPr>
    </w:lvl>
  </w:abstractNum>
  <w:abstractNum w:abstractNumId="7" w15:restartNumberingAfterBreak="0">
    <w:nsid w:val="353D28D0"/>
    <w:multiLevelType w:val="multilevel"/>
    <w:tmpl w:val="CA42D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0C3EBD"/>
    <w:multiLevelType w:val="multilevel"/>
    <w:tmpl w:val="0F40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3A495"/>
    <w:multiLevelType w:val="hybridMultilevel"/>
    <w:tmpl w:val="FFFFFFFF"/>
    <w:lvl w:ilvl="0" w:tplc="488C9010">
      <w:start w:val="1"/>
      <w:numFmt w:val="decimal"/>
      <w:lvlText w:val="%1."/>
      <w:lvlJc w:val="left"/>
      <w:pPr>
        <w:ind w:left="720" w:hanging="360"/>
      </w:pPr>
    </w:lvl>
    <w:lvl w:ilvl="1" w:tplc="2D28B9C2">
      <w:start w:val="1"/>
      <w:numFmt w:val="lowerLetter"/>
      <w:lvlText w:val="%2."/>
      <w:lvlJc w:val="left"/>
      <w:pPr>
        <w:ind w:left="1440" w:hanging="360"/>
      </w:pPr>
    </w:lvl>
    <w:lvl w:ilvl="2" w:tplc="BD807756">
      <w:start w:val="1"/>
      <w:numFmt w:val="lowerRoman"/>
      <w:lvlText w:val="%3."/>
      <w:lvlJc w:val="right"/>
      <w:pPr>
        <w:ind w:left="2160" w:hanging="180"/>
      </w:pPr>
    </w:lvl>
    <w:lvl w:ilvl="3" w:tplc="98AA278E">
      <w:start w:val="1"/>
      <w:numFmt w:val="decimal"/>
      <w:lvlText w:val="%4."/>
      <w:lvlJc w:val="left"/>
      <w:pPr>
        <w:ind w:left="2880" w:hanging="360"/>
      </w:pPr>
    </w:lvl>
    <w:lvl w:ilvl="4" w:tplc="E9F616CC">
      <w:start w:val="1"/>
      <w:numFmt w:val="lowerLetter"/>
      <w:lvlText w:val="%5."/>
      <w:lvlJc w:val="left"/>
      <w:pPr>
        <w:ind w:left="3600" w:hanging="360"/>
      </w:pPr>
    </w:lvl>
    <w:lvl w:ilvl="5" w:tplc="16C293F0">
      <w:start w:val="1"/>
      <w:numFmt w:val="lowerRoman"/>
      <w:lvlText w:val="%6."/>
      <w:lvlJc w:val="right"/>
      <w:pPr>
        <w:ind w:left="4320" w:hanging="180"/>
      </w:pPr>
    </w:lvl>
    <w:lvl w:ilvl="6" w:tplc="D654D33C">
      <w:start w:val="1"/>
      <w:numFmt w:val="decimal"/>
      <w:lvlText w:val="%7."/>
      <w:lvlJc w:val="left"/>
      <w:pPr>
        <w:ind w:left="5040" w:hanging="360"/>
      </w:pPr>
    </w:lvl>
    <w:lvl w:ilvl="7" w:tplc="1F3EDC78">
      <w:start w:val="1"/>
      <w:numFmt w:val="lowerLetter"/>
      <w:lvlText w:val="%8."/>
      <w:lvlJc w:val="left"/>
      <w:pPr>
        <w:ind w:left="5760" w:hanging="360"/>
      </w:pPr>
    </w:lvl>
    <w:lvl w:ilvl="8" w:tplc="945C2F2E">
      <w:start w:val="1"/>
      <w:numFmt w:val="lowerRoman"/>
      <w:lvlText w:val="%9."/>
      <w:lvlJc w:val="right"/>
      <w:pPr>
        <w:ind w:left="6480" w:hanging="180"/>
      </w:pPr>
    </w:lvl>
  </w:abstractNum>
  <w:abstractNum w:abstractNumId="10" w15:restartNumberingAfterBreak="0">
    <w:nsid w:val="47CA64EE"/>
    <w:multiLevelType w:val="multilevel"/>
    <w:tmpl w:val="B972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B561E"/>
    <w:multiLevelType w:val="multilevel"/>
    <w:tmpl w:val="F02C8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49A19B"/>
    <w:multiLevelType w:val="hybridMultilevel"/>
    <w:tmpl w:val="FFFFFFFF"/>
    <w:lvl w:ilvl="0" w:tplc="9B06A1CC">
      <w:start w:val="1"/>
      <w:numFmt w:val="decimal"/>
      <w:lvlText w:val="%1."/>
      <w:lvlJc w:val="left"/>
      <w:pPr>
        <w:ind w:left="720" w:hanging="360"/>
      </w:pPr>
    </w:lvl>
    <w:lvl w:ilvl="1" w:tplc="A2587B54">
      <w:start w:val="1"/>
      <w:numFmt w:val="lowerLetter"/>
      <w:lvlText w:val="%2."/>
      <w:lvlJc w:val="left"/>
      <w:pPr>
        <w:ind w:left="1440" w:hanging="360"/>
      </w:pPr>
    </w:lvl>
    <w:lvl w:ilvl="2" w:tplc="A6EE7884">
      <w:start w:val="1"/>
      <w:numFmt w:val="lowerRoman"/>
      <w:lvlText w:val="%3."/>
      <w:lvlJc w:val="right"/>
      <w:pPr>
        <w:ind w:left="2160" w:hanging="180"/>
      </w:pPr>
    </w:lvl>
    <w:lvl w:ilvl="3" w:tplc="C86423FC">
      <w:start w:val="1"/>
      <w:numFmt w:val="decimal"/>
      <w:lvlText w:val="%4."/>
      <w:lvlJc w:val="left"/>
      <w:pPr>
        <w:ind w:left="2880" w:hanging="360"/>
      </w:pPr>
    </w:lvl>
    <w:lvl w:ilvl="4" w:tplc="E9D2CCA8">
      <w:start w:val="1"/>
      <w:numFmt w:val="lowerLetter"/>
      <w:lvlText w:val="%5."/>
      <w:lvlJc w:val="left"/>
      <w:pPr>
        <w:ind w:left="3600" w:hanging="360"/>
      </w:pPr>
    </w:lvl>
    <w:lvl w:ilvl="5" w:tplc="D95C1C30">
      <w:start w:val="1"/>
      <w:numFmt w:val="lowerRoman"/>
      <w:lvlText w:val="%6."/>
      <w:lvlJc w:val="right"/>
      <w:pPr>
        <w:ind w:left="4320" w:hanging="180"/>
      </w:pPr>
    </w:lvl>
    <w:lvl w:ilvl="6" w:tplc="A53EC0FC">
      <w:start w:val="1"/>
      <w:numFmt w:val="decimal"/>
      <w:lvlText w:val="%7."/>
      <w:lvlJc w:val="left"/>
      <w:pPr>
        <w:ind w:left="5040" w:hanging="360"/>
      </w:pPr>
    </w:lvl>
    <w:lvl w:ilvl="7" w:tplc="1768712A">
      <w:start w:val="1"/>
      <w:numFmt w:val="lowerLetter"/>
      <w:lvlText w:val="%8."/>
      <w:lvlJc w:val="left"/>
      <w:pPr>
        <w:ind w:left="5760" w:hanging="360"/>
      </w:pPr>
    </w:lvl>
    <w:lvl w:ilvl="8" w:tplc="B668290E">
      <w:start w:val="1"/>
      <w:numFmt w:val="lowerRoman"/>
      <w:lvlText w:val="%9."/>
      <w:lvlJc w:val="right"/>
      <w:pPr>
        <w:ind w:left="6480" w:hanging="180"/>
      </w:pPr>
    </w:lvl>
  </w:abstractNum>
  <w:abstractNum w:abstractNumId="13" w15:restartNumberingAfterBreak="0">
    <w:nsid w:val="4F5665F1"/>
    <w:multiLevelType w:val="hybridMultilevel"/>
    <w:tmpl w:val="FFFFFFFF"/>
    <w:lvl w:ilvl="0" w:tplc="54747966">
      <w:start w:val="1"/>
      <w:numFmt w:val="decimal"/>
      <w:lvlText w:val="%1."/>
      <w:lvlJc w:val="left"/>
      <w:pPr>
        <w:ind w:left="720" w:hanging="360"/>
      </w:pPr>
    </w:lvl>
    <w:lvl w:ilvl="1" w:tplc="B3E850D4">
      <w:start w:val="1"/>
      <w:numFmt w:val="lowerLetter"/>
      <w:lvlText w:val="%2."/>
      <w:lvlJc w:val="left"/>
      <w:pPr>
        <w:ind w:left="1440" w:hanging="360"/>
      </w:pPr>
    </w:lvl>
    <w:lvl w:ilvl="2" w:tplc="2DF0B11A">
      <w:start w:val="1"/>
      <w:numFmt w:val="lowerRoman"/>
      <w:lvlText w:val="%3."/>
      <w:lvlJc w:val="right"/>
      <w:pPr>
        <w:ind w:left="2160" w:hanging="180"/>
      </w:pPr>
    </w:lvl>
    <w:lvl w:ilvl="3" w:tplc="D312D3B2">
      <w:start w:val="1"/>
      <w:numFmt w:val="decimal"/>
      <w:lvlText w:val="%4."/>
      <w:lvlJc w:val="left"/>
      <w:pPr>
        <w:ind w:left="2880" w:hanging="360"/>
      </w:pPr>
    </w:lvl>
    <w:lvl w:ilvl="4" w:tplc="F410D59C">
      <w:start w:val="1"/>
      <w:numFmt w:val="lowerLetter"/>
      <w:lvlText w:val="%5."/>
      <w:lvlJc w:val="left"/>
      <w:pPr>
        <w:ind w:left="3600" w:hanging="360"/>
      </w:pPr>
    </w:lvl>
    <w:lvl w:ilvl="5" w:tplc="5F92EF12">
      <w:start w:val="1"/>
      <w:numFmt w:val="lowerRoman"/>
      <w:lvlText w:val="%6."/>
      <w:lvlJc w:val="right"/>
      <w:pPr>
        <w:ind w:left="4320" w:hanging="180"/>
      </w:pPr>
    </w:lvl>
    <w:lvl w:ilvl="6" w:tplc="38987C34">
      <w:start w:val="1"/>
      <w:numFmt w:val="decimal"/>
      <w:lvlText w:val="%7."/>
      <w:lvlJc w:val="left"/>
      <w:pPr>
        <w:ind w:left="5040" w:hanging="360"/>
      </w:pPr>
    </w:lvl>
    <w:lvl w:ilvl="7" w:tplc="49F46F3E">
      <w:start w:val="1"/>
      <w:numFmt w:val="lowerLetter"/>
      <w:lvlText w:val="%8."/>
      <w:lvlJc w:val="left"/>
      <w:pPr>
        <w:ind w:left="5760" w:hanging="360"/>
      </w:pPr>
    </w:lvl>
    <w:lvl w:ilvl="8" w:tplc="202C7ED2">
      <w:start w:val="1"/>
      <w:numFmt w:val="lowerRoman"/>
      <w:lvlText w:val="%9."/>
      <w:lvlJc w:val="right"/>
      <w:pPr>
        <w:ind w:left="6480" w:hanging="180"/>
      </w:pPr>
    </w:lvl>
  </w:abstractNum>
  <w:abstractNum w:abstractNumId="14" w15:restartNumberingAfterBreak="0">
    <w:nsid w:val="57CF6294"/>
    <w:multiLevelType w:val="hybridMultilevel"/>
    <w:tmpl w:val="FFFFFFFF"/>
    <w:lvl w:ilvl="0" w:tplc="644C11C0">
      <w:start w:val="1"/>
      <w:numFmt w:val="decimal"/>
      <w:lvlText w:val="%1."/>
      <w:lvlJc w:val="left"/>
      <w:pPr>
        <w:ind w:left="720" w:hanging="360"/>
      </w:pPr>
    </w:lvl>
    <w:lvl w:ilvl="1" w:tplc="6D42D442">
      <w:start w:val="1"/>
      <w:numFmt w:val="lowerLetter"/>
      <w:lvlText w:val="%2."/>
      <w:lvlJc w:val="left"/>
      <w:pPr>
        <w:ind w:left="1440" w:hanging="360"/>
      </w:pPr>
    </w:lvl>
    <w:lvl w:ilvl="2" w:tplc="95182A00">
      <w:start w:val="1"/>
      <w:numFmt w:val="lowerRoman"/>
      <w:lvlText w:val="%3."/>
      <w:lvlJc w:val="right"/>
      <w:pPr>
        <w:ind w:left="2160" w:hanging="180"/>
      </w:pPr>
    </w:lvl>
    <w:lvl w:ilvl="3" w:tplc="B0FAD440">
      <w:start w:val="1"/>
      <w:numFmt w:val="decimal"/>
      <w:lvlText w:val="%4."/>
      <w:lvlJc w:val="left"/>
      <w:pPr>
        <w:ind w:left="2880" w:hanging="360"/>
      </w:pPr>
    </w:lvl>
    <w:lvl w:ilvl="4" w:tplc="2772B40E">
      <w:start w:val="1"/>
      <w:numFmt w:val="lowerLetter"/>
      <w:lvlText w:val="%5."/>
      <w:lvlJc w:val="left"/>
      <w:pPr>
        <w:ind w:left="3600" w:hanging="360"/>
      </w:pPr>
    </w:lvl>
    <w:lvl w:ilvl="5" w:tplc="2708CAFE">
      <w:start w:val="1"/>
      <w:numFmt w:val="lowerRoman"/>
      <w:lvlText w:val="%6."/>
      <w:lvlJc w:val="right"/>
      <w:pPr>
        <w:ind w:left="4320" w:hanging="180"/>
      </w:pPr>
    </w:lvl>
    <w:lvl w:ilvl="6" w:tplc="E7125B9C">
      <w:start w:val="1"/>
      <w:numFmt w:val="decimal"/>
      <w:lvlText w:val="%7."/>
      <w:lvlJc w:val="left"/>
      <w:pPr>
        <w:ind w:left="5040" w:hanging="360"/>
      </w:pPr>
    </w:lvl>
    <w:lvl w:ilvl="7" w:tplc="DAD6CC0E">
      <w:start w:val="1"/>
      <w:numFmt w:val="lowerLetter"/>
      <w:lvlText w:val="%8."/>
      <w:lvlJc w:val="left"/>
      <w:pPr>
        <w:ind w:left="5760" w:hanging="360"/>
      </w:pPr>
    </w:lvl>
    <w:lvl w:ilvl="8" w:tplc="A8CE7944">
      <w:start w:val="1"/>
      <w:numFmt w:val="lowerRoman"/>
      <w:lvlText w:val="%9."/>
      <w:lvlJc w:val="right"/>
      <w:pPr>
        <w:ind w:left="6480" w:hanging="180"/>
      </w:pPr>
    </w:lvl>
  </w:abstractNum>
  <w:abstractNum w:abstractNumId="15" w15:restartNumberingAfterBreak="0">
    <w:nsid w:val="5A6F1388"/>
    <w:multiLevelType w:val="multilevel"/>
    <w:tmpl w:val="D64E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1EDDBB"/>
    <w:multiLevelType w:val="hybridMultilevel"/>
    <w:tmpl w:val="FFFFFFFF"/>
    <w:lvl w:ilvl="0" w:tplc="1AF21A22">
      <w:start w:val="1"/>
      <w:numFmt w:val="decimal"/>
      <w:lvlText w:val="%1."/>
      <w:lvlJc w:val="left"/>
      <w:pPr>
        <w:ind w:left="720" w:hanging="360"/>
      </w:pPr>
    </w:lvl>
    <w:lvl w:ilvl="1" w:tplc="0200F6D8">
      <w:start w:val="1"/>
      <w:numFmt w:val="lowerLetter"/>
      <w:lvlText w:val="%2."/>
      <w:lvlJc w:val="left"/>
      <w:pPr>
        <w:ind w:left="1440" w:hanging="360"/>
      </w:pPr>
    </w:lvl>
    <w:lvl w:ilvl="2" w:tplc="6486D97E">
      <w:start w:val="1"/>
      <w:numFmt w:val="lowerRoman"/>
      <w:lvlText w:val="%3."/>
      <w:lvlJc w:val="right"/>
      <w:pPr>
        <w:ind w:left="2160" w:hanging="180"/>
      </w:pPr>
    </w:lvl>
    <w:lvl w:ilvl="3" w:tplc="7A5E03E8">
      <w:start w:val="1"/>
      <w:numFmt w:val="decimal"/>
      <w:lvlText w:val="%4."/>
      <w:lvlJc w:val="left"/>
      <w:pPr>
        <w:ind w:left="2880" w:hanging="360"/>
      </w:pPr>
    </w:lvl>
    <w:lvl w:ilvl="4" w:tplc="20B671E6">
      <w:start w:val="1"/>
      <w:numFmt w:val="lowerLetter"/>
      <w:lvlText w:val="%5."/>
      <w:lvlJc w:val="left"/>
      <w:pPr>
        <w:ind w:left="3600" w:hanging="360"/>
      </w:pPr>
    </w:lvl>
    <w:lvl w:ilvl="5" w:tplc="26A4C08E">
      <w:start w:val="1"/>
      <w:numFmt w:val="lowerRoman"/>
      <w:lvlText w:val="%6."/>
      <w:lvlJc w:val="right"/>
      <w:pPr>
        <w:ind w:left="4320" w:hanging="180"/>
      </w:pPr>
    </w:lvl>
    <w:lvl w:ilvl="6" w:tplc="AFB063CA">
      <w:start w:val="1"/>
      <w:numFmt w:val="decimal"/>
      <w:lvlText w:val="%7."/>
      <w:lvlJc w:val="left"/>
      <w:pPr>
        <w:ind w:left="5040" w:hanging="360"/>
      </w:pPr>
    </w:lvl>
    <w:lvl w:ilvl="7" w:tplc="B1327B6A">
      <w:start w:val="1"/>
      <w:numFmt w:val="lowerLetter"/>
      <w:lvlText w:val="%8."/>
      <w:lvlJc w:val="left"/>
      <w:pPr>
        <w:ind w:left="5760" w:hanging="360"/>
      </w:pPr>
    </w:lvl>
    <w:lvl w:ilvl="8" w:tplc="2B62D5C2">
      <w:start w:val="1"/>
      <w:numFmt w:val="lowerRoman"/>
      <w:lvlText w:val="%9."/>
      <w:lvlJc w:val="right"/>
      <w:pPr>
        <w:ind w:left="6480" w:hanging="180"/>
      </w:pPr>
    </w:lvl>
  </w:abstractNum>
  <w:abstractNum w:abstractNumId="17" w15:restartNumberingAfterBreak="0">
    <w:nsid w:val="6698307B"/>
    <w:multiLevelType w:val="multilevel"/>
    <w:tmpl w:val="3EDA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D8DAE"/>
    <w:multiLevelType w:val="hybridMultilevel"/>
    <w:tmpl w:val="FFFFFFFF"/>
    <w:lvl w:ilvl="0" w:tplc="80B2C710">
      <w:start w:val="1"/>
      <w:numFmt w:val="bullet"/>
      <w:lvlText w:val=""/>
      <w:lvlJc w:val="left"/>
      <w:pPr>
        <w:ind w:left="720" w:hanging="360"/>
      </w:pPr>
      <w:rPr>
        <w:rFonts w:ascii="Symbol" w:hAnsi="Symbol" w:hint="default"/>
      </w:rPr>
    </w:lvl>
    <w:lvl w:ilvl="1" w:tplc="597EACBC">
      <w:start w:val="1"/>
      <w:numFmt w:val="bullet"/>
      <w:lvlText w:val="o"/>
      <w:lvlJc w:val="left"/>
      <w:pPr>
        <w:ind w:left="1440" w:hanging="360"/>
      </w:pPr>
      <w:rPr>
        <w:rFonts w:ascii="Courier New" w:hAnsi="Courier New" w:hint="default"/>
      </w:rPr>
    </w:lvl>
    <w:lvl w:ilvl="2" w:tplc="298070EE">
      <w:start w:val="1"/>
      <w:numFmt w:val="bullet"/>
      <w:lvlText w:val=""/>
      <w:lvlJc w:val="left"/>
      <w:pPr>
        <w:ind w:left="2160" w:hanging="360"/>
      </w:pPr>
      <w:rPr>
        <w:rFonts w:ascii="Wingdings" w:hAnsi="Wingdings" w:hint="default"/>
      </w:rPr>
    </w:lvl>
    <w:lvl w:ilvl="3" w:tplc="C8F4D326">
      <w:start w:val="1"/>
      <w:numFmt w:val="bullet"/>
      <w:lvlText w:val=""/>
      <w:lvlJc w:val="left"/>
      <w:pPr>
        <w:ind w:left="2880" w:hanging="360"/>
      </w:pPr>
      <w:rPr>
        <w:rFonts w:ascii="Symbol" w:hAnsi="Symbol" w:hint="default"/>
      </w:rPr>
    </w:lvl>
    <w:lvl w:ilvl="4" w:tplc="D1A402FE">
      <w:start w:val="1"/>
      <w:numFmt w:val="bullet"/>
      <w:lvlText w:val="o"/>
      <w:lvlJc w:val="left"/>
      <w:pPr>
        <w:ind w:left="3600" w:hanging="360"/>
      </w:pPr>
      <w:rPr>
        <w:rFonts w:ascii="Courier New" w:hAnsi="Courier New" w:hint="default"/>
      </w:rPr>
    </w:lvl>
    <w:lvl w:ilvl="5" w:tplc="48CE69E8">
      <w:start w:val="1"/>
      <w:numFmt w:val="bullet"/>
      <w:lvlText w:val=""/>
      <w:lvlJc w:val="left"/>
      <w:pPr>
        <w:ind w:left="4320" w:hanging="360"/>
      </w:pPr>
      <w:rPr>
        <w:rFonts w:ascii="Wingdings" w:hAnsi="Wingdings" w:hint="default"/>
      </w:rPr>
    </w:lvl>
    <w:lvl w:ilvl="6" w:tplc="7780D6F2">
      <w:start w:val="1"/>
      <w:numFmt w:val="bullet"/>
      <w:lvlText w:val=""/>
      <w:lvlJc w:val="left"/>
      <w:pPr>
        <w:ind w:left="5040" w:hanging="360"/>
      </w:pPr>
      <w:rPr>
        <w:rFonts w:ascii="Symbol" w:hAnsi="Symbol" w:hint="default"/>
      </w:rPr>
    </w:lvl>
    <w:lvl w:ilvl="7" w:tplc="9278A08A">
      <w:start w:val="1"/>
      <w:numFmt w:val="bullet"/>
      <w:lvlText w:val="o"/>
      <w:lvlJc w:val="left"/>
      <w:pPr>
        <w:ind w:left="5760" w:hanging="360"/>
      </w:pPr>
      <w:rPr>
        <w:rFonts w:ascii="Courier New" w:hAnsi="Courier New" w:hint="default"/>
      </w:rPr>
    </w:lvl>
    <w:lvl w:ilvl="8" w:tplc="48FA1B6A">
      <w:start w:val="1"/>
      <w:numFmt w:val="bullet"/>
      <w:lvlText w:val=""/>
      <w:lvlJc w:val="left"/>
      <w:pPr>
        <w:ind w:left="6480" w:hanging="360"/>
      </w:pPr>
      <w:rPr>
        <w:rFonts w:ascii="Wingdings" w:hAnsi="Wingdings" w:hint="default"/>
      </w:rPr>
    </w:lvl>
  </w:abstractNum>
  <w:abstractNum w:abstractNumId="19" w15:restartNumberingAfterBreak="0">
    <w:nsid w:val="72904698"/>
    <w:multiLevelType w:val="multilevel"/>
    <w:tmpl w:val="CEC6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72051F"/>
    <w:multiLevelType w:val="multilevel"/>
    <w:tmpl w:val="2800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53098"/>
    <w:multiLevelType w:val="multilevel"/>
    <w:tmpl w:val="0746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B7D01"/>
    <w:multiLevelType w:val="multilevel"/>
    <w:tmpl w:val="C29C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4D5A93"/>
    <w:multiLevelType w:val="multilevel"/>
    <w:tmpl w:val="1FB8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6812E7"/>
    <w:multiLevelType w:val="multilevel"/>
    <w:tmpl w:val="C814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A1D52"/>
    <w:multiLevelType w:val="multilevel"/>
    <w:tmpl w:val="0FBE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801651">
    <w:abstractNumId w:val="7"/>
  </w:num>
  <w:num w:numId="2" w16cid:durableId="1050610941">
    <w:abstractNumId w:val="4"/>
  </w:num>
  <w:num w:numId="3" w16cid:durableId="1100835950">
    <w:abstractNumId w:val="0"/>
  </w:num>
  <w:num w:numId="4" w16cid:durableId="1332947390">
    <w:abstractNumId w:val="1"/>
  </w:num>
  <w:num w:numId="5" w16cid:durableId="1544097870">
    <w:abstractNumId w:val="3"/>
  </w:num>
  <w:num w:numId="6" w16cid:durableId="2024941253">
    <w:abstractNumId w:val="21"/>
  </w:num>
  <w:num w:numId="7" w16cid:durableId="328094637">
    <w:abstractNumId w:val="25"/>
  </w:num>
  <w:num w:numId="8" w16cid:durableId="1861580643">
    <w:abstractNumId w:val="17"/>
  </w:num>
  <w:num w:numId="9" w16cid:durableId="1524006250">
    <w:abstractNumId w:val="19"/>
  </w:num>
  <w:num w:numId="10" w16cid:durableId="782381315">
    <w:abstractNumId w:val="11"/>
  </w:num>
  <w:num w:numId="11" w16cid:durableId="1716810338">
    <w:abstractNumId w:val="23"/>
  </w:num>
  <w:num w:numId="12" w16cid:durableId="1840385527">
    <w:abstractNumId w:val="24"/>
  </w:num>
  <w:num w:numId="13" w16cid:durableId="2115439790">
    <w:abstractNumId w:val="20"/>
  </w:num>
  <w:num w:numId="14" w16cid:durableId="2125726140">
    <w:abstractNumId w:val="10"/>
  </w:num>
  <w:num w:numId="15" w16cid:durableId="873080033">
    <w:abstractNumId w:val="8"/>
  </w:num>
  <w:num w:numId="16" w16cid:durableId="1321157043">
    <w:abstractNumId w:val="22"/>
  </w:num>
  <w:num w:numId="17" w16cid:durableId="1229607036">
    <w:abstractNumId w:val="5"/>
  </w:num>
  <w:num w:numId="18" w16cid:durableId="1574123960">
    <w:abstractNumId w:val="15"/>
  </w:num>
  <w:num w:numId="19" w16cid:durableId="2036692495">
    <w:abstractNumId w:val="14"/>
  </w:num>
  <w:num w:numId="20" w16cid:durableId="561411894">
    <w:abstractNumId w:val="13"/>
  </w:num>
  <w:num w:numId="21" w16cid:durableId="619845782">
    <w:abstractNumId w:val="16"/>
  </w:num>
  <w:num w:numId="22" w16cid:durableId="1294751132">
    <w:abstractNumId w:val="18"/>
  </w:num>
  <w:num w:numId="23" w16cid:durableId="1404140034">
    <w:abstractNumId w:val="6"/>
  </w:num>
  <w:num w:numId="24" w16cid:durableId="1339963586">
    <w:abstractNumId w:val="9"/>
  </w:num>
  <w:num w:numId="25" w16cid:durableId="2039774294">
    <w:abstractNumId w:val="2"/>
  </w:num>
  <w:num w:numId="26" w16cid:durableId="9252691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F93"/>
    <w:rsid w:val="00001675"/>
    <w:rsid w:val="000072CA"/>
    <w:rsid w:val="0003106D"/>
    <w:rsid w:val="00086611"/>
    <w:rsid w:val="000E022B"/>
    <w:rsid w:val="00104992"/>
    <w:rsid w:val="0011375E"/>
    <w:rsid w:val="00165D52"/>
    <w:rsid w:val="001723D6"/>
    <w:rsid w:val="00180FBE"/>
    <w:rsid w:val="00195D1C"/>
    <w:rsid w:val="001A263E"/>
    <w:rsid w:val="001C3CFF"/>
    <w:rsid w:val="001D6310"/>
    <w:rsid w:val="001E7F20"/>
    <w:rsid w:val="001F3CDB"/>
    <w:rsid w:val="002003AA"/>
    <w:rsid w:val="002049CE"/>
    <w:rsid w:val="00214B3D"/>
    <w:rsid w:val="00226D5A"/>
    <w:rsid w:val="002401E0"/>
    <w:rsid w:val="0026570A"/>
    <w:rsid w:val="002847BF"/>
    <w:rsid w:val="00296A8D"/>
    <w:rsid w:val="002A767E"/>
    <w:rsid w:val="0031052A"/>
    <w:rsid w:val="00326FFF"/>
    <w:rsid w:val="0034712C"/>
    <w:rsid w:val="00363632"/>
    <w:rsid w:val="003645C7"/>
    <w:rsid w:val="003712B3"/>
    <w:rsid w:val="00391419"/>
    <w:rsid w:val="003D109D"/>
    <w:rsid w:val="004117E2"/>
    <w:rsid w:val="00414FE7"/>
    <w:rsid w:val="00426BAD"/>
    <w:rsid w:val="00447B84"/>
    <w:rsid w:val="004637D8"/>
    <w:rsid w:val="00493BCA"/>
    <w:rsid w:val="004A1950"/>
    <w:rsid w:val="004A533E"/>
    <w:rsid w:val="004C137E"/>
    <w:rsid w:val="004F1E3A"/>
    <w:rsid w:val="0051407F"/>
    <w:rsid w:val="00514D70"/>
    <w:rsid w:val="00527889"/>
    <w:rsid w:val="0053372B"/>
    <w:rsid w:val="005D2DEE"/>
    <w:rsid w:val="005E0441"/>
    <w:rsid w:val="005E0DBB"/>
    <w:rsid w:val="005F241A"/>
    <w:rsid w:val="006158B0"/>
    <w:rsid w:val="00647A42"/>
    <w:rsid w:val="006526D4"/>
    <w:rsid w:val="00681B01"/>
    <w:rsid w:val="006A1251"/>
    <w:rsid w:val="00760114"/>
    <w:rsid w:val="007766C4"/>
    <w:rsid w:val="007775E5"/>
    <w:rsid w:val="007B749B"/>
    <w:rsid w:val="00813BA9"/>
    <w:rsid w:val="0081505F"/>
    <w:rsid w:val="00815991"/>
    <w:rsid w:val="00842108"/>
    <w:rsid w:val="00882323"/>
    <w:rsid w:val="008835EB"/>
    <w:rsid w:val="0089759A"/>
    <w:rsid w:val="008C0652"/>
    <w:rsid w:val="008D059A"/>
    <w:rsid w:val="008D127C"/>
    <w:rsid w:val="008D7B5B"/>
    <w:rsid w:val="008E3BA3"/>
    <w:rsid w:val="00900415"/>
    <w:rsid w:val="00905B80"/>
    <w:rsid w:val="00921980"/>
    <w:rsid w:val="009503CB"/>
    <w:rsid w:val="0096423F"/>
    <w:rsid w:val="00966E5A"/>
    <w:rsid w:val="0099442D"/>
    <w:rsid w:val="00996C5E"/>
    <w:rsid w:val="009A21E5"/>
    <w:rsid w:val="009D00CA"/>
    <w:rsid w:val="009D7711"/>
    <w:rsid w:val="009D7F93"/>
    <w:rsid w:val="009F7D97"/>
    <w:rsid w:val="00A300A9"/>
    <w:rsid w:val="00A371E6"/>
    <w:rsid w:val="00A44493"/>
    <w:rsid w:val="00A54DA8"/>
    <w:rsid w:val="00A610C9"/>
    <w:rsid w:val="00A616EC"/>
    <w:rsid w:val="00AA0FA2"/>
    <w:rsid w:val="00AA5BD3"/>
    <w:rsid w:val="00AB348F"/>
    <w:rsid w:val="00AB4D1D"/>
    <w:rsid w:val="00AD20FC"/>
    <w:rsid w:val="00AE574B"/>
    <w:rsid w:val="00AF54E4"/>
    <w:rsid w:val="00B03069"/>
    <w:rsid w:val="00B06C9D"/>
    <w:rsid w:val="00B323AF"/>
    <w:rsid w:val="00B368A6"/>
    <w:rsid w:val="00B431A8"/>
    <w:rsid w:val="00B5047D"/>
    <w:rsid w:val="00B8783C"/>
    <w:rsid w:val="00B92F71"/>
    <w:rsid w:val="00BA0E10"/>
    <w:rsid w:val="00BC0490"/>
    <w:rsid w:val="00BD21F1"/>
    <w:rsid w:val="00C26675"/>
    <w:rsid w:val="00C44F7A"/>
    <w:rsid w:val="00C54F63"/>
    <w:rsid w:val="00C57F87"/>
    <w:rsid w:val="00C64313"/>
    <w:rsid w:val="00C70098"/>
    <w:rsid w:val="00C7578F"/>
    <w:rsid w:val="00CA0746"/>
    <w:rsid w:val="00CA1433"/>
    <w:rsid w:val="00CC207B"/>
    <w:rsid w:val="00CC7F5C"/>
    <w:rsid w:val="00D520A2"/>
    <w:rsid w:val="00D5644F"/>
    <w:rsid w:val="00D60E58"/>
    <w:rsid w:val="00D64653"/>
    <w:rsid w:val="00D70D47"/>
    <w:rsid w:val="00D75F06"/>
    <w:rsid w:val="00DA176E"/>
    <w:rsid w:val="00DB0769"/>
    <w:rsid w:val="00DB327C"/>
    <w:rsid w:val="00DB7C45"/>
    <w:rsid w:val="00DC41D2"/>
    <w:rsid w:val="00DF0650"/>
    <w:rsid w:val="00DF06A1"/>
    <w:rsid w:val="00DF19A0"/>
    <w:rsid w:val="00E12C16"/>
    <w:rsid w:val="00E14FA0"/>
    <w:rsid w:val="00E31AA3"/>
    <w:rsid w:val="00E35E1A"/>
    <w:rsid w:val="00E75EBC"/>
    <w:rsid w:val="00E771A7"/>
    <w:rsid w:val="00E81C64"/>
    <w:rsid w:val="00E950B2"/>
    <w:rsid w:val="00EA3D98"/>
    <w:rsid w:val="00EB2DDA"/>
    <w:rsid w:val="00EC5228"/>
    <w:rsid w:val="00ED56A3"/>
    <w:rsid w:val="00EE0FAF"/>
    <w:rsid w:val="00EE118B"/>
    <w:rsid w:val="00EE6656"/>
    <w:rsid w:val="00F11F9A"/>
    <w:rsid w:val="00F44213"/>
    <w:rsid w:val="00F47118"/>
    <w:rsid w:val="00F47418"/>
    <w:rsid w:val="00F476E0"/>
    <w:rsid w:val="00F853B1"/>
    <w:rsid w:val="00FE1E28"/>
    <w:rsid w:val="01895579"/>
    <w:rsid w:val="03D2CD16"/>
    <w:rsid w:val="03E4EFA2"/>
    <w:rsid w:val="09099143"/>
    <w:rsid w:val="0FD84095"/>
    <w:rsid w:val="1380279F"/>
    <w:rsid w:val="138DA6C9"/>
    <w:rsid w:val="13F21B82"/>
    <w:rsid w:val="15BD5FEB"/>
    <w:rsid w:val="16913A9E"/>
    <w:rsid w:val="16E855D1"/>
    <w:rsid w:val="1D4413DA"/>
    <w:rsid w:val="1DDF7F77"/>
    <w:rsid w:val="1E705FC1"/>
    <w:rsid w:val="1FEFAF51"/>
    <w:rsid w:val="24C03220"/>
    <w:rsid w:val="28B91805"/>
    <w:rsid w:val="29B19E99"/>
    <w:rsid w:val="2BEAC61D"/>
    <w:rsid w:val="2D425A9F"/>
    <w:rsid w:val="2F92A358"/>
    <w:rsid w:val="2FBE779F"/>
    <w:rsid w:val="31A50680"/>
    <w:rsid w:val="364A6AD3"/>
    <w:rsid w:val="386EB8ED"/>
    <w:rsid w:val="3945D8EB"/>
    <w:rsid w:val="3B43E5C2"/>
    <w:rsid w:val="3C198ECE"/>
    <w:rsid w:val="3FC04E1B"/>
    <w:rsid w:val="4040E914"/>
    <w:rsid w:val="405F8317"/>
    <w:rsid w:val="427027AE"/>
    <w:rsid w:val="44ED9337"/>
    <w:rsid w:val="4EDB6526"/>
    <w:rsid w:val="51AC9A63"/>
    <w:rsid w:val="52A3A5FD"/>
    <w:rsid w:val="54475784"/>
    <w:rsid w:val="5719CA94"/>
    <w:rsid w:val="58D9D1B9"/>
    <w:rsid w:val="5915782A"/>
    <w:rsid w:val="5DE3A4A3"/>
    <w:rsid w:val="5EA5897E"/>
    <w:rsid w:val="6B6AD0FB"/>
    <w:rsid w:val="6D9311A6"/>
    <w:rsid w:val="6FF59348"/>
    <w:rsid w:val="7358F014"/>
    <w:rsid w:val="744B09BD"/>
    <w:rsid w:val="7481C96F"/>
    <w:rsid w:val="7572AE8D"/>
    <w:rsid w:val="761D08ED"/>
    <w:rsid w:val="78C8B8B1"/>
    <w:rsid w:val="7A77987B"/>
    <w:rsid w:val="7C6A3B50"/>
    <w:rsid w:val="7D6DA9AC"/>
    <w:rsid w:val="7EC5CB50"/>
    <w:rsid w:val="7FF8D4DC"/>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816A0"/>
  <w15:chartTrackingRefBased/>
  <w15:docId w15:val="{BC6F1408-3F71-444A-807C-2C9621399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F93"/>
    <w:rPr>
      <w:rFonts w:eastAsiaTheme="majorEastAsia" w:cstheme="majorBidi"/>
      <w:color w:val="272727" w:themeColor="text1" w:themeTint="D8"/>
    </w:rPr>
  </w:style>
  <w:style w:type="paragraph" w:styleId="Title">
    <w:name w:val="Title"/>
    <w:basedOn w:val="Normal"/>
    <w:next w:val="Normal"/>
    <w:link w:val="TitleChar"/>
    <w:uiPriority w:val="10"/>
    <w:qFormat/>
    <w:rsid w:val="009D7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F93"/>
    <w:pPr>
      <w:spacing w:before="160"/>
      <w:jc w:val="center"/>
    </w:pPr>
    <w:rPr>
      <w:i/>
      <w:iCs/>
      <w:color w:val="404040" w:themeColor="text1" w:themeTint="BF"/>
    </w:rPr>
  </w:style>
  <w:style w:type="character" w:customStyle="1" w:styleId="QuoteChar">
    <w:name w:val="Quote Char"/>
    <w:basedOn w:val="DefaultParagraphFont"/>
    <w:link w:val="Quote"/>
    <w:uiPriority w:val="29"/>
    <w:rsid w:val="009D7F93"/>
    <w:rPr>
      <w:i/>
      <w:iCs/>
      <w:color w:val="404040" w:themeColor="text1" w:themeTint="BF"/>
    </w:rPr>
  </w:style>
  <w:style w:type="paragraph" w:styleId="ListParagraph">
    <w:name w:val="List Paragraph"/>
    <w:basedOn w:val="Normal"/>
    <w:uiPriority w:val="34"/>
    <w:qFormat/>
    <w:rsid w:val="009D7F93"/>
    <w:pPr>
      <w:ind w:left="720"/>
      <w:contextualSpacing/>
    </w:pPr>
  </w:style>
  <w:style w:type="character" w:styleId="IntenseEmphasis">
    <w:name w:val="Intense Emphasis"/>
    <w:basedOn w:val="DefaultParagraphFont"/>
    <w:uiPriority w:val="21"/>
    <w:qFormat/>
    <w:rsid w:val="009D7F93"/>
    <w:rPr>
      <w:i/>
      <w:iCs/>
      <w:color w:val="0F4761" w:themeColor="accent1" w:themeShade="BF"/>
    </w:rPr>
  </w:style>
  <w:style w:type="paragraph" w:styleId="IntenseQuote">
    <w:name w:val="Intense Quote"/>
    <w:basedOn w:val="Normal"/>
    <w:next w:val="Normal"/>
    <w:link w:val="IntenseQuoteChar"/>
    <w:uiPriority w:val="30"/>
    <w:qFormat/>
    <w:rsid w:val="009D7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F93"/>
    <w:rPr>
      <w:i/>
      <w:iCs/>
      <w:color w:val="0F4761" w:themeColor="accent1" w:themeShade="BF"/>
    </w:rPr>
  </w:style>
  <w:style w:type="character" w:styleId="IntenseReference">
    <w:name w:val="Intense Reference"/>
    <w:basedOn w:val="DefaultParagraphFont"/>
    <w:uiPriority w:val="32"/>
    <w:qFormat/>
    <w:rsid w:val="009D7F93"/>
    <w:rPr>
      <w:b/>
      <w:bCs/>
      <w:smallCaps/>
      <w:color w:val="0F4761" w:themeColor="accent1" w:themeShade="BF"/>
      <w:spacing w:val="5"/>
    </w:rPr>
  </w:style>
  <w:style w:type="table" w:styleId="TableGrid">
    <w:name w:val="Table Grid"/>
    <w:basedOn w:val="TableNormal"/>
    <w:uiPriority w:val="59"/>
    <w:rsid w:val="003712B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1497</Words>
  <Characters>8533</Characters>
  <Application>Microsoft Office Word</Application>
  <DocSecurity>4</DocSecurity>
  <Lines>71</Lines>
  <Paragraphs>20</Paragraphs>
  <ScaleCrop>false</ScaleCrop>
  <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Mahlatsi Malise Mashilo</dc:creator>
  <cp:keywords/>
  <dc:description/>
  <cp:lastModifiedBy>Calson Hakhakhi Netshikulwe</cp:lastModifiedBy>
  <cp:revision>95</cp:revision>
  <dcterms:created xsi:type="dcterms:W3CDTF">2025-10-08T20:32:00Z</dcterms:created>
  <dcterms:modified xsi:type="dcterms:W3CDTF">2025-10-09T21:11:00Z</dcterms:modified>
</cp:coreProperties>
</file>