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</w:pPr>
      <w:r>
        <w:rPr>
          <w:b/>
          <w:bCs/>
          <w:sz w:val="36"/>
          <w:szCs w:val="36"/>
          <w:rFonts w:ascii="Calibri" w:cs="Calibri" w:eastAsia="Calibri" w:hAnsi="Calibri"/>
        </w:rPr>
        <w:t xml:space="preserve">Fitness Industry Trends: 2023 Comprehensive Analysis Report</w:t>
      </w:r>
    </w:p>
    <w:p>
      <w:pPr>
        <w:spacing w:after="100"/>
      </w:pPr>
    </w:p>
    <w:p>
      <w:pPr>
        <w:pStyle w:val="Heading2"/>
        <w:spacing w:before="320" w:after="160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Executive Summary</w:t>
      </w:r>
    </w:p>
    <w:p>
      <w:p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This report provides a thorough analysis of the latest trends shaping the fitness industry in 2023. The fitness landscape is evolving with technology integration, rising consumer awareness, and a greater emphasis on holistic health. Key trends include the growth of virtual fitness, wearable technology, personalized fitness experiences, and sustainable practices.</w:t>
      </w:r>
    </w:p>
    <w:p>
      <w:pPr>
        <w:spacing w:after="100"/>
      </w:pPr>
    </w:p>
    <w:p>
      <w:pPr>
        <w:pStyle w:val="Heading2"/>
        <w:spacing w:before="320" w:after="160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Detailed Analysis</w:t>
      </w:r>
    </w:p>
    <w:p>
      <w:p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The fitness industry in 2023 is driven by a pivot towards digital solutions and holistic wellness. Consumer preferences are shifting towards more personalized and sustainable fitness solutions, influenced by technological advancements and increased health awareness.</w:t>
      </w:r>
    </w:p>
    <w:p>
      <w:pPr>
        <w:spacing w:after="100"/>
      </w:pPr>
    </w:p>
    <w:p>
      <w:pPr>
        <w:pStyle w:val="Heading3"/>
        <w:spacing w:before="240" w:after="12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Key Findings</w:t>
      </w: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Virtual and Remote Fitness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The popularity of virtual fitness classes and online platforms, fueled by pandemic transformations, continues to rise. With this evolution, gyms offer hybrid models combining in-person and virtual services.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Wearable Technology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Wearables like fitness trackers and smartwatches are integrating advanced health metrics, such as heart rate variability, blood oxygen levels, and sleep tracking, to provide comprehensive health insights.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Personalization through Data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Artificial Intelligence (AI) is being used extensively to tailor workout plans and nutritional guidance, creating unique fitness experiences for individuals.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Holistic and Mental Wellbeing Focus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There is a growing trend towards mental health and wellbeing, with greater emphasis on mindfulness, yoga, and stress-reduction exercises.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Sustainability and Eco-friendly Practices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Increased awareness of environmental impacts has led fitness clubs to adopt sustainable practices, including eco-friendly equipment and facilities.</w:t>
      </w:r>
    </w:p>
    <w:p>
      <w:pPr>
        <w:spacing w:after="100"/>
      </w:pPr>
    </w:p>
    <w:p>
      <w:pPr>
        <w:pStyle w:val="Heading3"/>
        <w:spacing w:before="240" w:after="12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Impact Assessment</w:t>
      </w: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Consumer Expectations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These trends shift consumer expectations towards more flexible, personalized, and holistic fitness options, challenging traditional fitness models.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Competitive Landscape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Fitness businesses face increased competition from digital fitness providers, requiring innovation in service offerings and customer engagement.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Investment in Technology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Significant investments in technology—both hardware and software—are necessary to remain competitive in offering personalized and virtual fitness solutions.</w:t>
      </w:r>
    </w:p>
    <w:p>
      <w:pPr>
        <w:spacing w:after="100"/>
      </w:pPr>
    </w:p>
    <w:p>
      <w:pPr>
        <w:pStyle w:val="Heading2"/>
        <w:spacing w:before="320" w:after="160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Recommendations</w:t>
      </w: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Embrace Hybrid Models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Integrate virtual and in-person classes to cater to a broader audience, offering flexibility and convenience.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Invest in Wearable Tech Integration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Partner with technology companies to offer personalized data-driven fitness plans.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Expand Holistic Health Offerings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Incorporate mental wellness programs like meditation and stress management workshops.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Commit to Sustainability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Adopt green practices, such as using eco-friendly materials and reducing energy consumption, to appeal to environmentally conscious consumers.</w:t>
      </w:r>
    </w:p>
    <w:p>
      <w:pPr>
        <w:spacing w:after="100"/>
      </w:pPr>
    </w:p>
    <w:p>
      <w:pPr>
        <w:pStyle w:val="Heading2"/>
        <w:spacing w:before="320" w:after="160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Implementation Strategy</w:t>
      </w:r>
    </w:p>
    <w:p>
      <w:pPr>
        <w:pStyle w:val="ListParagraph"/>
        <w:numPr>
          <w:ilvl w:val="0"/>
          <w:numId w:val="{default-numbering-0}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Expand Digital Infrastructure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Invest in robust digital platforms that can handle hybrid fitness models, including live streaming and high-quality pre-recorded content.</w:t>
      </w:r>
    </w:p>
    <w:p>
      <w:pPr>
        <w:spacing w:after="100"/>
      </w:pPr>
    </w:p>
    <w:p>
      <w:pPr>
        <w:pStyle w:val="ListParagraph"/>
        <w:numPr>
          <w:ilvl w:val="0"/>
          <w:numId w:val="{default-numbering-0}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Partner with Tech Companies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Collaborate with wearable tech brands to enhance service offerings and integrate consumer data into personalized plans.</w:t>
      </w:r>
    </w:p>
    <w:p>
      <w:pPr>
        <w:spacing w:after="100"/>
      </w:pPr>
    </w:p>
    <w:p>
      <w:pPr>
        <w:pStyle w:val="ListParagraph"/>
        <w:numPr>
          <w:ilvl w:val="0"/>
          <w:numId w:val="{default-numbering-0}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Staff Training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Train staff in digital tools and holistic health practices to improve their ability to offer personalized service and advice.</w:t>
      </w:r>
    </w:p>
    <w:p>
      <w:pPr>
        <w:spacing w:after="100"/>
      </w:pPr>
    </w:p>
    <w:p>
      <w:pPr>
        <w:pStyle w:val="ListParagraph"/>
        <w:numPr>
          <w:ilvl w:val="0"/>
          <w:numId w:val="{default-numbering-0}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Marketing Campaigns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Develop marketing strategies that highlight new services, emphasizing flexibility, personalization, and sustainability.</w:t>
      </w:r>
    </w:p>
    <w:p>
      <w:pPr>
        <w:spacing w:after="100"/>
      </w:pPr>
    </w:p>
    <w:p>
      <w:pPr>
        <w:pStyle w:val="ListParagraph"/>
        <w:numPr>
          <w:ilvl w:val="0"/>
          <w:numId w:val="{default-numbering-0}"/>
        </w:num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Sustainability Initiatives</w:t>
      </w: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: Audit current practices and implement green strategies, such as installing energy-efficient equipment and using recycled materials.</w:t>
      </w:r>
    </w:p>
    <w:p>
      <w:pPr>
        <w:spacing w:after="100"/>
      </w:pPr>
    </w:p>
    <w:p>
      <w:pPr>
        <w:spacing w:after="120"/>
      </w:pPr>
      <w:r>
        <w:rPr>
          <w:b w:val="false"/>
          <w:bCs w:val="false"/>
          <w:sz w:val="24"/>
          <w:szCs w:val="24"/>
          <w:rFonts w:ascii="Calibri" w:cs="Calibri" w:eastAsia="Calibri" w:hAnsi="Calibri"/>
        </w:rPr>
        <w:t xml:space="preserve">By effectively implementing these recommendations, fitness facilities can leverage current trends to optimize service offerings, satisfy evolving consumer needs, and remain competitive in the industry.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2025-01-09T16:14:48.446Z</dcterms:created>
  <dcterms:modified xsi:type="dcterms:W3CDTF">2025-01-09T16:14:48.446Z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