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center"/>
      </w:pPr>
      <w:r>
        <w:rPr>
          <w:b/>
          <w:bCs/>
          <w:sz w:val="48"/>
          <w:szCs w:val="48"/>
          <w:rFonts w:ascii="Calibri" w:cs="Calibri" w:eastAsia="Calibri" w:hAnsi="Calibri"/>
        </w:rPr>
        <w:t xml:space="preserve">Comprehensive Report: Latest Fitness Trends in the Industry</w:t>
      </w:r>
    </w:p>
    <w:p>
      <w:pPr>
        <w:spacing w:after="400"/>
      </w:pPr>
      <w:r>
        <w:rPr>
          <w:color w:val="666666"/>
          <w:sz w:val="24"/>
          <w:szCs w:val="24"/>
          <w:rFonts w:ascii="Calibri" w:cs="Calibri" w:eastAsia="Calibri" w:hAnsi="Calibri"/>
        </w:rPr>
        <w:t xml:space="preserve">1/8/2025</w:t>
      </w:r>
    </w:p>
    <w:p>
      <w:pPr>
        <w:spacing w:before="400" w:after="200"/>
      </w:pPr>
      <w:r>
        <w:rPr>
          <w:b/>
          <w:bCs/>
          <w:sz w:val="32"/>
          <w:szCs w:val="32"/>
          <w:rFonts w:ascii="Calibri" w:cs="Calibri" w:eastAsia="Calibri" w:hAnsi="Calibri"/>
        </w:rPr>
        <w:t xml:space="preserve"># Comprehensive Report: Latest Fitness Trends in the Industry</w:t>
      </w:r>
    </w:p>
    <w:p>
      <w:pPr>
        <w:spacing w:before="400" w:after="200"/>
      </w:pPr>
      <w:r>
        <w:rPr>
          <w:b/>
          <w:bCs/>
          <w:sz w:val="32"/>
          <w:szCs w:val="32"/>
          <w:rFonts w:ascii="Calibri" w:cs="Calibri" w:eastAsia="Calibri" w:hAnsi="Calibri"/>
        </w:rPr>
        <w:t xml:space="preserve"># Introduction</w:t>
      </w:r>
    </w:p>
    <w:p>
      <w:pPr>
        <w:spacing w:after="200"/>
      </w:pPr>
      <w:r>
        <w:rPr>
          <w:sz w:val="24"/>
          <w:szCs w:val="24"/>
          <w:rFonts w:ascii="Calibri" w:cs="Calibri" w:eastAsia="Calibri" w:hAnsi="Calibri"/>
        </w:rPr>
        <w:t xml:space="preserve">The fitness industry is experiencing an unprecedented evolution, driven by technological advancements, changing consumer preferences, and an increased focus on holistic health and wellness. Today, fitness is not just about physical activity but encompasses mental well-being, nutrition, and lifestyle modifications. Understanding these trends is crucial for industry stakeholders to remain competitive and meet the ever-evolving demands of fitness enthusiasts.</w:t>
      </w:r>
    </w:p>
    <w:p>
      <w:pPr>
        <w:spacing w:before="400" w:after="200"/>
      </w:pPr>
      <w:r>
        <w:rPr>
          <w:b/>
          <w:bCs/>
          <w:sz w:val="32"/>
          <w:szCs w:val="32"/>
          <w:rFonts w:ascii="Calibri" w:cs="Calibri" w:eastAsia="Calibri" w:hAnsi="Calibri"/>
        </w:rPr>
        <w:t xml:space="preserve"># Overview</w:t>
      </w:r>
    </w:p>
    <w:p>
      <w:pPr>
        <w:spacing w:after="200"/>
      </w:pPr>
      <w:r>
        <w:rPr>
          <w:sz w:val="24"/>
          <w:szCs w:val="24"/>
          <w:rFonts w:ascii="Calibri" w:cs="Calibri" w:eastAsia="Calibri" w:hAnsi="Calibri"/>
        </w:rPr>
        <w:t xml:space="preserve">The current fitness landscape is characterized by several emerging trends that reflect broader societal shifts towards health and wellness. Key trends include the integration of technology in workouts, a rise in personalized fitness experiences, and an increasing emphasis on mental health. Additionally, sustainability in fitness products and practices is gaining momentum, as consumers become more environmentally conscious. These trends are reshaping how fitness services are delivered and consumed.</w:t>
      </w:r>
    </w:p>
    <w:p>
      <w:pPr>
        <w:spacing w:before="400" w:after="200"/>
      </w:pPr>
      <w:r>
        <w:rPr>
          <w:b/>
          <w:bCs/>
          <w:sz w:val="32"/>
          <w:szCs w:val="32"/>
          <w:rFonts w:ascii="Calibri" w:cs="Calibri" w:eastAsia="Calibri" w:hAnsi="Calibri"/>
        </w:rPr>
        <w:t xml:space="preserve"># Key Innovations</w:t>
      </w:r>
    </w:p>
    <w:p>
      <w:pPr>
        <w:pStyle w:val="ListParagraph"/>
        <w:numPr>
          <w:ilvl w:val="0"/>
          <w:numId w:val="1"/>
        </w:numPr>
        <w:spacing w:after="100"/>
      </w:pPr>
      <w:r>
        <w:rPr>
          <w:sz w:val="24"/>
          <w:szCs w:val="24"/>
          <w:rFonts w:ascii="Calibri" w:cs="Calibri" w:eastAsia="Calibri" w:hAnsi="Calibri"/>
        </w:rPr>
        <w:t xml:space="preserve">**Innovation 1: Wearable Technology**</w:t>
      </w:r>
    </w:p>
    <w:p>
      <w:pPr>
        <w:spacing w:after="200"/>
      </w:pPr>
      <w:r>
        <w:rPr>
          <w:sz w:val="24"/>
          <w:szCs w:val="24"/>
          <w:rFonts w:ascii="Calibri" w:cs="Calibri" w:eastAsia="Calibri" w:hAnsi="Calibri"/>
        </w:rPr>
        <w:t xml:space="preserve">Wearable technology has revolutionized how individuals approach their fitness routines. Devices such as smartwatches and fitness trackers are now equipped with advanced features like heart rate monitoring, sleep tracking, and even stress level assessments. The integration of AI and machine learning allows these devices to offer personalized insights and recommendations, enhancing the user's ability to achieve their fitness goals. The global wearable fitness technology market continues to grow, with new entrants regularly introducing innovative products.</w:t>
      </w:r>
    </w:p>
    <w:p>
      <w:pPr>
        <w:pStyle w:val="ListParagraph"/>
        <w:numPr>
          <w:ilvl w:val="0"/>
          <w:numId w:val="1"/>
        </w:numPr>
        <w:spacing w:after="100"/>
      </w:pPr>
      <w:r>
        <w:rPr>
          <w:sz w:val="24"/>
          <w:szCs w:val="24"/>
          <w:rFonts w:ascii="Calibri" w:cs="Calibri" w:eastAsia="Calibri" w:hAnsi="Calibri"/>
        </w:rPr>
        <w:t xml:space="preserve">**Innovation 2: Virtual and Augmented Reality Workouts**</w:t>
      </w:r>
    </w:p>
    <w:p>
      <w:pPr>
        <w:spacing w:after="200"/>
      </w:pPr>
      <w:r>
        <w:rPr>
          <w:sz w:val="24"/>
          <w:szCs w:val="24"/>
          <w:rFonts w:ascii="Calibri" w:cs="Calibri" w:eastAsia="Calibri" w:hAnsi="Calibri"/>
        </w:rPr>
        <w:t xml:space="preserve">Virtual and augmented reality are transforming the fitness experience by providing immersive environments that make workouts more engaging and entertaining. Virtual reality (VR) fitness games and augmented reality (AR) applications can transport users to different settings, from serene landscapes to high-energy dance floors, making exercise sessions more enjoyable. These technologies are particularly appealing amid the increase in home workouts, offering a unique alternative to traditional gym sessions.</w:t>
      </w:r>
    </w:p>
    <w:p>
      <w:pPr>
        <w:pStyle w:val="ListParagraph"/>
        <w:numPr>
          <w:ilvl w:val="0"/>
          <w:numId w:val="1"/>
        </w:numPr>
        <w:spacing w:after="100"/>
      </w:pPr>
      <w:r>
        <w:rPr>
          <w:sz w:val="24"/>
          <w:szCs w:val="24"/>
          <w:rFonts w:ascii="Calibri" w:cs="Calibri" w:eastAsia="Calibri" w:hAnsi="Calibri"/>
        </w:rPr>
        <w:t xml:space="preserve">**Innovation 3: Personalized and On-Demand Fitness Solutions**</w:t>
      </w:r>
    </w:p>
    <w:p>
      <w:pPr>
        <w:spacing w:after="200"/>
      </w:pPr>
      <w:r>
        <w:rPr>
          <w:sz w:val="24"/>
          <w:szCs w:val="24"/>
          <w:rFonts w:ascii="Calibri" w:cs="Calibri" w:eastAsia="Calibri" w:hAnsi="Calibri"/>
        </w:rPr>
        <w:t xml:space="preserve">The demand for personalized fitness experiences has led to the rise of on-demand workout platforms and apps. These solutions cater to individual preferences, allowing users to select workouts that fit their schedule, fitness level, and goals. Advanced algorithms and AI-driven platforms offer customized workout plans, dietary recommendations, and even virtual personal trainers. This trend aligns with the growing consumer desire for flexibility and convenience in their fitness routines.
In conclusion, the fitness industry is dynamically adapting to incorporate new technologies and meet the changing needs of consumers. Staying abreast of these trends is vital for businesses aiming to thrive in this competitive landscape. By embracing innovation, fitness providers can offer enhanced experiences that cater to the holistic well-being of their clients.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2025-01-08T21:19:53.739Z</dcterms:created>
  <dcterms:modified xsi:type="dcterms:W3CDTF">2025-01-08T21:19:53.739Z</dcterms:modified>
</cp:coreProperties>
</file>

<file path=docProps/custom.xml><?xml version="1.0" encoding="utf-8"?>
<Properties xmlns="http://schemas.openxmlformats.org/officeDocument/2006/custom-properties" xmlns:vt="http://schemas.openxmlformats.org/officeDocument/2006/docPropsVTypes"/>
</file>