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5F"/>
          <w:sz w:val="44"/>
          <w:szCs w:val="44"/>
        </w:rPr>
        <w:t xml:space="preserve">SMART AGRICULTURE MONITORING SYSTEM</w:t>
      </w:r>
    </w:p>
    <w:p>
      <w:pPr>
        <w:spacing w:after="600"/>
        <w:jc w:val="center"/>
      </w:pPr>
      <w:r>
        <w:rPr>
          <w:rFonts w:ascii="Calibri" w:cs="Calibri" w:eastAsia="Calibri" w:hAnsi="Calibri"/>
          <w:b/>
          <w:bCs/>
          <w:color w:val="2E86AB"/>
          <w:sz w:val="32"/>
          <w:szCs w:val="32"/>
        </w:rPr>
        <w:t xml:space="preserve">Using Big Data Technologies</w:t>
      </w:r>
    </w:p>
    <w:p>
      <w:pPr>
        <w:spacing w:after="200"/>
        <w:jc w:val="center"/>
      </w:pPr>
      <w:r>
        <w:rPr>
          <w:rFonts w:ascii="Calibri" w:cs="Calibri" w:eastAsia="Calibri" w:hAnsi="Calibri"/>
          <w:i/>
          <w:iCs/>
          <w:sz w:val="24"/>
          <w:szCs w:val="24"/>
        </w:rPr>
        <w:t xml:space="preserve">A Big Data Engineering Project Report</w:t>
      </w:r>
    </w:p>
    <w:p>
      <w:pPr>
        <w:spacing w:after="80" w:before="1400"/>
        <w:jc w:val="center"/>
      </w:pPr>
      <w:r>
        <w:rPr>
          <w:rFonts w:ascii="Calibri" w:cs="Calibri" w:eastAsia="Calibri" w:hAnsi="Calibri"/>
          <w:b/>
          <w:bCs/>
          <w:sz w:val="22"/>
          <w:szCs w:val="22"/>
        </w:rPr>
        <w:t xml:space="preserve">Technology Stack:</w:t>
      </w:r>
    </w:p>
    <w:p>
      <w:pPr>
        <w:spacing w:after="1200"/>
        <w:jc w:val="center"/>
      </w:pPr>
      <w:r>
        <w:rPr>
          <w:rFonts w:ascii="Calibri" w:cs="Calibri" w:eastAsia="Calibri" w:hAnsi="Calibri"/>
          <w:color w:val="555555"/>
          <w:sz w:val="20"/>
          <w:szCs w:val="20"/>
        </w:rPr>
        <w:t xml:space="preserve">Python  |  Apache Spark  |  Spark SQL  |  Apache Hive  |  HDFS  |  Docker  |  Power BI  |  Git/GitHub</w:t>
      </w:r>
    </w:p>
    <w:p>
      <w:pPr>
        <w:spacing w:before="2000"/>
        <w:jc w:val="center"/>
      </w:pPr>
      <w:r>
        <w:rPr>
          <w:rFonts w:ascii="Calibri" w:cs="Calibri" w:eastAsia="Calibri" w:hAnsi="Calibri"/>
          <w:sz w:val="20"/>
          <w:szCs w:val="20"/>
        </w:rPr>
        <w:t xml:space="preserve">Document Version 1.0</w:t>
      </w:r>
    </w:p>
    <w:p>
      <w:pPr>
        <w:jc w:val="center"/>
      </w:pPr>
      <w:r>
        <w:rPr>
          <w:rFonts w:ascii="Calibri" w:cs="Calibri" w:eastAsia="Calibri" w:hAnsi="Calibri"/>
          <w:sz w:val="20"/>
          <w:szCs w:val="20"/>
        </w:rPr>
        <w:t xml:space="preserve">Prepared for Academic Submission and Technical Review</w:t>
      </w:r>
    </w:p>
    <w:p>
      <w:pPr>
        <w:pStyle w:val="Heading1"/>
        <w:pageBreakBefore/>
        <w:pBdr>
          <w:bottom w:val="single" w:color="1F4E5F" w:sz="12" w:space="4"/>
        </w:pBdr>
        <w:spacing w:after="240" w:before="480"/>
      </w:pPr>
      <w:r>
        <w:t xml:space="preserve">Abstract</w:t>
      </w:r>
    </w:p>
    <w:p>
      <w:pPr>
        <w:spacing w:after="160" w:line="276"/>
      </w:pPr>
      <w:r>
        <w:rPr>
          <w:rFonts w:ascii="Calibri" w:cs="Calibri" w:eastAsia="Calibri" w:hAnsi="Calibri"/>
          <w:color w:val="222222"/>
          <w:sz w:val="22"/>
          <w:szCs w:val="22"/>
        </w:rPr>
        <w:t xml:space="preserve">Modern agriculture increasingly depends on continuous, data-driven decision making. Environmental conditions such as soil moisture, temperature, humidity, and nutrient concentration directly affect crop yield, and manual observation cannot keep pace with the volume and velocity of data that a real IoT sensor network produces. This project, the Smart Agriculture Monitoring System, addresses that gap by designing and implementing a complete Big Data pipeline that ingests, processes, stores, and visualizes large-scale agricultural sensor data.</w:t>
      </w:r>
    </w:p>
    <w:p>
      <w:pPr>
        <w:spacing w:after="160" w:line="276"/>
      </w:pPr>
      <w:r>
        <w:rPr>
          <w:rFonts w:ascii="Calibri" w:cs="Calibri" w:eastAsia="Calibri" w:hAnsi="Calibri"/>
          <w:color w:val="222222"/>
          <w:sz w:val="22"/>
          <w:szCs w:val="22"/>
        </w:rPr>
        <w:t xml:space="preserve">The system simulates an IoT sensor deployment by generating and processing a dataset of 500,000 environmental sensor readings, covering parameters including soil moisture, air and soil temperature, humidity, light intensity, soil pH, macronutrient levels (nitrogen, phosphorus, potassium), chlorophyll content, electrochemical signal, and overall plant health status. The pipeline is built entirely on open-source Big Data technologies: Python for data preparation, Apache Spark and Spark SQL for distributed processing and analytics, Apache Hive for structured warehousing on top of HDFS, and Power BI for interactive dashboarding. Docker and Linux (Ubuntu) provide the containerized and operating-system environment in which the stack runs, while Git and GitHub provide version control and collaboration.</w:t>
      </w:r>
    </w:p>
    <w:p>
      <w:pPr>
        <w:spacing w:after="160" w:line="276"/>
      </w:pPr>
      <w:r>
        <w:rPr>
          <w:rFonts w:ascii="Calibri" w:cs="Calibri" w:eastAsia="Calibri" w:hAnsi="Calibri"/>
          <w:color w:val="222222"/>
          <w:sz w:val="22"/>
          <w:szCs w:val="22"/>
        </w:rPr>
        <w:t xml:space="preserve">The resulting system demonstrates, end-to-end, how raw sensor-like data is transformed into actionable business intelligence: twelve curated summary tables are produced through Spark SQL and stored in Hive, exported to CSV through HDFS, and finally rendered as an interactive multi-page Power BI dashboard exposing KPIs, trend charts, and alerting views (for example, moisture alerts). The project illustrates the architectural patterns, engineering trade-offs, and operational practices required to build a production-style Big Data analytics pipeline, and is intended to serve both as an academic deliverable and as a template for real-world precision-agriculture platforms.</w:t>
      </w:r>
    </w:p>
    <w:p>
      <w:pPr>
        <w:pStyle w:val="Heading1"/>
        <w:pageBreakBefore/>
        <w:pBdr>
          <w:bottom w:val="single" w:color="1F4E5F" w:sz="12" w:space="4"/>
        </w:pBdr>
        <w:spacing w:after="240" w:before="480"/>
      </w:pPr>
      <w:r>
        <w:t xml:space="preserve">1. Introduction</w:t>
      </w:r>
    </w:p>
    <w:p>
      <w:pPr>
        <w:spacing w:after="160" w:line="276"/>
      </w:pPr>
      <w:r>
        <w:rPr>
          <w:rFonts w:ascii="Calibri" w:cs="Calibri" w:eastAsia="Calibri" w:hAnsi="Calibri"/>
          <w:color w:val="222222"/>
          <w:sz w:val="22"/>
          <w:szCs w:val="22"/>
        </w:rPr>
        <w:t xml:space="preserve">Agriculture is undergoing a digital transformation driven by the Internet of Things (IoT), cloud computing, and Big Data analytics. Precision agriculture platforms rely on dense networks of low-cost sensors distributed across fields and greenhouses, streaming continuous measurements of soil and atmospheric conditions. The scale of this data — potentially millions of readings per day across a single farm — exceeds what conventional relational databases and desktop tools can efficiently store, process, and analyze.</w:t>
      </w:r>
    </w:p>
    <w:p>
      <w:pPr>
        <w:spacing w:after="160" w:line="276"/>
      </w:pPr>
      <w:r>
        <w:rPr>
          <w:rFonts w:ascii="Calibri" w:cs="Calibri" w:eastAsia="Calibri" w:hAnsi="Calibri"/>
          <w:color w:val="222222"/>
          <w:sz w:val="22"/>
          <w:szCs w:val="22"/>
        </w:rPr>
        <w:t xml:space="preserve">This project was undertaken to design, build, and document a complete Big Data solution capable of handling agricultural sensor data at scale, using the same class of technologies employed by industry (Apache Spark, Apache Hive, HDFS) rather than toy or single-machine tools. Because provisioning a live network of physical sensors was outside the scope of an academic project, the system instead simulates streaming ingestion using a large, realistic CSV dataset of 500,000 records, allowing every downstream stage of the pipeline — distributed processing, warehousing, and visualization — to be exercised exactly as it would be against real sensor telemetry.</w:t>
      </w:r>
    </w:p>
    <w:p>
      <w:pPr>
        <w:pStyle w:val="Heading2"/>
        <w:spacing w:after="160" w:before="360"/>
      </w:pPr>
      <w:r>
        <w:t xml:space="preserve">1.1 Document Purpose and Scope</w:t>
      </w:r>
    </w:p>
    <w:p>
      <w:pPr>
        <w:spacing w:after="160" w:line="276"/>
      </w:pPr>
      <w:r>
        <w:rPr>
          <w:rFonts w:ascii="Calibri" w:cs="Calibri" w:eastAsia="Calibri" w:hAnsi="Calibri"/>
          <w:color w:val="222222"/>
          <w:sz w:val="22"/>
          <w:szCs w:val="22"/>
        </w:rPr>
        <w:t xml:space="preserve">This document provides complete technical documentation of the Smart Agriculture Monitoring System. It covers the system's motivation and objectives, its architecture, the detailed implementation of every pipeline stage, the design of the analytical data model (twelve summary tables), the Power BI dashboard built on top of that model, and a critical evaluation of the system's performance, limitations, and future direction. The intended audience includes academic reviewers, prospective employers evaluating the project as a portfolio piece, and any engineer who wishes to reproduce or extend the pipeline.</w:t>
      </w:r>
    </w:p>
    <w:p>
      <w:pPr>
        <w:pStyle w:val="Heading2"/>
        <w:spacing w:after="160" w:before="360"/>
      </w:pPr>
      <w:r>
        <w:t xml:space="preserve">1.2 Reading Guide</w:t>
      </w:r>
    </w:p>
    <w:p>
      <w:pPr>
        <w:spacing w:after="160" w:line="276"/>
      </w:pPr>
      <w:r>
        <w:rPr>
          <w:rFonts w:ascii="Calibri" w:cs="Calibri" w:eastAsia="Calibri" w:hAnsi="Calibri"/>
          <w:color w:val="222222"/>
          <w:sz w:val="22"/>
          <w:szCs w:val="22"/>
        </w:rPr>
        <w:t xml:space="preserve">Section 2 defines the problem being solved and the project objectives. Section 3 reviews related work and existing approaches. Section 4 presents the system architecture and technology stack. Section 5 describes the end-to-end workflow. Section 6 is the core implementation chapter, walking through each pipeline stage from dataset preparation to the Power BI dashboard. Section 7 presents results, and the remaining sections cover performance, advantages, limitations, future work, challenges, lessons learned, conclusion, references, and appendices.</w:t>
      </w:r>
    </w:p>
    <w:p>
      <w:pPr>
        <w:pStyle w:val="Heading1"/>
        <w:pageBreakBefore/>
        <w:pBdr>
          <w:bottom w:val="single" w:color="1F4E5F" w:sz="12" w:space="4"/>
        </w:pBdr>
        <w:spacing w:after="240" w:before="480"/>
      </w:pPr>
      <w:r>
        <w:t xml:space="preserve">2. Problem Statement</w:t>
      </w:r>
    </w:p>
    <w:p>
      <w:pPr>
        <w:spacing w:after="160" w:line="276"/>
      </w:pPr>
      <w:r>
        <w:rPr>
          <w:rFonts w:ascii="Calibri" w:cs="Calibri" w:eastAsia="Calibri" w:hAnsi="Calibri"/>
          <w:color w:val="222222"/>
          <w:sz w:val="22"/>
          <w:szCs w:val="22"/>
        </w:rPr>
        <w:t xml:space="preserve">Traditional farm management relies on periodic, manual inspection of soil and crop conditions. This approach is labor-intensive, low-frequency, and reactive: problems such as nutrient deficiency, waterlogging, or heat stress are often detected only after visible damage has occurred. As IoT sensor networks become affordable, farms can instead collect environmental data continuously and at high resolution. However, this shift introduces a new problem: how to ingest, store, process, and present very large volumes of sensor data in a way that is scalable, queryable, and immediately useful to a farm manager or agronomist.</w:t>
      </w:r>
    </w:p>
    <w:p>
      <w:pPr>
        <w:spacing w:after="160" w:line="276"/>
      </w:pPr>
      <w:r>
        <w:rPr>
          <w:rFonts w:ascii="Calibri" w:cs="Calibri" w:eastAsia="Calibri" w:hAnsi="Calibri"/>
          <w:color w:val="222222"/>
          <w:sz w:val="22"/>
          <w:szCs w:val="22"/>
        </w:rPr>
        <w:t xml:space="preserve">Specifically, the project addresses the following technical challenges:</w:t>
      </w:r>
    </w:p>
    <w:p>
      <w:pPr>
        <w:pStyle w:val="ListParagraph"/>
        <w:pStyle w:val="normalPara"/>
        <w:numPr>
          <w:ilvl w:val="0"/>
          <w:numId w:val="1"/>
        </w:numPr>
        <w:spacing w:after="80"/>
      </w:pPr>
      <w:r>
        <w:t xml:space="preserve">Volume: a single farm-scale deployment can generate hundreds of thousands to millions of readings per day, which is impractical to process with spreadsheet tools or a single-node relational database.</w:t>
      </w:r>
    </w:p>
    <w:p>
      <w:pPr>
        <w:pStyle w:val="ListParagraph"/>
        <w:pStyle w:val="normalPara"/>
        <w:numPr>
          <w:ilvl w:val="0"/>
          <w:numId w:val="1"/>
        </w:numPr>
        <w:spacing w:after="80"/>
      </w:pPr>
      <w:r>
        <w:t xml:space="preserve">Structure and consistency: raw sensor data must be cleaned, type-checked, and time-stamped consistently before it can be trusted for analysis.</w:t>
      </w:r>
    </w:p>
    <w:p>
      <w:pPr>
        <w:pStyle w:val="ListParagraph"/>
        <w:pStyle w:val="normalPara"/>
        <w:numPr>
          <w:ilvl w:val="0"/>
          <w:numId w:val="1"/>
        </w:numPr>
        <w:spacing w:after="80"/>
      </w:pPr>
      <w:r>
        <w:t xml:space="preserve">Analytical accessibility: raw row-level data is not directly useful to decision-makers; it must be aggregated into meaningful summaries (daily trends, per-plant health status, nutrient summaries, alert conditions).</w:t>
      </w:r>
    </w:p>
    <w:p>
      <w:pPr>
        <w:pStyle w:val="ListParagraph"/>
        <w:pStyle w:val="normalPara"/>
        <w:numPr>
          <w:ilvl w:val="0"/>
          <w:numId w:val="1"/>
        </w:numPr>
        <w:spacing w:after="80"/>
      </w:pPr>
      <w:r>
        <w:t xml:space="preserve">Storage and querying at scale: the processed data must be stored in a way that supports fast, repeated SQL-style querying without re-processing raw data every time.</w:t>
      </w:r>
    </w:p>
    <w:p>
      <w:pPr>
        <w:pStyle w:val="ListParagraph"/>
        <w:pStyle w:val="normalPara"/>
        <w:numPr>
          <w:ilvl w:val="0"/>
          <w:numId w:val="1"/>
        </w:numPr>
        <w:spacing w:after="80"/>
      </w:pPr>
      <w:r>
        <w:t xml:space="preserve">Visualization: the final analytical output must be exposed through an interactive, business-friendly dashboard rather than raw tables.</w:t>
      </w:r>
    </w:p>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The project intentionally uses a static 500,000-row CSV dataset to simulate streaming ingestion. This keeps the project reproducible and grading-friendly while still exercising every architectural component (distributed processing, warehousing, HDFS storage, BI visualization) that a true real-time deployment would require.</w:t>
            </w:r>
          </w:p>
        </w:tc>
      </w:tr>
    </w:tbl>
    <w:p>
      <w:pPr>
        <w:pStyle w:val="Heading1"/>
        <w:pageBreakBefore/>
        <w:pBdr>
          <w:bottom w:val="single" w:color="1F4E5F" w:sz="12" w:space="4"/>
        </w:pBdr>
        <w:spacing w:after="240" w:before="480"/>
      </w:pPr>
      <w:r>
        <w:t xml:space="preserve">3. Objectives</w:t>
      </w:r>
    </w:p>
    <w:p>
      <w:pPr>
        <w:spacing w:after="120"/>
      </w:pPr>
      <w:r>
        <w:rPr>
          <w:rFonts w:ascii="Calibri" w:cs="Calibri" w:eastAsia="Calibri" w:hAnsi="Calibri"/>
          <w:b/>
          <w:bCs/>
          <w:color w:val="1F4E5F"/>
          <w:sz w:val="22"/>
          <w:szCs w:val="22"/>
        </w:rPr>
        <w:t xml:space="preserve">Primary Objective</w:t>
      </w:r>
    </w:p>
    <w:p>
      <w:pPr>
        <w:spacing w:after="160" w:line="276"/>
      </w:pPr>
      <w:r>
        <w:rPr>
          <w:rFonts w:ascii="Calibri" w:cs="Calibri" w:eastAsia="Calibri" w:hAnsi="Calibri"/>
          <w:color w:val="222222"/>
          <w:sz w:val="22"/>
          <w:szCs w:val="22"/>
        </w:rPr>
        <w:t xml:space="preserve">To design and implement a complete, end-to-end Big Data pipeline for agricultural sensor data, from raw CSV ingestion through distributed processing, warehousing, and interactive visualization.</w:t>
      </w:r>
    </w:p>
    <w:p>
      <w:pPr>
        <w:spacing w:after="120"/>
      </w:pPr>
      <w:r>
        <w:rPr>
          <w:rFonts w:ascii="Calibri" w:cs="Calibri" w:eastAsia="Calibri" w:hAnsi="Calibri"/>
          <w:b/>
          <w:bCs/>
          <w:color w:val="1F4E5F"/>
          <w:sz w:val="22"/>
          <w:szCs w:val="22"/>
        </w:rPr>
        <w:t xml:space="preserve">Specific Objectives</w:t>
      </w:r>
    </w:p>
    <w:p>
      <w:pPr>
        <w:spacing w:after="80"/>
      </w:pPr>
      <w:r>
        <w:rPr>
          <w:rFonts w:ascii="Calibri" w:cs="Calibri" w:eastAsia="Calibri" w:hAnsi="Calibri"/>
          <w:sz w:val="22"/>
          <w:szCs w:val="22"/>
        </w:rPr>
        <w:t xml:space="preserve">1. Prepare and clean a large-scale (500,000-row) simulated sensor dataset using Python.</w:t>
      </w:r>
    </w:p>
    <w:p>
      <w:pPr>
        <w:spacing w:after="80"/>
      </w:pPr>
      <w:r>
        <w:rPr>
          <w:rFonts w:ascii="Calibri" w:cs="Calibri" w:eastAsia="Calibri" w:hAnsi="Calibri"/>
          <w:sz w:val="22"/>
          <w:szCs w:val="22"/>
        </w:rPr>
        <w:t xml:space="preserve">2. Load and process the dataset using Apache Spark, demonstrating schema inference, DataFrame transformations, and distributed computation.</w:t>
      </w:r>
    </w:p>
    <w:p>
      <w:pPr>
        <w:spacing w:after="80"/>
      </w:pPr>
      <w:r>
        <w:rPr>
          <w:rFonts w:ascii="Calibri" w:cs="Calibri" w:eastAsia="Calibri" w:hAnsi="Calibri"/>
          <w:sz w:val="22"/>
          <w:szCs w:val="22"/>
        </w:rPr>
        <w:t xml:space="preserve">3. Use Spark SQL to perform analytical queries that answer specific agronomic questions (e.g., average soil moisture per plant, count of unhealthy plants, daily trends).</w:t>
      </w:r>
    </w:p>
    <w:p>
      <w:pPr>
        <w:spacing w:after="80"/>
      </w:pPr>
      <w:r>
        <w:rPr>
          <w:rFonts w:ascii="Calibri" w:cs="Calibri" w:eastAsia="Calibri" w:hAnsi="Calibri"/>
          <w:sz w:val="22"/>
          <w:szCs w:val="22"/>
        </w:rPr>
        <w:t xml:space="preserve">4. Persist the processed and aggregated data into Apache Hive as managed tables, backed by HDFS, to provide a durable, queryable data warehouse layer.</w:t>
      </w:r>
    </w:p>
    <w:p>
      <w:pPr>
        <w:spacing w:after="80"/>
      </w:pPr>
      <w:r>
        <w:rPr>
          <w:rFonts w:ascii="Calibri" w:cs="Calibri" w:eastAsia="Calibri" w:hAnsi="Calibri"/>
          <w:sz w:val="22"/>
          <w:szCs w:val="22"/>
        </w:rPr>
        <w:t xml:space="preserve">5. Design twelve purpose-built summary tables that capture different analytical perspectives on the sensor data (temporal, per-plant, per-metric, alerting).</w:t>
      </w:r>
    </w:p>
    <w:p>
      <w:pPr>
        <w:spacing w:after="80"/>
      </w:pPr>
      <w:r>
        <w:rPr>
          <w:rFonts w:ascii="Calibri" w:cs="Calibri" w:eastAsia="Calibri" w:hAnsi="Calibri"/>
          <w:sz w:val="22"/>
          <w:szCs w:val="22"/>
        </w:rPr>
        <w:t xml:space="preserve">6. Export the Hive/Spark output to CSV and prepare it for consumption by a BI tool.</w:t>
      </w:r>
    </w:p>
    <w:p>
      <w:pPr>
        <w:spacing w:after="80"/>
      </w:pPr>
      <w:r>
        <w:rPr>
          <w:rFonts w:ascii="Calibri" w:cs="Calibri" w:eastAsia="Calibri" w:hAnsi="Calibri"/>
          <w:sz w:val="22"/>
          <w:szCs w:val="22"/>
        </w:rPr>
        <w:t xml:space="preserve">7. Build an interactive, multi-page Power BI dashboard exposing KPIs, trends, and alerts to a non-technical end user.</w:t>
      </w:r>
    </w:p>
    <w:p>
      <w:pPr>
        <w:spacing w:after="80"/>
      </w:pPr>
      <w:r>
        <w:rPr>
          <w:rFonts w:ascii="Calibri" w:cs="Calibri" w:eastAsia="Calibri" w:hAnsi="Calibri"/>
          <w:sz w:val="22"/>
          <w:szCs w:val="22"/>
        </w:rPr>
        <w:t xml:space="preserve">8. Apply professional software engineering practice throughout, including version control with Git and GitHub and a clean, documented project structure.</w:t>
      </w:r>
    </w:p>
    <w:p>
      <w:pPr>
        <w:pStyle w:val="Heading1"/>
        <w:pageBreakBefore/>
        <w:pBdr>
          <w:bottom w:val="single" w:color="1F4E5F" w:sz="12" w:space="4"/>
        </w:pBdr>
        <w:spacing w:after="240" w:before="480"/>
      </w:pPr>
      <w:r>
        <w:t xml:space="preserve">4. Literature Review</w:t>
      </w:r>
    </w:p>
    <w:p>
      <w:pPr>
        <w:spacing w:after="160" w:line="276"/>
      </w:pPr>
      <w:r>
        <w:rPr>
          <w:rFonts w:ascii="Calibri" w:cs="Calibri" w:eastAsia="Calibri" w:hAnsi="Calibri"/>
          <w:color w:val="222222"/>
          <w:sz w:val="22"/>
          <w:szCs w:val="22"/>
        </w:rPr>
        <w:t xml:space="preserve">Big Data processing for agriculture is an active research and industry area. Traditional farm management information systems were built on relational databases and were designed for periodic batch entry of farm records rather than continuous sensor telemetry. The emergence of low-cost IoT sensors changed this: soil moisture probes, weather stations, and multispectral sensors can now stream readings every few seconds, producing data volumes that relational systems struggle to ingest and query efficiently.</w:t>
      </w:r>
    </w:p>
    <w:p>
      <w:pPr>
        <w:spacing w:after="160" w:line="276"/>
      </w:pPr>
      <w:r>
        <w:rPr>
          <w:rFonts w:ascii="Calibri" w:cs="Calibri" w:eastAsia="Calibri" w:hAnsi="Calibri"/>
          <w:color w:val="222222"/>
          <w:sz w:val="22"/>
          <w:szCs w:val="22"/>
        </w:rPr>
        <w:t xml:space="preserve">The Big Data ecosystem addresses this volume and velocity problem through distributed storage and computation. The Hadoop Distributed File System (HDFS) provides fault-tolerant, horizontally scalable storage, while Apache Spark provides an in-memory, distributed computation engine that is substantially faster than the original MapReduce model for iterative and interactive analytics. Apache Hive layers a familiar SQL interface and schema (the Hive Metastore) on top of HDFS-resident data, allowing analysts to query very large datasets using standard SQL rather than custom MapReduce or Spark code.</w:t>
      </w:r>
    </w:p>
    <w:p>
      <w:pPr>
        <w:spacing w:after="160" w:line="276"/>
      </w:pPr>
      <w:r>
        <w:rPr>
          <w:rFonts w:ascii="Calibri" w:cs="Calibri" w:eastAsia="Calibri" w:hAnsi="Calibri"/>
          <w:color w:val="222222"/>
          <w:sz w:val="22"/>
          <w:szCs w:val="22"/>
        </w:rPr>
        <w:t xml:space="preserve">On the visualization side, self-service BI tools such as Power BI, Tableau, and Looker have become the standard way to expose curated, aggregated data to non-technical stakeholders, replacing static reports with interactive dashboards that support filtering, drill-down, and near-real-time refresh. Precision-agriculture platforms in industry (for example, farm management systems built by large agritech vendors) typically combine exactly these layers: IoT ingestion, distributed processing, a data warehouse, and a BI front end — the same architecture this project reproduces at a smaller, academically reproducible scale.</w:t>
      </w:r>
    </w:p>
    <w:p>
      <w:pPr>
        <w:spacing w:after="160" w:line="276"/>
      </w:pPr>
      <w:r>
        <w:rPr>
          <w:rFonts w:ascii="Calibri" w:cs="Calibri" w:eastAsia="Calibri" w:hAnsi="Calibri"/>
          <w:color w:val="222222"/>
          <w:sz w:val="22"/>
          <w:szCs w:val="22"/>
        </w:rPr>
        <w:t xml:space="preserve">This project draws on these established patterns rather than inventing new ones: its contribution is the concrete, fully documented implementation of the pattern for the agricultural domain, including a specific, defensible data model of twelve summary tables tailored to plant health monitoring.</w:t>
      </w:r>
    </w:p>
    <w:p>
      <w:pPr>
        <w:pStyle w:val="Heading1"/>
        <w:pageBreakBefore/>
        <w:pBdr>
          <w:bottom w:val="single" w:color="1F4E5F" w:sz="12" w:space="4"/>
        </w:pBdr>
        <w:spacing w:after="240" w:before="480"/>
      </w:pPr>
      <w:r>
        <w:t xml:space="preserve">5. System Architecture</w:t>
      </w:r>
    </w:p>
    <w:p>
      <w:pPr>
        <w:spacing w:after="160" w:line="276"/>
      </w:pPr>
      <w:r>
        <w:rPr>
          <w:rFonts w:ascii="Calibri" w:cs="Calibri" w:eastAsia="Calibri" w:hAnsi="Calibri"/>
          <w:color w:val="222222"/>
          <w:sz w:val="22"/>
          <w:szCs w:val="22"/>
        </w:rPr>
        <w:t xml:space="preserve">The system follows a classical layered Big Data architecture: an ingestion/preparation layer, a distributed processing layer, a warehousing layer, an export layer, and a presentation layer. Each layer is deliberately decoupled from its neighbors through a well-defined artifact (a file, a table, or an export) so that any layer can be modified, re-run, or replaced without breaking the others.</w:t>
      </w:r>
    </w:p>
    <w:p>
      <w:pPr>
        <w:pStyle w:val="Heading2"/>
        <w:spacing w:after="160" w:before="360"/>
      </w:pPr>
      <w:r>
        <w:t xml:space="preserve">5.1 Architecture Diagram (Textual Representation)</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     +------------------+</w:t>
            </w:r>
          </w:p>
          <w:p>
            <w:pPr>
              <w:spacing w:after="0"/>
            </w:pPr>
            <w:r>
              <w:rPr>
                <w:rFonts w:ascii="Consolas" w:cs="Consolas" w:eastAsia="Consolas" w:hAnsi="Consolas"/>
                <w:color w:val="1B2631"/>
                <w:sz w:val="19"/>
                <w:szCs w:val="19"/>
              </w:rPr>
              <w:t xml:space="preserve">|   Raw CSV Data   | --&gt; |  Python Cleaning | --&gt; |  Cleaned CSV     |</w:t>
            </w:r>
          </w:p>
          <w:p>
            <w:pPr>
              <w:spacing w:after="0"/>
            </w:pPr>
            <w:r>
              <w:rPr>
                <w:rFonts w:ascii="Consolas" w:cs="Consolas" w:eastAsia="Consolas" w:hAnsi="Consolas"/>
                <w:color w:val="1B2631"/>
                <w:sz w:val="19"/>
                <w:szCs w:val="19"/>
              </w:rPr>
              <w:t xml:space="preserve">| (500,000 rows)   |     |  &amp; Preparation   |     |  (staging area)  |</w:t>
            </w:r>
          </w:p>
          <w:p>
            <w:pPr>
              <w:spacing w:after="0"/>
            </w:pPr>
            <w:r>
              <w:rPr>
                <w:rFonts w:ascii="Consolas" w:cs="Consolas" w:eastAsia="Consolas" w:hAnsi="Consolas"/>
                <w:color w:val="1B2631"/>
                <w:sz w:val="19"/>
                <w:szCs w:val="19"/>
              </w:rPr>
              <w:t xml:space="preserve">+------------------+     +------------------+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Apache Spark (Driver +      |</w:t>
            </w:r>
          </w:p>
          <w:p>
            <w:pPr>
              <w:spacing w:after="0"/>
            </w:pPr>
            <w:r>
              <w:rPr>
                <w:rFonts w:ascii="Consolas" w:cs="Consolas" w:eastAsia="Consolas" w:hAnsi="Consolas"/>
                <w:color w:val="1B2631"/>
                <w:sz w:val="19"/>
                <w:szCs w:val="19"/>
              </w:rPr>
              <w:t xml:space="preserve">                                          |   Executors) - DataFrame API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Spark SQL             |</w:t>
            </w:r>
          </w:p>
          <w:p>
            <w:pPr>
              <w:spacing w:after="0"/>
            </w:pPr>
            <w:r>
              <w:rPr>
                <w:rFonts w:ascii="Consolas" w:cs="Consolas" w:eastAsia="Consolas" w:hAnsi="Consolas"/>
                <w:color w:val="1B2631"/>
                <w:sz w:val="19"/>
                <w:szCs w:val="19"/>
              </w:rPr>
              <w:t xml:space="preserve">                                          |  (analytical queries, joins,  |</w:t>
            </w:r>
          </w:p>
          <w:p>
            <w:pPr>
              <w:spacing w:after="0"/>
            </w:pPr>
            <w:r>
              <w:rPr>
                <w:rFonts w:ascii="Consolas" w:cs="Consolas" w:eastAsia="Consolas" w:hAnsi="Consolas"/>
                <w:color w:val="1B2631"/>
                <w:sz w:val="19"/>
                <w:szCs w:val="19"/>
              </w:rPr>
              <w:t xml:space="preserve">                                          |   aggregations, window fns)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Apache Hive (Metastore + Warehouse)      |</w:t>
            </w:r>
          </w:p>
          <w:p>
            <w:pPr>
              <w:spacing w:after="0"/>
            </w:pPr>
            <w:r>
              <w:rPr>
                <w:rFonts w:ascii="Consolas" w:cs="Consolas" w:eastAsia="Consolas" w:hAnsi="Consolas"/>
                <w:color w:val="1B2631"/>
                <w:sz w:val="19"/>
                <w:szCs w:val="19"/>
              </w:rPr>
              <w:t xml:space="preserve">                        |  plant_sensors_500k, plant_summary_500k, ...        |</w:t>
            </w:r>
          </w:p>
          <w:p>
            <w:pPr>
              <w:spacing w:after="0"/>
            </w:pPr>
            <w:r>
              <w:rPr>
                <w:rFonts w:ascii="Consolas" w:cs="Consolas" w:eastAsia="Consolas" w:hAnsi="Consolas"/>
                <w:color w:val="1B2631"/>
                <w:sz w:val="19"/>
                <w:szCs w:val="19"/>
              </w:rPr>
              <w:t xml:space="preserve">                        |  (12 managed tables, backed by HDFS)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HDFS (Hive warehouse dir. +      |</w:t>
            </w:r>
          </w:p>
          <w:p>
            <w:pPr>
              <w:spacing w:after="0"/>
            </w:pPr>
            <w:r>
              <w:rPr>
                <w:rFonts w:ascii="Consolas" w:cs="Consolas" w:eastAsia="Consolas" w:hAnsi="Consolas"/>
                <w:color w:val="1B2631"/>
                <w:sz w:val="19"/>
                <w:szCs w:val="19"/>
              </w:rPr>
              <w:t xml:space="preserve">                              |     CSV export directories)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CSV Export (coalesce(1), overwrite,|</w:t>
            </w:r>
          </w:p>
          <w:p>
            <w:pPr>
              <w:spacing w:after="0"/>
            </w:pPr>
            <w:r>
              <w:rPr>
                <w:rFonts w:ascii="Consolas" w:cs="Consolas" w:eastAsia="Consolas" w:hAnsi="Consolas"/>
                <w:color w:val="1B2631"/>
                <w:sz w:val="19"/>
                <w:szCs w:val="19"/>
              </w:rPr>
              <w:t xml:space="preserve">                              |  header=true) -&gt; copied to local FS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            Power BI Desktop          |</w:t>
            </w:r>
          </w:p>
          <w:p>
            <w:pPr>
              <w:spacing w:after="0"/>
            </w:pPr>
            <w:r>
              <w:rPr>
                <w:rFonts w:ascii="Consolas" w:cs="Consolas" w:eastAsia="Consolas" w:hAnsi="Consolas"/>
                <w:color w:val="1B2631"/>
                <w:sz w:val="19"/>
                <w:szCs w:val="19"/>
              </w:rPr>
              <w:t xml:space="preserve">                              |  Data model, relationships, KPIs,    |</w:t>
            </w:r>
          </w:p>
          <w:p>
            <w:pPr>
              <w:spacing w:after="0"/>
            </w:pPr>
            <w:r>
              <w:rPr>
                <w:rFonts w:ascii="Consolas" w:cs="Consolas" w:eastAsia="Consolas" w:hAnsi="Consolas"/>
                <w:color w:val="1B2631"/>
                <w:sz w:val="19"/>
                <w:szCs w:val="19"/>
              </w:rPr>
              <w:t xml:space="preserve">                              |  charts, slicers, dashboard pages    |</w:t>
            </w:r>
          </w:p>
          <w:p>
            <w:pPr>
              <w:spacing w:after="0"/>
            </w:pPr>
            <w:r>
              <w:rPr>
                <w:rFonts w:ascii="Consolas" w:cs="Consolas" w:eastAsia="Consolas" w:hAnsi="Consolas"/>
                <w:color w:val="1B2631"/>
                <w:sz w:val="19"/>
                <w:szCs w:val="19"/>
              </w:rPr>
              <w:t xml:space="preserve">                              +-------------------------------------+</w:t>
            </w:r>
          </w:p>
        </w:tc>
      </w:tr>
    </w:tbl>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[Insert Diagram: Architecture overview exported from draw.io / Lucidchart, mirroring the text diagram above.]</w:t>
            </w:r>
          </w:p>
        </w:tc>
      </w:tr>
    </w:tbl>
    <w:p>
      <w:pPr>
        <w:pStyle w:val="Heading2"/>
        <w:spacing w:after="160" w:before="360"/>
      </w:pPr>
      <w:r>
        <w:t xml:space="preserve">5.2 Deployment / Environment Architecture</w:t>
      </w:r>
    </w:p>
    <w:p>
      <w:pPr>
        <w:spacing w:after="160" w:line="276"/>
      </w:pPr>
      <w:r>
        <w:rPr>
          <w:rFonts w:ascii="Calibri" w:cs="Calibri" w:eastAsia="Calibri" w:hAnsi="Calibri"/>
          <w:color w:val="222222"/>
          <w:sz w:val="22"/>
          <w:szCs w:val="22"/>
        </w:rPr>
        <w:t xml:space="preserve">The entire processing stack (Python, Spark, Hive, HDFS) runs inside a Linux (Ubuntu) environment, optionally containerized with Docker to guarantee a reproducible, isolated runtime regardless of the host machine. Docker images encapsulate the Hadoop/Spark/Hive installation and configuration, so the same environment can be started, stopped, and recreated deterministically — an important property for grading and for onboarding new contributors.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26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45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Environment</w:t>
            </w:r>
          </w:p>
        </w:tc>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Docker + Ubuntu Linux</w:t>
            </w:r>
          </w:p>
        </w:tc>
        <w:tc>
          <w:tcPr>
            <w:tcW w:type="dxa" w:w="4550"/>
            <w:shd w:fill="FFFFFF" w:val="clear"/>
            <w:tcMar>
              <w:top w:type="dxa" w:w="70"/>
              <w:left w:type="dxa" w:w="100"/>
              <w:bottom w:type="dxa" w:w="70"/>
              <w:right w:type="dxa" w:w="100"/>
            </w:tcMar>
          </w:tcPr>
          <w:p>
            <w:r>
              <w:rPr>
                <w:rFonts w:ascii="Calibri" w:cs="Calibri" w:eastAsia="Calibri" w:hAnsi="Calibri"/>
                <w:color w:val="222222"/>
                <w:sz w:val="19"/>
                <w:szCs w:val="19"/>
              </w:rPr>
              <w:t xml:space="preserve">Provides an isolated, reproducible OS and container runtime for the whole stack</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Ingestion / Prep</w:t>
            </w:r>
          </w:p>
        </w:tc>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Python (pandas)</w:t>
            </w:r>
          </w:p>
        </w:tc>
        <w:tc>
          <w:tcPr>
            <w:tcW w:type="dxa" w:w="4550"/>
            <w:shd w:fill="F2F5F7" w:val="clear"/>
            <w:tcMar>
              <w:top w:type="dxa" w:w="70"/>
              <w:left w:type="dxa" w:w="100"/>
              <w:bottom w:type="dxa" w:w="70"/>
              <w:right w:type="dxa" w:w="100"/>
            </w:tcMar>
          </w:tcPr>
          <w:p>
            <w:r>
              <w:rPr>
                <w:rFonts w:ascii="Calibri" w:cs="Calibri" w:eastAsia="Calibri" w:hAnsi="Calibri"/>
                <w:color w:val="222222"/>
                <w:sz w:val="19"/>
                <w:szCs w:val="19"/>
              </w:rPr>
              <w:t xml:space="preserve">Generates, cleans, and stages the raw sensor CSV</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Processing</w:t>
            </w:r>
          </w:p>
        </w:tc>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Apache Spark (PySpark)</w:t>
            </w:r>
          </w:p>
        </w:tc>
        <w:tc>
          <w:tcPr>
            <w:tcW w:type="dxa" w:w="4550"/>
            <w:shd w:fill="FFFFFF" w:val="clear"/>
            <w:tcMar>
              <w:top w:type="dxa" w:w="70"/>
              <w:left w:type="dxa" w:w="100"/>
              <w:bottom w:type="dxa" w:w="70"/>
              <w:right w:type="dxa" w:w="100"/>
            </w:tcMar>
          </w:tcPr>
          <w:p>
            <w:r>
              <w:rPr>
                <w:rFonts w:ascii="Calibri" w:cs="Calibri" w:eastAsia="Calibri" w:hAnsi="Calibri"/>
                <w:color w:val="222222"/>
                <w:sz w:val="19"/>
                <w:szCs w:val="19"/>
              </w:rPr>
              <w:t xml:space="preserve">Distributed DataFrame transformations and computation</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Analytics</w:t>
            </w:r>
          </w:p>
        </w:tc>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Spark SQL</w:t>
            </w:r>
          </w:p>
        </w:tc>
        <w:tc>
          <w:tcPr>
            <w:tcW w:type="dxa" w:w="4550"/>
            <w:shd w:fill="F2F5F7" w:val="clear"/>
            <w:tcMar>
              <w:top w:type="dxa" w:w="70"/>
              <w:left w:type="dxa" w:w="100"/>
              <w:bottom w:type="dxa" w:w="70"/>
              <w:right w:type="dxa" w:w="100"/>
            </w:tcMar>
          </w:tcPr>
          <w:p>
            <w:r>
              <w:rPr>
                <w:rFonts w:ascii="Calibri" w:cs="Calibri" w:eastAsia="Calibri" w:hAnsi="Calibri"/>
                <w:color w:val="222222"/>
                <w:sz w:val="19"/>
                <w:szCs w:val="19"/>
              </w:rPr>
              <w:t xml:space="preserve">Declarative SQL-style analytical queries over Spark DataFrames</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Warehousing</w:t>
            </w:r>
          </w:p>
        </w:tc>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Apache Hive</w:t>
            </w:r>
          </w:p>
        </w:tc>
        <w:tc>
          <w:tcPr>
            <w:tcW w:type="dxa" w:w="4550"/>
            <w:shd w:fill="FFFFFF" w:val="clear"/>
            <w:tcMar>
              <w:top w:type="dxa" w:w="70"/>
              <w:left w:type="dxa" w:w="100"/>
              <w:bottom w:type="dxa" w:w="70"/>
              <w:right w:type="dxa" w:w="100"/>
            </w:tcMar>
          </w:tcPr>
          <w:p>
            <w:r>
              <w:rPr>
                <w:rFonts w:ascii="Calibri" w:cs="Calibri" w:eastAsia="Calibri" w:hAnsi="Calibri"/>
                <w:color w:val="222222"/>
                <w:sz w:val="19"/>
                <w:szCs w:val="19"/>
              </w:rPr>
              <w:t xml:space="preserve">Schema, managed tables, and SQL query engine over HDFS</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Storage</w:t>
            </w:r>
          </w:p>
        </w:tc>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HDFS</w:t>
            </w:r>
          </w:p>
        </w:tc>
        <w:tc>
          <w:tcPr>
            <w:tcW w:type="dxa" w:w="4550"/>
            <w:shd w:fill="F2F5F7" w:val="clear"/>
            <w:tcMar>
              <w:top w:type="dxa" w:w="70"/>
              <w:left w:type="dxa" w:w="100"/>
              <w:bottom w:type="dxa" w:w="70"/>
              <w:right w:type="dxa" w:w="100"/>
            </w:tcMar>
          </w:tcPr>
          <w:p>
            <w:r>
              <w:rPr>
                <w:rFonts w:ascii="Calibri" w:cs="Calibri" w:eastAsia="Calibri" w:hAnsi="Calibri"/>
                <w:color w:val="222222"/>
                <w:sz w:val="19"/>
                <w:szCs w:val="19"/>
              </w:rPr>
              <w:t xml:space="preserve">Distributed, fault-tolerant file storage for warehouse and export data</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Presentation</w:t>
            </w:r>
          </w:p>
        </w:tc>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Power BI</w:t>
            </w:r>
          </w:p>
        </w:tc>
        <w:tc>
          <w:tcPr>
            <w:tcW w:type="dxa" w:w="4550"/>
            <w:shd w:fill="FFFFFF" w:val="clear"/>
            <w:tcMar>
              <w:top w:type="dxa" w:w="70"/>
              <w:left w:type="dxa" w:w="100"/>
              <w:bottom w:type="dxa" w:w="70"/>
              <w:right w:type="dxa" w:w="100"/>
            </w:tcMar>
          </w:tcPr>
          <w:p>
            <w:r>
              <w:rPr>
                <w:rFonts w:ascii="Calibri" w:cs="Calibri" w:eastAsia="Calibri" w:hAnsi="Calibri"/>
                <w:color w:val="222222"/>
                <w:sz w:val="19"/>
                <w:szCs w:val="19"/>
              </w:rPr>
              <w:t xml:space="preserve">Interactive dashboard, KPIs, charts, filters</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Version Control</w:t>
            </w:r>
          </w:p>
        </w:tc>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Git / GitHub</w:t>
            </w:r>
          </w:p>
        </w:tc>
        <w:tc>
          <w:tcPr>
            <w:tcW w:type="dxa" w:w="4550"/>
            <w:shd w:fill="F2F5F7" w:val="clear"/>
            <w:tcMar>
              <w:top w:type="dxa" w:w="70"/>
              <w:left w:type="dxa" w:w="100"/>
              <w:bottom w:type="dxa" w:w="70"/>
              <w:right w:type="dxa" w:w="100"/>
            </w:tcMar>
          </w:tcPr>
          <w:p>
            <w:r>
              <w:rPr>
                <w:rFonts w:ascii="Calibri" w:cs="Calibri" w:eastAsia="Calibri" w:hAnsi="Calibri"/>
                <w:color w:val="222222"/>
                <w:sz w:val="19"/>
                <w:szCs w:val="19"/>
              </w:rPr>
              <w:t xml:space="preserve">Source control, history, collaboration, and release management</w:t>
            </w:r>
          </w:p>
        </w:tc>
      </w:tr>
    </w:tbl>
    <w:p>
      <w:pPr>
        <w:pStyle w:val="Heading1"/>
        <w:pageBreakBefore/>
        <w:pBdr>
          <w:bottom w:val="single" w:color="1F4E5F" w:sz="12" w:space="4"/>
        </w:pBdr>
        <w:spacing w:after="240" w:before="480"/>
      </w:pPr>
      <w:r>
        <w:t xml:space="preserve">6. Technology Stack and Tool Descriptions</w:t>
      </w:r>
    </w:p>
    <w:p>
      <w:pPr>
        <w:spacing w:after="160" w:line="276"/>
      </w:pPr>
      <w:r>
        <w:rPr>
          <w:rFonts w:ascii="Calibri" w:cs="Calibri" w:eastAsia="Calibri" w:hAnsi="Calibri"/>
          <w:color w:val="222222"/>
          <w:sz w:val="22"/>
          <w:szCs w:val="22"/>
        </w:rPr>
        <w:t xml:space="preserve">This section documents each technology used in the project: what it is, why it was chosen, its advantages, how it works, how it interacts with the next stage of the pipeline, and a concrete example from this project.</w:t>
      </w:r>
    </w:p>
    <w:p>
      <w:pPr>
        <w:pStyle w:val="Heading2"/>
        <w:spacing w:after="160" w:before="360"/>
      </w:pPr>
      <w:r>
        <w:t xml:space="preserve">6.1 Python</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Python is a high-level, general-purpose programming language widely used for data engineering, scripting, and automation due to its readability and its rich ecosystem of data libraries (pandas, NumPy, Faker).</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Python was chosen as the first stage of the pipeline because it offers fast, expressive tools (pandas) for generating, cleaning, and validating tabular data before that data is handed off to the distributed processing layer.</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Extremely quick to prototype data-generation and cleaning logic</w:t>
      </w:r>
    </w:p>
    <w:p>
      <w:pPr>
        <w:pStyle w:val="ListParagraph"/>
        <w:pStyle w:val="normalPara"/>
        <w:numPr>
          <w:ilvl w:val="0"/>
          <w:numId w:val="1"/>
        </w:numPr>
        <w:spacing w:after="80"/>
      </w:pPr>
      <w:r>
        <w:t xml:space="preserve">Rich ecosystem: pandas, NumPy, Faker, datetime utilities</w:t>
      </w:r>
    </w:p>
    <w:p>
      <w:pPr>
        <w:pStyle w:val="ListParagraph"/>
        <w:pStyle w:val="normalPara"/>
        <w:numPr>
          <w:ilvl w:val="0"/>
          <w:numId w:val="1"/>
        </w:numPr>
        <w:spacing w:after="80"/>
      </w:pPr>
      <w:r>
        <w:t xml:space="preserve">Native PySpark bindings allow the same language to drive the Spark layer later</w:t>
      </w:r>
    </w:p>
    <w:p>
      <w:pPr>
        <w:pStyle w:val="ListParagraph"/>
        <w:pStyle w:val="normalPara"/>
        <w:numPr>
          <w:ilvl w:val="0"/>
          <w:numId w:val="1"/>
        </w:numPr>
        <w:spacing w:after="80"/>
      </w:pPr>
      <w:r>
        <w:t xml:space="preserve">Large community and documentation</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In this project, Python scripts generate synthetic but realistic sensor readings (or clean an existing raw export), enforce column data types, generate consistent timestamps, handle missing or malformed values, and write the final, analysis-ready CSV file to a staging directory.</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The cleaned CSV produced by Python is the direct input to Apache Spark: Spark reads this file from local disk or HDFS as the first step of the distributed processing stage.</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A Python script (prepare_dataset.py) reads the raw 500,000-row export, coerces numeric columns (Soil_Moisture, Soil_pH, etc.) to the correct dtype, drops or imputes rows with missing sensor values, generates a monotonically increasing Timestamp column simulating a stream of readings, and writes plant_sensors_500k_clean.csv.</w:t>
      </w:r>
    </w:p>
    <w:p>
      <w:pPr>
        <w:pStyle w:val="Heading2"/>
        <w:spacing w:after="160" w:before="360"/>
      </w:pPr>
      <w:r>
        <w:t xml:space="preserve">6.2 Apache Spark</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Apache Spark is an open-source, distributed data processing engine that performs computation in-memory across a cluster of machines (or, for this project, a single-node pseudo-cluster), making it dramatically faster than disk-based MapReduce for iterative and interactive workloads.</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With 500,000 rows (and the design intent of scaling to millions), Spark was chosen because its DataFrame API can express complex transformations declaratively while automatically parallelizing execution, and because it is the de facto industry standard for Big Data processing.</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In-memory computation is significantly faster than classic MapReduce</w:t>
      </w:r>
    </w:p>
    <w:p>
      <w:pPr>
        <w:pStyle w:val="ListParagraph"/>
        <w:pStyle w:val="normalPara"/>
        <w:numPr>
          <w:ilvl w:val="0"/>
          <w:numId w:val="1"/>
        </w:numPr>
        <w:spacing w:after="80"/>
      </w:pPr>
      <w:r>
        <w:t xml:space="preserve">Unified API (DataFrame/SQL) across batch and streaming workloads</w:t>
      </w:r>
    </w:p>
    <w:p>
      <w:pPr>
        <w:pStyle w:val="ListParagraph"/>
        <w:pStyle w:val="normalPara"/>
        <w:numPr>
          <w:ilvl w:val="0"/>
          <w:numId w:val="1"/>
        </w:numPr>
        <w:spacing w:after="80"/>
      </w:pPr>
      <w:r>
        <w:t xml:space="preserve">Native, first-class integration with Hive and HDFS</w:t>
      </w:r>
    </w:p>
    <w:p>
      <w:pPr>
        <w:pStyle w:val="ListParagraph"/>
        <w:pStyle w:val="normalPara"/>
        <w:numPr>
          <w:ilvl w:val="0"/>
          <w:numId w:val="1"/>
        </w:numPr>
        <w:spacing w:after="80"/>
      </w:pPr>
      <w:r>
        <w:t xml:space="preserve">Scales from a laptop to a large multi-node cluster with no code changes</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Spark reads the cleaned CSV into a distributed DataFrame, infers or is given an explicit schema, and applies a chain of transformations (filtering, column derivation, type casting, joins, aggregations). These transformations are lazily evaluated and only executed when an action (such as a write or a show) is triggered, allowing Spark's Catalyst optimizer to plan the most efficient execution.</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Once cleaned and transformed, the Spark DataFrame is queried through Spark SQL and ultimately written into Hive managed tables, handing the data off to the warehousing layer.</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df = spark.read.csv('plant_sensors_500k_clean.csv', header=True, inferSchema=True) loads the dataset; df.withColumn('Plant_Health_Status', ...) derives a health flag; df.groupBy('Plant_ID').avg('Soil_Moisture') computes a per-plant moisture summary later persisted to Hive.</w:t>
      </w:r>
    </w:p>
    <w:p>
      <w:pPr>
        <w:pStyle w:val="Heading2"/>
        <w:spacing w:after="160" w:before="360"/>
      </w:pPr>
      <w:r>
        <w:t xml:space="preserve">6.3 Spark SQL</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Spark SQL is Spark's module for structured data processing, allowing DataFrames to be queried using standard SQL syntax (via a temporary or catalog view) instead of, or alongside, the DataFrame API.</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SQL is the most natural, auditable, and reviewer-friendly way to express analytical aggregations (averages, counts, group-by trends). Using Spark SQL also makes the analytical logic directly portable into Hive views and easy to validate independently of the surrounding Python/Spark code.</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Familiar, declarative syntax for aggregation and filtering logic</w:t>
      </w:r>
    </w:p>
    <w:p>
      <w:pPr>
        <w:pStyle w:val="ListParagraph"/>
        <w:pStyle w:val="normalPara"/>
        <w:numPr>
          <w:ilvl w:val="0"/>
          <w:numId w:val="1"/>
        </w:numPr>
        <w:spacing w:after="80"/>
      </w:pPr>
      <w:r>
        <w:t xml:space="preserve">Queries are optimized by the same Catalyst engine as the DataFrame API</w:t>
      </w:r>
    </w:p>
    <w:p>
      <w:pPr>
        <w:pStyle w:val="ListParagraph"/>
        <w:pStyle w:val="normalPara"/>
        <w:numPr>
          <w:ilvl w:val="0"/>
          <w:numId w:val="1"/>
        </w:numPr>
        <w:spacing w:after="80"/>
      </w:pPr>
      <w:r>
        <w:t xml:space="preserve">Enables complex analytics (window functions, multi-table joins) concisely</w:t>
      </w:r>
    </w:p>
    <w:p>
      <w:pPr>
        <w:pStyle w:val="ListParagraph"/>
        <w:pStyle w:val="normalPara"/>
        <w:numPr>
          <w:ilvl w:val="0"/>
          <w:numId w:val="1"/>
        </w:numPr>
        <w:spacing w:after="80"/>
      </w:pPr>
      <w:r>
        <w:t xml:space="preserve">Query text can be reused almost unchanged when creating Hive views/tables</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A Spark DataFrame is registered as a temporary view (createOrReplaceTempView), after which spark.sql(...) can run arbitrary SQL against it, returning a new DataFrame that can be inspected, further transformed, or written out.</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The DataFrames produced by Spark SQL queries are the direct source for the CREATE TABLE ... AS SELECT statements (or DataFrame writes) that populate each of the twelve Hive summary tables.</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df.createOrReplaceTempView('plant_sensors'); spark.sql("SELECT Plant_ID, AVG(Soil_Moisture) AS avg_moisture FROM plant_sensors GROUP BY Plant_ID") produces the basis for the plant_summary_500k table.</w:t>
      </w:r>
    </w:p>
    <w:p>
      <w:pPr>
        <w:pStyle w:val="Heading2"/>
        <w:spacing w:after="160" w:before="360"/>
      </w:pPr>
      <w:r>
        <w:t xml:space="preserve">6.4 Apache Hive</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Apache Hive is a data-warehouse system built on top of Hadoop that provides a SQL-like interface (HiveQL) and a metadata catalog (the Hive Metastore) over data physically stored in HDFS.</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Hive was chosen to give the project a persistent, structured warehouse layer: once Spark computes the summary tables, storing them as Hive managed tables makes them queryable by any downstream tool (including Spark itself) using plain SQL, without needing to re-run the Spark job every time the data is needed.</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Persistent schema and table catalog via the Hive Metastore</w:t>
      </w:r>
    </w:p>
    <w:p>
      <w:pPr>
        <w:pStyle w:val="ListParagraph"/>
        <w:pStyle w:val="normalPara"/>
        <w:numPr>
          <w:ilvl w:val="0"/>
          <w:numId w:val="1"/>
        </w:numPr>
        <w:spacing w:after="80"/>
      </w:pPr>
      <w:r>
        <w:t xml:space="preserve">Familiar SQL interface for anyone consuming the warehouse</w:t>
      </w:r>
    </w:p>
    <w:p>
      <w:pPr>
        <w:pStyle w:val="ListParagraph"/>
        <w:pStyle w:val="normalPara"/>
        <w:numPr>
          <w:ilvl w:val="0"/>
          <w:numId w:val="1"/>
        </w:numPr>
        <w:spacing w:after="80"/>
      </w:pPr>
      <w:r>
        <w:t xml:space="preserve">Managed tables tie data lifecycle to the table definition, simplifying cleanup</w:t>
      </w:r>
    </w:p>
    <w:p>
      <w:pPr>
        <w:pStyle w:val="ListParagraph"/>
        <w:pStyle w:val="normalPara"/>
        <w:numPr>
          <w:ilvl w:val="0"/>
          <w:numId w:val="1"/>
        </w:numPr>
        <w:spacing w:after="80"/>
      </w:pPr>
      <w:r>
        <w:t xml:space="preserve">Scales to very large datasets because it is backed by HDFS</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A Hive database (e.g., smart_agriculture) is created to namespace the project's tables. Each of the twelve summary DataFrames computed by Spark is written using DataFrame.write.saveAsTable(...), which creates a Hive managed table, registers its schema in the Metastore, and stores its data files under the Hive warehouse directory in HDFS.</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Once persisted in Hive, the summary tables are queried (directly via Hive, or via Spark reading from Hive) to produce the final CSV exports consumed by Power BI.</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spark.sql('CREATE DATABASE IF NOT EXISTS smart_agriculture'); summary_df.write.mode('overwrite').saveAsTable('smart_agriculture.plant_summary_500k') creates and populates a managed Hive table.</w:t>
      </w:r>
    </w:p>
    <w:p>
      <w:pPr>
        <w:pStyle w:val="Heading2"/>
        <w:spacing w:after="160" w:before="360"/>
      </w:pPr>
      <w:r>
        <w:t xml:space="preserve">6.5 HDFS (Hadoop Distributed File System)</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HDFS is a distributed, fault-tolerant file system designed to store very large files across many machines, splitting data into blocks that are replicated for durability.</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HDFS underlies both the Hive warehouse and the raw/staged CSV files in this project, providing the scalable storage substrate that lets the pipeline handle datasets far larger than a single disk, and giving Hive and Spark a shared, distributed location from which to read and write.</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Scales storage horizontally across commodity hardware</w:t>
      </w:r>
    </w:p>
    <w:p>
      <w:pPr>
        <w:pStyle w:val="ListParagraph"/>
        <w:pStyle w:val="normalPara"/>
        <w:numPr>
          <w:ilvl w:val="0"/>
          <w:numId w:val="1"/>
        </w:numPr>
        <w:spacing w:after="80"/>
      </w:pPr>
      <w:r>
        <w:t xml:space="preserve">Built-in replication provides fault tolerance</w:t>
      </w:r>
    </w:p>
    <w:p>
      <w:pPr>
        <w:pStyle w:val="ListParagraph"/>
        <w:pStyle w:val="normalPara"/>
        <w:numPr>
          <w:ilvl w:val="0"/>
          <w:numId w:val="1"/>
        </w:numPr>
        <w:spacing w:after="80"/>
      </w:pPr>
      <w:r>
        <w:t xml:space="preserve">Native integration with Spark and Hive (both read/write hdfs:// paths directly)</w:t>
      </w:r>
    </w:p>
    <w:p>
      <w:pPr>
        <w:pStyle w:val="ListParagraph"/>
        <w:pStyle w:val="normalPara"/>
        <w:numPr>
          <w:ilvl w:val="0"/>
          <w:numId w:val="1"/>
        </w:numPr>
        <w:spacing w:after="80"/>
      </w:pPr>
      <w:r>
        <w:t xml:space="preserve">Optimized for large sequential reads/writes typical of analytics workloads</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The cleaned dataset is uploaded into an input directory in HDFS; the Hive warehouse directory (typically /user/hive/warehouse) stores the actual data files backing each managed table; and a dedicated export directory holds the CSV output produced for Power BI before it is copied to the local file system.</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HDFS is the physical storage layer underneath both Hive (warehouse data) and the CSV export step; Spark reads from and writes to HDFS paths throughout the pipeline.</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hdfs dfs -mkdir -p /user/bigdata/agri/input followed by hdfs dfs -put plant_sensors_500k_clean.csv /user/bigdata/agri/input/ stages the dataset in HDFS before Spark reads it.</w:t>
      </w:r>
    </w:p>
    <w:p>
      <w:pPr>
        <w:pStyle w:val="Heading2"/>
        <w:spacing w:after="160" w:before="360"/>
      </w:pPr>
      <w:r>
        <w:t xml:space="preserve">6.6 Docker</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Docker is a containerization platform that packages an application and all of its dependencies (OS libraries, runtime, configuration) into a portable, isolated image that runs identically on any host.</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Docker was used to guarantee that the Hadoop/Spark/Hive stack behaves identically regardless of the underlying host machine, avoiding the classic 'it works on my machine' problem and simplifying environment setup for grading or handover.</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Reproducible environment across machines</w:t>
      </w:r>
    </w:p>
    <w:p>
      <w:pPr>
        <w:pStyle w:val="ListParagraph"/>
        <w:pStyle w:val="normalPara"/>
        <w:numPr>
          <w:ilvl w:val="0"/>
          <w:numId w:val="1"/>
        </w:numPr>
        <w:spacing w:after="80"/>
      </w:pPr>
      <w:r>
        <w:t xml:space="preserve">Fast to tear down and rebuild if configuration is corrupted</w:t>
      </w:r>
    </w:p>
    <w:p>
      <w:pPr>
        <w:pStyle w:val="ListParagraph"/>
        <w:pStyle w:val="normalPara"/>
        <w:numPr>
          <w:ilvl w:val="0"/>
          <w:numId w:val="1"/>
        </w:numPr>
        <w:spacing w:after="80"/>
      </w:pPr>
      <w:r>
        <w:t xml:space="preserve">Isolates the Big Data stack's dependencies from the host OS</w:t>
      </w:r>
    </w:p>
    <w:p>
      <w:pPr>
        <w:pStyle w:val="ListParagraph"/>
        <w:pStyle w:val="normalPara"/>
        <w:numPr>
          <w:ilvl w:val="0"/>
          <w:numId w:val="1"/>
        </w:numPr>
        <w:spacing w:after="80"/>
      </w:pPr>
      <w:r>
        <w:t xml:space="preserve">Simplifies onboarding: a single docker compose up starts the whole stack</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A Docker Compose configuration defines the services required (Hadoop NameNode/DataNode, Spark master/worker, Hive Metastore), their networking, and shared volumes, so that the whole environment can be started with a single command.</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Docker hosts the runtime for every processing-layer component (Spark, Hive, HDFS); it does not participate in the data flow itself but defines the environment in which that flow executes.</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docker compose up -d starts the Hadoop, Spark, and Hive containers with the correct configuration and networking already wired together, ready for the Python/Spark scripts to connect to them.</w:t>
      </w:r>
    </w:p>
    <w:p>
      <w:pPr>
        <w:pStyle w:val="Heading2"/>
        <w:spacing w:after="160" w:before="360"/>
      </w:pPr>
      <w:r>
        <w:t xml:space="preserve">6.7 Power BI</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Power BI is Microsoft's self-service business intelligence tool for building interactive dashboards and reports over tabular data sources, including CSV files, databases, and data warehouses.</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Power BI was chosen as the presentation layer because it lets non-technical stakeholders (e.g., a farm manager) explore the processed data through visual, interactive dashboards rather than raw tables or code, and because it supports rich relationship modeling across the twelve summary tables.</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No-code, drag-and-drop visual authoring</w:t>
      </w:r>
    </w:p>
    <w:p>
      <w:pPr>
        <w:pStyle w:val="ListParagraph"/>
        <w:pStyle w:val="normalPara"/>
        <w:numPr>
          <w:ilvl w:val="0"/>
          <w:numId w:val="1"/>
        </w:numPr>
        <w:spacing w:after="80"/>
      </w:pPr>
      <w:r>
        <w:t xml:space="preserve">Strong relational data-modeling capability across multiple tables</w:t>
      </w:r>
    </w:p>
    <w:p>
      <w:pPr>
        <w:pStyle w:val="ListParagraph"/>
        <w:pStyle w:val="normalPara"/>
        <w:numPr>
          <w:ilvl w:val="0"/>
          <w:numId w:val="1"/>
        </w:numPr>
        <w:spacing w:after="80"/>
      </w:pPr>
      <w:r>
        <w:t xml:space="preserve">Rich library of visuals (cards, line/bar/pie charts, slicers, maps)</w:t>
      </w:r>
    </w:p>
    <w:p>
      <w:pPr>
        <w:pStyle w:val="ListParagraph"/>
        <w:pStyle w:val="normalPara"/>
        <w:numPr>
          <w:ilvl w:val="0"/>
          <w:numId w:val="1"/>
        </w:numPr>
        <w:spacing w:after="80"/>
      </w:pPr>
      <w:r>
        <w:t xml:space="preserve">Easy to share and publish for stakeholders</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The twelve exported CSV files are imported into Power BI, relationships are defined between them (typically through Plant_ID and/or date keys), and a set of report pages is built combining KPI cards, trend charts, and slicers/filters for interactive exploration.</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Power BI is the final consumer of the pipeline: it reads the CSV exports produced from the Hive/HDFS layer and turns them into the interactive dashboard that is the project's primary deliverable to end users.</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The daily_summary_500k.csv table drives a line chart of average soil moisture over time, while plant_health_count_500k.csv drives a KPI card and pie chart showing the proportion of healthy vs. stressed plants.</w:t>
      </w:r>
    </w:p>
    <w:p>
      <w:pPr>
        <w:pStyle w:val="Heading2"/>
        <w:spacing w:after="160" w:before="360"/>
      </w:pPr>
      <w:r>
        <w:t xml:space="preserve">6.8 Git and GitHub</w:t>
      </w:r>
    </w:p>
    <w:p>
      <w:pPr>
        <w:spacing w:after="120"/>
      </w:pPr>
      <w:r>
        <w:rPr>
          <w:rFonts w:ascii="Calibri" w:cs="Calibri" w:eastAsia="Calibri" w:hAnsi="Calibri"/>
          <w:b/>
          <w:bCs/>
          <w:color w:val="1F4E5F"/>
          <w:sz w:val="22"/>
          <w:szCs w:val="22"/>
        </w:rPr>
        <w:t xml:space="preserve">What is it?</w:t>
      </w:r>
    </w:p>
    <w:p>
      <w:pPr>
        <w:spacing w:after="160" w:line="276"/>
      </w:pPr>
      <w:r>
        <w:rPr>
          <w:rFonts w:ascii="Calibri" w:cs="Calibri" w:eastAsia="Calibri" w:hAnsi="Calibri"/>
          <w:color w:val="222222"/>
          <w:sz w:val="22"/>
          <w:szCs w:val="22"/>
        </w:rPr>
        <w:t xml:space="preserve">Git is a distributed version-control system that tracks changes to source code and configuration over time; GitHub is a cloud platform for hosting Git repositories and collaborating on them.</w:t>
      </w:r>
    </w:p>
    <w:p>
      <w:pPr>
        <w:spacing w:after="120"/>
      </w:pPr>
      <w:r>
        <w:rPr>
          <w:rFonts w:ascii="Calibri" w:cs="Calibri" w:eastAsia="Calibri" w:hAnsi="Calibri"/>
          <w:b/>
          <w:bCs/>
          <w:color w:val="1F4E5F"/>
          <w:sz w:val="22"/>
          <w:szCs w:val="22"/>
        </w:rPr>
        <w:t xml:space="preserve">Why was it used in this project?</w:t>
      </w:r>
    </w:p>
    <w:p>
      <w:pPr>
        <w:spacing w:after="160" w:line="276"/>
      </w:pPr>
      <w:r>
        <w:rPr>
          <w:rFonts w:ascii="Calibri" w:cs="Calibri" w:eastAsia="Calibri" w:hAnsi="Calibri"/>
          <w:color w:val="222222"/>
          <w:sz w:val="22"/>
          <w:szCs w:val="22"/>
        </w:rPr>
        <w:t xml:space="preserve">Git/GitHub were used to maintain a complete, auditable history of the project's code (Python scripts, Spark jobs, SQL, Docker configuration, documentation), enabling safe experimentation, rollback, and clear presentation of the project as a portfolio artifact.</w:t>
      </w:r>
    </w:p>
    <w:p>
      <w:pPr>
        <w:spacing w:after="120"/>
      </w:pPr>
      <w:r>
        <w:rPr>
          <w:rFonts w:ascii="Calibri" w:cs="Calibri" w:eastAsia="Calibri" w:hAnsi="Calibri"/>
          <w:b/>
          <w:bCs/>
          <w:color w:val="1F4E5F"/>
          <w:sz w:val="22"/>
          <w:szCs w:val="22"/>
        </w:rPr>
        <w:t xml:space="preserve">Advantages</w:t>
      </w:r>
    </w:p>
    <w:p>
      <w:pPr>
        <w:pStyle w:val="ListParagraph"/>
        <w:pStyle w:val="normalPara"/>
        <w:numPr>
          <w:ilvl w:val="0"/>
          <w:numId w:val="1"/>
        </w:numPr>
        <w:spacing w:after="80"/>
      </w:pPr>
      <w:r>
        <w:t xml:space="preserve">Full history of every change, enabling rollback and auditing</w:t>
      </w:r>
    </w:p>
    <w:p>
      <w:pPr>
        <w:pStyle w:val="ListParagraph"/>
        <w:pStyle w:val="normalPara"/>
        <w:numPr>
          <w:ilvl w:val="0"/>
          <w:numId w:val="1"/>
        </w:numPr>
        <w:spacing w:after="80"/>
      </w:pPr>
      <w:r>
        <w:t xml:space="preserve">Branching supports safe experimentation without breaking a working version</w:t>
      </w:r>
    </w:p>
    <w:p>
      <w:pPr>
        <w:pStyle w:val="ListParagraph"/>
        <w:pStyle w:val="normalPara"/>
        <w:numPr>
          <w:ilvl w:val="0"/>
          <w:numId w:val="1"/>
        </w:numPr>
        <w:spacing w:after="80"/>
      </w:pPr>
      <w:r>
        <w:t xml:space="preserve">GitHub provides a public, shareable presentation of the project</w:t>
      </w:r>
    </w:p>
    <w:p>
      <w:pPr>
        <w:pStyle w:val="ListParagraph"/>
        <w:pStyle w:val="normalPara"/>
        <w:numPr>
          <w:ilvl w:val="0"/>
          <w:numId w:val="1"/>
        </w:numPr>
        <w:spacing w:after="80"/>
      </w:pPr>
      <w:r>
        <w:t xml:space="preserve">Standard tool expected in any professional software engineering workflow</w:t>
      </w:r>
    </w:p>
    <w:p>
      <w:pPr>
        <w:spacing w:after="120"/>
      </w:pPr>
      <w:r>
        <w:rPr>
          <w:rFonts w:ascii="Calibri" w:cs="Calibri" w:eastAsia="Calibri" w:hAnsi="Calibri"/>
          <w:b/>
          <w:bCs/>
          <w:color w:val="1F4E5F"/>
          <w:sz w:val="22"/>
          <w:szCs w:val="22"/>
        </w:rPr>
        <w:t xml:space="preserve">How it works in this project</w:t>
      </w:r>
    </w:p>
    <w:p>
      <w:pPr>
        <w:spacing w:after="160" w:line="276"/>
      </w:pPr>
      <w:r>
        <w:rPr>
          <w:rFonts w:ascii="Calibri" w:cs="Calibri" w:eastAsia="Calibri" w:hAnsi="Calibri"/>
          <w:color w:val="222222"/>
          <w:sz w:val="22"/>
          <w:szCs w:val="22"/>
        </w:rPr>
        <w:t xml:space="preserve">The project is organized into a clear folder structure (see Appendix A), initialized as a Git repository, with meaningful commits made at each development milestone and pushed to a GitHub remote repository.</w:t>
      </w:r>
    </w:p>
    <w:p>
      <w:pPr>
        <w:spacing w:after="120"/>
      </w:pPr>
      <w:r>
        <w:rPr>
          <w:rFonts w:ascii="Calibri" w:cs="Calibri" w:eastAsia="Calibri" w:hAnsi="Calibri"/>
          <w:b/>
          <w:bCs/>
          <w:color w:val="1F4E5F"/>
          <w:sz w:val="22"/>
          <w:szCs w:val="22"/>
        </w:rPr>
        <w:t xml:space="preserve">How it interacts with the next stage</w:t>
      </w:r>
    </w:p>
    <w:p>
      <w:pPr>
        <w:spacing w:after="160" w:line="276"/>
      </w:pPr>
      <w:r>
        <w:rPr>
          <w:rFonts w:ascii="Calibri" w:cs="Calibri" w:eastAsia="Calibri" w:hAnsi="Calibri"/>
          <w:color w:val="222222"/>
          <w:sz w:val="22"/>
          <w:szCs w:val="22"/>
        </w:rPr>
        <w:t xml:space="preserve">Git/GitHub do not sit in the data flow; they version and preserve every artifact of the pipeline itself (scripts, configuration, and this documentation), and are the mechanism by which the project is submitted and shared.</w:t>
      </w:r>
    </w:p>
    <w:p>
      <w:pPr>
        <w:spacing w:after="120"/>
      </w:pPr>
      <w:r>
        <w:rPr>
          <w:rFonts w:ascii="Calibri" w:cs="Calibri" w:eastAsia="Calibri" w:hAnsi="Calibri"/>
          <w:b/>
          <w:bCs/>
          <w:color w:val="1F4E5F"/>
          <w:sz w:val="22"/>
          <w:szCs w:val="22"/>
        </w:rPr>
        <w:t xml:space="preserve">Example from this project</w:t>
      </w:r>
    </w:p>
    <w:p>
      <w:pPr>
        <w:spacing w:after="160" w:line="276"/>
      </w:pPr>
      <w:r>
        <w:rPr>
          <w:rFonts w:ascii="Calibri" w:cs="Calibri" w:eastAsia="Calibri" w:hAnsi="Calibri"/>
          <w:color w:val="222222"/>
          <w:sz w:val="22"/>
          <w:szCs w:val="22"/>
        </w:rPr>
        <w:t xml:space="preserve">git init, git add ., git commit -m 'Add Spark job for summary table generation', and git push origin main record and publish each development milestone.</w:t>
      </w:r>
    </w:p>
    <w:p>
      <w:pPr>
        <w:pStyle w:val="Heading1"/>
        <w:pageBreakBefore/>
        <w:pBdr>
          <w:bottom w:val="single" w:color="1F4E5F" w:sz="12" w:space="4"/>
        </w:pBdr>
        <w:spacing w:after="240" w:before="480"/>
      </w:pPr>
      <w:r>
        <w:t xml:space="preserve">7. Project Workflow and Data Flow</w:t>
      </w:r>
    </w:p>
    <w:p>
      <w:pPr>
        <w:spacing w:after="160" w:line="276"/>
      </w:pPr>
      <w:r>
        <w:rPr>
          <w:rFonts w:ascii="Calibri" w:cs="Calibri" w:eastAsia="Calibri" w:hAnsi="Calibri"/>
          <w:color w:val="222222"/>
          <w:sz w:val="22"/>
          <w:szCs w:val="22"/>
        </w:rPr>
        <w:t xml:space="preserve">The complete data flow follows a strict, one-directional pipeline. Each arrow below represents a concrete artifact (a file, a table, or an export) handed from one stage to the next:</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CSV (raw synthetic sensor readings, 500,000 rows)</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[Python: cleaning, typing, timestamp generation]</w:t>
            </w:r>
          </w:p>
          <w:p>
            <w:pPr>
              <w:spacing w:after="0"/>
            </w:pPr>
            <w:r>
              <w:rPr>
                <w:rFonts w:ascii="Consolas" w:cs="Consolas" w:eastAsia="Consolas" w:hAnsi="Consolas"/>
                <w:color w:val="1B2631"/>
                <w:sz w:val="19"/>
                <w:szCs w:val="19"/>
              </w:rPr>
              <w:t xml:space="preserve">  Cleaned CSV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[Spark: read, schema inference, DataFrame transformations]</w:t>
            </w:r>
          </w:p>
          <w:p>
            <w:pPr>
              <w:spacing w:after="0"/>
            </w:pPr>
            <w:r>
              <w:rPr>
                <w:rFonts w:ascii="Consolas" w:cs="Consolas" w:eastAsia="Consolas" w:hAnsi="Consolas"/>
                <w:color w:val="1B2631"/>
                <w:sz w:val="19"/>
                <w:szCs w:val="19"/>
              </w:rPr>
              <w:t xml:space="preserve">  Spark DataFrame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[Spark SQL: aggregation &amp; analytical queries]</w:t>
            </w:r>
          </w:p>
          <w:p>
            <w:pPr>
              <w:spacing w:after="0"/>
            </w:pPr>
            <w:r>
              <w:rPr>
                <w:rFonts w:ascii="Consolas" w:cs="Consolas" w:eastAsia="Consolas" w:hAnsi="Consolas"/>
                <w:color w:val="1B2631"/>
                <w:sz w:val="19"/>
                <w:szCs w:val="19"/>
              </w:rPr>
              <w:t xml:space="preserve">  Aggregated DataFrames (12 summary views)</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[Hive: CREATE DATABASE / saveAsTable]</w:t>
            </w:r>
          </w:p>
          <w:p>
            <w:pPr>
              <w:spacing w:after="0"/>
            </w:pPr>
            <w:r>
              <w:rPr>
                <w:rFonts w:ascii="Consolas" w:cs="Consolas" w:eastAsia="Consolas" w:hAnsi="Consolas"/>
                <w:color w:val="1B2631"/>
                <w:sz w:val="19"/>
                <w:szCs w:val="19"/>
              </w:rPr>
              <w:t xml:space="preserve">  Hive Managed Tables (backed by HDFS)</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[HDFS: warehouse storage]</w:t>
            </w:r>
          </w:p>
          <w:p>
            <w:pPr>
              <w:spacing w:after="0"/>
            </w:pPr>
            <w:r>
              <w:rPr>
                <w:rFonts w:ascii="Consolas" w:cs="Consolas" w:eastAsia="Consolas" w:hAnsi="Consolas"/>
                <w:color w:val="1B2631"/>
                <w:sz w:val="19"/>
                <w:szCs w:val="19"/>
              </w:rPr>
              <w:t xml:space="preserve">  HDFS Warehouse Directory</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[Spark: coalesce(1).write.csv(..., mode='overwrite', header=True)]</w:t>
            </w:r>
          </w:p>
          <w:p>
            <w:pPr>
              <w:spacing w:after="0"/>
            </w:pPr>
            <w:r>
              <w:rPr>
                <w:rFonts w:ascii="Consolas" w:cs="Consolas" w:eastAsia="Consolas" w:hAnsi="Consolas"/>
                <w:color w:val="1B2631"/>
                <w:sz w:val="19"/>
                <w:szCs w:val="19"/>
              </w:rPr>
              <w:t xml:space="preserve">  CSV Export (HDFS export directory -&gt; copied to local filesystem)</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[Power BI: Get Data &gt; Text/CSV, model relationships]</w:t>
            </w:r>
          </w:p>
          <w:p>
            <w:pPr>
              <w:spacing w:after="0"/>
            </w:pPr>
            <w:r>
              <w:rPr>
                <w:rFonts w:ascii="Consolas" w:cs="Consolas" w:eastAsia="Consolas" w:hAnsi="Consolas"/>
                <w:color w:val="1B2631"/>
                <w:sz w:val="19"/>
                <w:szCs w:val="19"/>
              </w:rPr>
              <w:t xml:space="preserve">  Power BI Data Model</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v  [Report authoring: KPIs, charts, slicers]</w:t>
            </w:r>
          </w:p>
          <w:p>
            <w:pPr>
              <w:spacing w:after="0"/>
            </w:pPr>
            <w:r>
              <w:rPr>
                <w:rFonts w:ascii="Consolas" w:cs="Consolas" w:eastAsia="Consolas" w:hAnsi="Consolas"/>
                <w:color w:val="1B2631"/>
                <w:sz w:val="19"/>
                <w:szCs w:val="19"/>
              </w:rPr>
              <w:t xml:space="preserve">  Interactive Dashboard</w:t>
            </w:r>
          </w:p>
        </w:tc>
      </w:tr>
    </w:tbl>
    <w:tbl>
      <w:tblPr>
        <w:tblW w:type="pct" w:w="100%"/>
        <w:tblBorders>
          <w:top w:val="single" w:color="27AE60" w:sz="6"/>
          <w:left w:val="single" w:color="27AE60" w:sz="6"/>
          <w:bottom w:val="single" w:color="27AE60" w:sz="6"/>
          <w:right w:val="single" w:color="27AE60" w:sz="6"/>
          <w:insideH w:val="none"/>
          <w:insideV w:val="none"/>
        </w:tblBorders>
      </w:tblPr>
      <w:tblGrid>
        <w:gridCol w:w="9350"/>
      </w:tblGrid>
      <w:tr>
        <w:tc>
          <w:tcPr>
            <w:tcW w:type="dxa" w:w="9350"/>
            <w:shd w:fill="EAFAF1"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BEST PRACTICE</w:t>
            </w:r>
          </w:p>
          <w:p>
            <w:pPr>
              <w:spacing w:after="0"/>
            </w:pPr>
            <w:r>
              <w:rPr>
                <w:rFonts w:ascii="Calibri" w:cs="Calibri" w:eastAsia="Calibri" w:hAnsi="Calibri"/>
                <w:color w:val="222222"/>
                <w:sz w:val="21"/>
                <w:szCs w:val="21"/>
              </w:rPr>
              <w:t xml:space="preserve">Keeping each stage's output as a durable artifact (file or table) rather than an in-memory-only handoff makes the pipeline resumable: any stage can be re-run independently without re-executing the stages before it.</w:t>
            </w:r>
          </w:p>
        </w:tc>
      </w:tr>
    </w:tbl>
    <w:p>
      <w:pPr>
        <w:pStyle w:val="Heading1"/>
        <w:pageBreakBefore/>
        <w:pBdr>
          <w:bottom w:val="single" w:color="1F4E5F" w:sz="12" w:space="4"/>
        </w:pBdr>
        <w:spacing w:after="240" w:before="480"/>
      </w:pPr>
      <w:r>
        <w:t xml:space="preserve">8. Implementation</w:t>
      </w:r>
    </w:p>
    <w:p>
      <w:pPr>
        <w:spacing w:after="160" w:line="276"/>
      </w:pPr>
      <w:r>
        <w:rPr>
          <w:rFonts w:ascii="Calibri" w:cs="Calibri" w:eastAsia="Calibri" w:hAnsi="Calibri"/>
          <w:color w:val="222222"/>
          <w:sz w:val="22"/>
          <w:szCs w:val="22"/>
        </w:rPr>
        <w:t xml:space="preserve">This chapter documents the implementation of every pipeline stage in the order data actually flows through the system, following the ten-step plan defined for this project.</w:t>
      </w:r>
    </w:p>
    <w:p>
      <w:pPr>
        <w:pStyle w:val="Heading2"/>
        <w:spacing w:after="160" w:before="360"/>
      </w:pPr>
      <w:r>
        <w:t xml:space="preserve">8.1 Step 1 — Dataset Preparation</w:t>
      </w:r>
    </w:p>
    <w:p>
      <w:pPr>
        <w:spacing w:after="160" w:line="276"/>
      </w:pPr>
      <w:r>
        <w:rPr>
          <w:rFonts w:ascii="Calibri" w:cs="Calibri" w:eastAsia="Calibri" w:hAnsi="Calibri"/>
          <w:color w:val="222222"/>
          <w:sz w:val="22"/>
          <w:szCs w:val="22"/>
        </w:rPr>
        <w:t xml:space="preserve">The foundation of the project is a dataset of 500,000 sensor readings representing continuous environmental monitoring of individual plants. Each row represents a single reading, timestamped, from a specific plant's sensor package.</w:t>
      </w:r>
    </w:p>
    <w:p>
      <w:pPr>
        <w:spacing w:after="120"/>
      </w:pPr>
      <w:r>
        <w:rPr>
          <w:rFonts w:ascii="Calibri" w:cs="Calibri" w:eastAsia="Calibri" w:hAnsi="Calibri"/>
          <w:b/>
          <w:bCs/>
          <w:color w:val="1F4E5F"/>
          <w:sz w:val="22"/>
          <w:szCs w:val="22"/>
        </w:rPr>
        <w:t xml:space="preserve">Dataset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15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2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Timestamp</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datetime</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Date and time the reading was captured</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Plant_ID</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string</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Unique identifier of the monitored plant/sensor node</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Soil_Moisture</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Volumetric soil moisture, percentage</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Ambient_Temperature</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Air temperature near the plant, degrees Celsius</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Soil_Temperature</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Below-surface soil temperature, degrees Celsius</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Humidity</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Relative air humidity, percentage</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Light_Intensity</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Photosynthetically active radiation, lux/PAR units</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Soil_pH</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Soil acidity/alkalinity, pH scale</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Nitrogen_Level</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Soil nitrogen concentration, mg/kg</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Phosphorus_Level</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Soil phosphorus concentration, mg/kg</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Potassium_Level</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Soil potassium concentration, mg/kg</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Chlorophyll_Content</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Leaf chlorophyll content, SPAD units</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Electrochemical_Signal</w:t>
            </w:r>
          </w:p>
        </w:tc>
        <w:tc>
          <w:tcPr>
            <w:tcW w:type="dxa" w:w="1500"/>
            <w:shd w:fill="FFFFFF" w:val="clear"/>
            <w:tcMar>
              <w:top w:type="dxa" w:w="70"/>
              <w:left w:type="dxa" w:w="100"/>
              <w:bottom w:type="dxa" w:w="70"/>
              <w:right w:type="dxa" w:w="100"/>
            </w:tcMar>
          </w:tcPr>
          <w:p>
            <w:r>
              <w:rPr>
                <w:rFonts w:ascii="Calibri" w:cs="Calibri" w:eastAsia="Calibri" w:hAnsi="Calibri"/>
                <w:color w:val="222222"/>
                <w:sz w:val="19"/>
                <w:szCs w:val="19"/>
              </w:rPr>
              <w:t xml:space="preserve">float</w:t>
            </w:r>
          </w:p>
        </w:tc>
        <w:tc>
          <w:tcPr>
            <w:tcW w:type="dxa" w:w="5250"/>
            <w:shd w:fill="FFFFFF" w:val="clear"/>
            <w:tcMar>
              <w:top w:type="dxa" w:w="70"/>
              <w:left w:type="dxa" w:w="100"/>
              <w:bottom w:type="dxa" w:w="70"/>
              <w:right w:type="dxa" w:w="100"/>
            </w:tcMar>
          </w:tcPr>
          <w:p>
            <w:r>
              <w:rPr>
                <w:rFonts w:ascii="Calibri" w:cs="Calibri" w:eastAsia="Calibri" w:hAnsi="Calibri"/>
                <w:color w:val="222222"/>
                <w:sz w:val="19"/>
                <w:szCs w:val="19"/>
              </w:rPr>
              <w:t xml:space="preserve">Bio-electric signal from plant tissue, mV</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Plant_Health_Status</w:t>
            </w:r>
          </w:p>
        </w:tc>
        <w:tc>
          <w:tcPr>
            <w:tcW w:type="dxa" w:w="1500"/>
            <w:shd w:fill="F2F5F7" w:val="clear"/>
            <w:tcMar>
              <w:top w:type="dxa" w:w="70"/>
              <w:left w:type="dxa" w:w="100"/>
              <w:bottom w:type="dxa" w:w="70"/>
              <w:right w:type="dxa" w:w="100"/>
            </w:tcMar>
          </w:tcPr>
          <w:p>
            <w:r>
              <w:rPr>
                <w:rFonts w:ascii="Calibri" w:cs="Calibri" w:eastAsia="Calibri" w:hAnsi="Calibri"/>
                <w:color w:val="222222"/>
                <w:sz w:val="19"/>
                <w:szCs w:val="19"/>
              </w:rPr>
              <w:t xml:space="preserve">string</w:t>
            </w:r>
          </w:p>
        </w:tc>
        <w:tc>
          <w:tcPr>
            <w:tcW w:type="dxa" w:w="5250"/>
            <w:shd w:fill="F2F5F7" w:val="clear"/>
            <w:tcMar>
              <w:top w:type="dxa" w:w="70"/>
              <w:left w:type="dxa" w:w="100"/>
              <w:bottom w:type="dxa" w:w="70"/>
              <w:right w:type="dxa" w:w="100"/>
            </w:tcMar>
          </w:tcPr>
          <w:p>
            <w:r>
              <w:rPr>
                <w:rFonts w:ascii="Calibri" w:cs="Calibri" w:eastAsia="Calibri" w:hAnsi="Calibri"/>
                <w:color w:val="222222"/>
                <w:sz w:val="19"/>
                <w:szCs w:val="19"/>
              </w:rPr>
              <w:t xml:space="preserve">Derived category: Healthy / Stressed / Critical</w:t>
            </w:r>
          </w:p>
        </w:tc>
      </w:tr>
    </w:tbl>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The 500,000-row scale was chosen deliberately: it is large enough to require distributed processing (rather than trivially fitting in a spreadsheet) while remaining small enough to iterate on quickly during development on a single-node Spark setup.</w:t>
            </w:r>
          </w:p>
        </w:tc>
      </w:tr>
    </w:tbl>
    <w:p>
      <w:pPr>
        <w:pStyle w:val="Heading2"/>
        <w:spacing w:after="160" w:before="360"/>
      </w:pPr>
      <w:r>
        <w:t xml:space="preserve">8.2 Step 2 — Python Data Preparation</w:t>
      </w:r>
    </w:p>
    <w:p>
      <w:pPr>
        <w:spacing w:after="160" w:line="276"/>
      </w:pPr>
      <w:r>
        <w:rPr>
          <w:rFonts w:ascii="Calibri" w:cs="Calibri" w:eastAsia="Calibri" w:hAnsi="Calibri"/>
          <w:color w:val="222222"/>
          <w:sz w:val="22"/>
          <w:szCs w:val="22"/>
        </w:rPr>
        <w:t xml:space="preserve">The Python preparation stage is responsible for turning the raw dataset into a clean, analysis-ready CSV. Its main responsibilities are:</w:t>
      </w:r>
    </w:p>
    <w:p>
      <w:pPr>
        <w:pStyle w:val="ListParagraph"/>
        <w:pStyle w:val="normalPara"/>
        <w:numPr>
          <w:ilvl w:val="0"/>
          <w:numId w:val="1"/>
        </w:numPr>
        <w:spacing w:after="80"/>
      </w:pPr>
      <w:r>
        <w:t xml:space="preserve">Reading the raw CSV into a pandas DataFrame</w:t>
      </w:r>
    </w:p>
    <w:p>
      <w:pPr>
        <w:pStyle w:val="ListParagraph"/>
        <w:pStyle w:val="normalPara"/>
        <w:numPr>
          <w:ilvl w:val="0"/>
          <w:numId w:val="1"/>
        </w:numPr>
        <w:spacing w:after="80"/>
      </w:pPr>
      <w:r>
        <w:t xml:space="preserve">Enforcing correct data types for every numeric and categorical column</w:t>
      </w:r>
    </w:p>
    <w:p>
      <w:pPr>
        <w:pStyle w:val="ListParagraph"/>
        <w:pStyle w:val="normalPara"/>
        <w:numPr>
          <w:ilvl w:val="0"/>
          <w:numId w:val="1"/>
        </w:numPr>
        <w:spacing w:after="80"/>
      </w:pPr>
      <w:r>
        <w:t xml:space="preserve">Generating a consistent, monotonically increasing Timestamp series to simulate a real sensor stream</w:t>
      </w:r>
    </w:p>
    <w:p>
      <w:pPr>
        <w:pStyle w:val="ListParagraph"/>
        <w:pStyle w:val="normalPara"/>
        <w:numPr>
          <w:ilvl w:val="0"/>
          <w:numId w:val="1"/>
        </w:numPr>
        <w:spacing w:after="80"/>
      </w:pPr>
      <w:r>
        <w:t xml:space="preserve">Detecting and handling missing or out-of-range sensor values</w:t>
      </w:r>
    </w:p>
    <w:p>
      <w:pPr>
        <w:pStyle w:val="ListParagraph"/>
        <w:pStyle w:val="normalPara"/>
        <w:numPr>
          <w:ilvl w:val="0"/>
          <w:numId w:val="1"/>
        </w:numPr>
        <w:spacing w:after="80"/>
      </w:pPr>
      <w:r>
        <w:t xml:space="preserve">Deriving the Plant_Health_Status label from underlying sensor thresholds where not already present</w:t>
      </w:r>
    </w:p>
    <w:p>
      <w:pPr>
        <w:pStyle w:val="ListParagraph"/>
        <w:pStyle w:val="normalPara"/>
        <w:numPr>
          <w:ilvl w:val="0"/>
          <w:numId w:val="1"/>
        </w:numPr>
        <w:spacing w:after="80"/>
      </w:pPr>
      <w:r>
        <w:t xml:space="preserve">Saving the final, cleaned CSV to a staging directory ready for Spark</w:t>
      </w:r>
    </w:p>
    <w:p>
      <w:pPr>
        <w:spacing w:after="120"/>
      </w:pPr>
      <w:r>
        <w:rPr>
          <w:rFonts w:ascii="Calibri" w:cs="Calibri" w:eastAsia="Calibri" w:hAnsi="Calibri"/>
          <w:b/>
          <w:bCs/>
          <w:color w:val="1F4E5F"/>
          <w:sz w:val="22"/>
          <w:szCs w:val="22"/>
        </w:rPr>
        <w:t xml:space="preserve">Sample Python Code</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import pandas as pd</w:t>
            </w:r>
          </w:p>
          <w:p>
            <w:pPr>
              <w:spacing w:after="0"/>
            </w:pPr>
            <w:r>
              <w:rPr>
                <w:rFonts w:ascii="Consolas" w:cs="Consolas" w:eastAsia="Consolas" w:hAnsi="Consolas"/>
                <w:color w:val="1B2631"/>
                <w:sz w:val="19"/>
                <w:szCs w:val="19"/>
              </w:rPr>
              <w:t xml:space="preserve">import numpy as np</w:t>
            </w:r>
          </w:p>
          <w:p>
            <w:pPr>
              <w:spacing w:after="0"/>
            </w:pPr>
            <w:r>
              <w:rPr>
                <w:rFonts w:ascii="Consolas" w:cs="Consolas" w:eastAsia="Consolas" w:hAnsi="Consolas"/>
                <w:color w:val="1B2631"/>
                <w:sz w:val="19"/>
                <w:szCs w:val="19"/>
              </w:rPr>
              <w:t xml:space="preserve">from datetime import datetime, timedelta</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1. Read the raw dataset</w:t>
            </w:r>
          </w:p>
          <w:p>
            <w:pPr>
              <w:spacing w:after="0"/>
            </w:pPr>
            <w:r>
              <w:rPr>
                <w:rFonts w:ascii="Consolas" w:cs="Consolas" w:eastAsia="Consolas" w:hAnsi="Consolas"/>
                <w:color w:val="1B2631"/>
                <w:sz w:val="19"/>
                <w:szCs w:val="19"/>
              </w:rPr>
              <w:t xml:space="preserve">df = pd.read_csv('raw_plant_sensors_500k.csv')</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2. Enforce correct dtypes</w:t>
            </w:r>
          </w:p>
          <w:p>
            <w:pPr>
              <w:spacing w:after="0"/>
            </w:pPr>
            <w:r>
              <w:rPr>
                <w:rFonts w:ascii="Consolas" w:cs="Consolas" w:eastAsia="Consolas" w:hAnsi="Consolas"/>
                <w:color w:val="1B2631"/>
                <w:sz w:val="19"/>
                <w:szCs w:val="19"/>
              </w:rPr>
              <w:t xml:space="preserve">numeric_cols = ['Soil_Moisture', 'Ambient_Temperature', 'Soil_Temperature',</w:t>
            </w:r>
          </w:p>
          <w:p>
            <w:pPr>
              <w:spacing w:after="0"/>
            </w:pPr>
            <w:r>
              <w:rPr>
                <w:rFonts w:ascii="Consolas" w:cs="Consolas" w:eastAsia="Consolas" w:hAnsi="Consolas"/>
                <w:color w:val="1B2631"/>
                <w:sz w:val="19"/>
                <w:szCs w:val="19"/>
              </w:rPr>
              <w:t xml:space="preserve">                'Humidity', 'Light_Intensity', 'Soil_pH', 'Nitrogen_Level',</w:t>
            </w:r>
          </w:p>
          <w:p>
            <w:pPr>
              <w:spacing w:after="0"/>
            </w:pPr>
            <w:r>
              <w:rPr>
                <w:rFonts w:ascii="Consolas" w:cs="Consolas" w:eastAsia="Consolas" w:hAnsi="Consolas"/>
                <w:color w:val="1B2631"/>
                <w:sz w:val="19"/>
                <w:szCs w:val="19"/>
              </w:rPr>
              <w:t xml:space="preserve">                'Phosphorus_Level', 'Potassium_Level', 'Chlorophyll_Content',</w:t>
            </w:r>
          </w:p>
          <w:p>
            <w:pPr>
              <w:spacing w:after="0"/>
            </w:pPr>
            <w:r>
              <w:rPr>
                <w:rFonts w:ascii="Consolas" w:cs="Consolas" w:eastAsia="Consolas" w:hAnsi="Consolas"/>
                <w:color w:val="1B2631"/>
                <w:sz w:val="19"/>
                <w:szCs w:val="19"/>
              </w:rPr>
              <w:t xml:space="preserve">                'Electrochemical_Signal']</w:t>
            </w:r>
          </w:p>
          <w:p>
            <w:pPr>
              <w:spacing w:after="0"/>
            </w:pPr>
            <w:r>
              <w:rPr>
                <w:rFonts w:ascii="Consolas" w:cs="Consolas" w:eastAsia="Consolas" w:hAnsi="Consolas"/>
                <w:color w:val="1B2631"/>
                <w:sz w:val="19"/>
                <w:szCs w:val="19"/>
              </w:rPr>
              <w:t xml:space="preserve">df[numeric_cols] = df[numeric_cols].apply(pd.to_numeric, errors='coerce')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3. Drop rows that are unusable after coercion</w:t>
            </w:r>
          </w:p>
          <w:p>
            <w:pPr>
              <w:spacing w:after="0"/>
            </w:pPr>
            <w:r>
              <w:rPr>
                <w:rFonts w:ascii="Consolas" w:cs="Consolas" w:eastAsia="Consolas" w:hAnsi="Consolas"/>
                <w:color w:val="1B2631"/>
                <w:sz w:val="19"/>
                <w:szCs w:val="19"/>
              </w:rPr>
              <w:t xml:space="preserve">df = df.dropna(subset=numeric_cols)</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4. Generate a consistent timestamp series (simulated streaming)</w:t>
            </w:r>
          </w:p>
          <w:p>
            <w:pPr>
              <w:spacing w:after="0"/>
            </w:pPr>
            <w:r>
              <w:rPr>
                <w:rFonts w:ascii="Consolas" w:cs="Consolas" w:eastAsia="Consolas" w:hAnsi="Consolas"/>
                <w:color w:val="1B2631"/>
                <w:sz w:val="19"/>
                <w:szCs w:val="19"/>
              </w:rPr>
              <w:t xml:space="preserve">start = datetime(2024, 1, 1)</w:t>
            </w:r>
          </w:p>
          <w:p>
            <w:pPr>
              <w:spacing w:after="0"/>
            </w:pPr>
            <w:r>
              <w:rPr>
                <w:rFonts w:ascii="Consolas" w:cs="Consolas" w:eastAsia="Consolas" w:hAnsi="Consolas"/>
                <w:color w:val="1B2631"/>
                <w:sz w:val="19"/>
                <w:szCs w:val="19"/>
              </w:rPr>
              <w:t xml:space="preserve">df['Timestamp'] = [start + timedelta(seconds=5 * i) for i in range(len(df))]</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5. Derive Plant_Health_Status if not already labeled</w:t>
            </w:r>
          </w:p>
          <w:p>
            <w:pPr>
              <w:spacing w:after="0"/>
            </w:pPr>
            <w:r>
              <w:rPr>
                <w:rFonts w:ascii="Consolas" w:cs="Consolas" w:eastAsia="Consolas" w:hAnsi="Consolas"/>
                <w:color w:val="1B2631"/>
                <w:sz w:val="19"/>
                <w:szCs w:val="19"/>
              </w:rPr>
              <w:t xml:space="preserve">def classify(row):</w:t>
            </w:r>
          </w:p>
          <w:p>
            <w:pPr>
              <w:spacing w:after="0"/>
            </w:pPr>
            <w:r>
              <w:rPr>
                <w:rFonts w:ascii="Consolas" w:cs="Consolas" w:eastAsia="Consolas" w:hAnsi="Consolas"/>
                <w:color w:val="1B2631"/>
                <w:sz w:val="19"/>
                <w:szCs w:val="19"/>
              </w:rPr>
              <w:t xml:space="preserve">    if row['Soil_Moisture'] &lt; 20 or row['Soil_pH'] &lt; 5.5:</w:t>
            </w:r>
          </w:p>
          <w:p>
            <w:pPr>
              <w:spacing w:after="0"/>
            </w:pPr>
            <w:r>
              <w:rPr>
                <w:rFonts w:ascii="Consolas" w:cs="Consolas" w:eastAsia="Consolas" w:hAnsi="Consolas"/>
                <w:color w:val="1B2631"/>
                <w:sz w:val="19"/>
                <w:szCs w:val="19"/>
              </w:rPr>
              <w:t xml:space="preserve">        return 'Critical'</w:t>
            </w:r>
          </w:p>
          <w:p>
            <w:pPr>
              <w:spacing w:after="0"/>
            </w:pPr>
            <w:r>
              <w:rPr>
                <w:rFonts w:ascii="Consolas" w:cs="Consolas" w:eastAsia="Consolas" w:hAnsi="Consolas"/>
                <w:color w:val="1B2631"/>
                <w:sz w:val="19"/>
                <w:szCs w:val="19"/>
              </w:rPr>
              <w:t xml:space="preserve">    elif row['Soil_Moisture'] &lt; 35:</w:t>
            </w:r>
          </w:p>
          <w:p>
            <w:pPr>
              <w:spacing w:after="0"/>
            </w:pPr>
            <w:r>
              <w:rPr>
                <w:rFonts w:ascii="Consolas" w:cs="Consolas" w:eastAsia="Consolas" w:hAnsi="Consolas"/>
                <w:color w:val="1B2631"/>
                <w:sz w:val="19"/>
                <w:szCs w:val="19"/>
              </w:rPr>
              <w:t xml:space="preserve">        return 'Stressed'</w:t>
            </w:r>
          </w:p>
          <w:p>
            <w:pPr>
              <w:spacing w:after="0"/>
            </w:pPr>
            <w:r>
              <w:rPr>
                <w:rFonts w:ascii="Consolas" w:cs="Consolas" w:eastAsia="Consolas" w:hAnsi="Consolas"/>
                <w:color w:val="1B2631"/>
                <w:sz w:val="19"/>
                <w:szCs w:val="19"/>
              </w:rPr>
              <w:t xml:space="preserve">    return 'Healthy'</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df['Plant_Health_Status'] = df.apply(classify, axis=1)</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6. Save the cleaned dataset</w:t>
            </w:r>
          </w:p>
          <w:p>
            <w:pPr>
              <w:spacing w:after="0"/>
            </w:pPr>
            <w:r>
              <w:rPr>
                <w:rFonts w:ascii="Consolas" w:cs="Consolas" w:eastAsia="Consolas" w:hAnsi="Consolas"/>
                <w:color w:val="1B2631"/>
                <w:sz w:val="19"/>
                <w:szCs w:val="19"/>
              </w:rPr>
              <w:t xml:space="preserve">df.to_csv('plant_sensors_500k_clean.csv', index=False)</w:t>
            </w:r>
          </w:p>
          <w:p>
            <w:pPr>
              <w:spacing w:after="0"/>
            </w:pPr>
            <w:r>
              <w:rPr>
                <w:rFonts w:ascii="Consolas" w:cs="Consolas" w:eastAsia="Consolas" w:hAnsi="Consolas"/>
                <w:color w:val="1B2631"/>
                <w:sz w:val="19"/>
                <w:szCs w:val="19"/>
              </w:rPr>
              <w:t xml:space="preserve">print(f'Saved {len(df):,} cleaned rows.')</w:t>
            </w:r>
          </w:p>
        </w:tc>
      </w:tr>
    </w:tbl>
    <w:p>
      <w:pPr>
        <w:spacing w:after="160" w:line="276"/>
      </w:pPr>
      <w:r>
        <w:rPr>
          <w:rFonts w:ascii="Calibri" w:cs="Calibri" w:eastAsia="Calibri" w:hAnsi="Calibri"/>
          <w:color w:val="222222"/>
          <w:sz w:val="22"/>
          <w:szCs w:val="22"/>
        </w:rPr>
        <w:t xml:space="preserve">Every command above corresponds to a distinct responsibility: type coercion guarantees Spark can infer a correct schema later; dropping unusable rows prevents null-propagation errors downstream; the generated timestamp gives every later time-based aggregation (e.g., daily_summary_500k) a reliable key; and the derived health label gives the system its primary business-facing metric.</w:t>
      </w:r>
    </w:p>
    <w:tbl>
      <w:tblPr>
        <w:tblW w:type="pct" w:w="100%"/>
        <w:tblBorders>
          <w:top w:val="single" w:color="C0392B" w:sz="6"/>
          <w:left w:val="single" w:color="C0392B" w:sz="6"/>
          <w:bottom w:val="single" w:color="C0392B" w:sz="6"/>
          <w:right w:val="single" w:color="C0392B" w:sz="6"/>
          <w:insideH w:val="none"/>
          <w:insideV w:val="none"/>
        </w:tblBorders>
      </w:tblPr>
      <w:tblGrid>
        <w:gridCol w:w="9350"/>
      </w:tblGrid>
      <w:tr>
        <w:tc>
          <w:tcPr>
            <w:tcW w:type="dxa" w:w="9350"/>
            <w:shd w:fill="FDEDEC"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WARNING</w:t>
            </w:r>
          </w:p>
          <w:p>
            <w:pPr>
              <w:spacing w:after="0"/>
            </w:pPr>
            <w:r>
              <w:rPr>
                <w:rFonts w:ascii="Calibri" w:cs="Calibri" w:eastAsia="Calibri" w:hAnsi="Calibri"/>
                <w:color w:val="222222"/>
                <w:sz w:val="21"/>
                <w:szCs w:val="21"/>
              </w:rPr>
              <w:t xml:space="preserve">Silently dropping rows with pd.to_numeric(errors='coerce') can hide data quality problems. In a production system, dropped/invalid rows should be logged and counted, not just discarded.</w:t>
            </w:r>
          </w:p>
        </w:tc>
      </w:tr>
    </w:tbl>
    <w:p>
      <w:pPr>
        <w:pStyle w:val="Heading2"/>
        <w:spacing w:after="160" w:before="360"/>
      </w:pPr>
      <w:r>
        <w:t xml:space="preserve">8.3 Step 3 — Apache Spark Processing</w:t>
      </w:r>
    </w:p>
    <w:p>
      <w:pPr>
        <w:spacing w:after="160" w:line="276"/>
      </w:pPr>
      <w:r>
        <w:rPr>
          <w:rFonts w:ascii="Calibri" w:cs="Calibri" w:eastAsia="Calibri" w:hAnsi="Calibri"/>
          <w:color w:val="222222"/>
          <w:sz w:val="22"/>
          <w:szCs w:val="22"/>
        </w:rPr>
        <w:t xml:space="preserve">Once the cleaned CSV is available, Apache Spark takes over as the distributed processing engine. This stage covers reading the CSV, inferring or defining the schema, creating a DataFrame, and applying transformations.</w:t>
      </w:r>
    </w:p>
    <w:p>
      <w:pPr>
        <w:spacing w:after="120"/>
      </w:pPr>
      <w:r>
        <w:rPr>
          <w:rFonts w:ascii="Calibri" w:cs="Calibri" w:eastAsia="Calibri" w:hAnsi="Calibri"/>
          <w:b/>
          <w:bCs/>
          <w:color w:val="1F4E5F"/>
          <w:sz w:val="22"/>
          <w:szCs w:val="22"/>
        </w:rPr>
        <w:t xml:space="preserve">Sample PySpark Code</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from pyspark.sql import SparkSession</w:t>
            </w:r>
          </w:p>
          <w:p>
            <w:pPr>
              <w:spacing w:after="0"/>
            </w:pPr>
            <w:r>
              <w:rPr>
                <w:rFonts w:ascii="Consolas" w:cs="Consolas" w:eastAsia="Consolas" w:hAnsi="Consolas"/>
                <w:color w:val="1B2631"/>
                <w:sz w:val="19"/>
                <w:szCs w:val="19"/>
              </w:rPr>
              <w:t xml:space="preserve">from pyspark.sql.functions import col, to_timestamp</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spark = (SparkSession.builder</w:t>
            </w:r>
          </w:p>
          <w:p>
            <w:pPr>
              <w:spacing w:after="0"/>
            </w:pPr>
            <w:r>
              <w:rPr>
                <w:rFonts w:ascii="Consolas" w:cs="Consolas" w:eastAsia="Consolas" w:hAnsi="Consolas"/>
                <w:color w:val="1B2631"/>
                <w:sz w:val="19"/>
                <w:szCs w:val="19"/>
              </w:rPr>
              <w:t xml:space="preserve">         .appName('SmartAgricultureBigData')</w:t>
            </w:r>
          </w:p>
          <w:p>
            <w:pPr>
              <w:spacing w:after="0"/>
            </w:pPr>
            <w:r>
              <w:rPr>
                <w:rFonts w:ascii="Consolas" w:cs="Consolas" w:eastAsia="Consolas" w:hAnsi="Consolas"/>
                <w:color w:val="1B2631"/>
                <w:sz w:val="19"/>
                <w:szCs w:val="19"/>
              </w:rPr>
              <w:t xml:space="preserve">         .enableHiveSupport()</w:t>
            </w:r>
          </w:p>
          <w:p>
            <w:pPr>
              <w:spacing w:after="0"/>
            </w:pPr>
            <w:r>
              <w:rPr>
                <w:rFonts w:ascii="Consolas" w:cs="Consolas" w:eastAsia="Consolas" w:hAnsi="Consolas"/>
                <w:color w:val="1B2631"/>
                <w:sz w:val="19"/>
                <w:szCs w:val="19"/>
              </w:rPr>
              <w:t xml:space="preserve">         .getOrCreate())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Read CSV with schema inference</w:t>
            </w:r>
          </w:p>
          <w:p>
            <w:pPr>
              <w:spacing w:after="0"/>
            </w:pPr>
            <w:r>
              <w:rPr>
                <w:rFonts w:ascii="Consolas" w:cs="Consolas" w:eastAsia="Consolas" w:hAnsi="Consolas"/>
                <w:color w:val="1B2631"/>
                <w:sz w:val="19"/>
                <w:szCs w:val="19"/>
              </w:rPr>
              <w:t xml:space="preserve">df = spark.read.csv(</w:t>
            </w:r>
          </w:p>
          <w:p>
            <w:pPr>
              <w:spacing w:after="0"/>
            </w:pPr>
            <w:r>
              <w:rPr>
                <w:rFonts w:ascii="Consolas" w:cs="Consolas" w:eastAsia="Consolas" w:hAnsi="Consolas"/>
                <w:color w:val="1B2631"/>
                <w:sz w:val="19"/>
                <w:szCs w:val="19"/>
              </w:rPr>
              <w:t xml:space="preserve">    'hdfs:///user/bigdata/agri/input/plant_sensors_500k_clean.csv',</w:t>
            </w:r>
          </w:p>
          <w:p>
            <w:pPr>
              <w:spacing w:after="0"/>
            </w:pPr>
            <w:r>
              <w:rPr>
                <w:rFonts w:ascii="Consolas" w:cs="Consolas" w:eastAsia="Consolas" w:hAnsi="Consolas"/>
                <w:color w:val="1B2631"/>
                <w:sz w:val="19"/>
                <w:szCs w:val="19"/>
              </w:rPr>
              <w:t xml:space="preserve">    header=True,</w:t>
            </w:r>
          </w:p>
          <w:p>
            <w:pPr>
              <w:spacing w:after="0"/>
            </w:pPr>
            <w:r>
              <w:rPr>
                <w:rFonts w:ascii="Consolas" w:cs="Consolas" w:eastAsia="Consolas" w:hAnsi="Consolas"/>
                <w:color w:val="1B2631"/>
                <w:sz w:val="19"/>
                <w:szCs w:val="19"/>
              </w:rPr>
              <w:t xml:space="preserve">    inferSchema=True</w:t>
            </w:r>
          </w:p>
          <w:p>
            <w:pPr>
              <w:spacing w:after="0"/>
            </w:pPr>
            <w:r>
              <w:rPr>
                <w:rFonts w:ascii="Consolas" w:cs="Consolas" w:eastAsia="Consolas" w:hAnsi="Consolas"/>
                <w:color w:val="1B2631"/>
                <w:sz w:val="19"/>
                <w:szCs w:val="19"/>
              </w:rPr>
              <w:t xml:space="preserv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Explicit timestamp casting for reliable time-based queries</w:t>
            </w:r>
          </w:p>
          <w:p>
            <w:pPr>
              <w:spacing w:after="0"/>
            </w:pPr>
            <w:r>
              <w:rPr>
                <w:rFonts w:ascii="Consolas" w:cs="Consolas" w:eastAsia="Consolas" w:hAnsi="Consolas"/>
                <w:color w:val="1B2631"/>
                <w:sz w:val="19"/>
                <w:szCs w:val="19"/>
              </w:rPr>
              <w:t xml:space="preserve">df = df.withColumn('Timestamp', to_timestamp(col('Timestamp')))</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Basic transformation example: flag high-risk readings</w:t>
            </w:r>
          </w:p>
          <w:p>
            <w:pPr>
              <w:spacing w:after="0"/>
            </w:pPr>
            <w:r>
              <w:rPr>
                <w:rFonts w:ascii="Consolas" w:cs="Consolas" w:eastAsia="Consolas" w:hAnsi="Consolas"/>
                <w:color w:val="1B2631"/>
                <w:sz w:val="19"/>
                <w:szCs w:val="19"/>
              </w:rPr>
              <w:t xml:space="preserve">df = df.withColumn(</w:t>
            </w:r>
          </w:p>
          <w:p>
            <w:pPr>
              <w:spacing w:after="0"/>
            </w:pPr>
            <w:r>
              <w:rPr>
                <w:rFonts w:ascii="Consolas" w:cs="Consolas" w:eastAsia="Consolas" w:hAnsi="Consolas"/>
                <w:color w:val="1B2631"/>
                <w:sz w:val="19"/>
                <w:szCs w:val="19"/>
              </w:rPr>
              <w:t xml:space="preserve">    'Moisture_Alert',</w:t>
            </w:r>
          </w:p>
          <w:p>
            <w:pPr>
              <w:spacing w:after="0"/>
            </w:pPr>
            <w:r>
              <w:rPr>
                <w:rFonts w:ascii="Consolas" w:cs="Consolas" w:eastAsia="Consolas" w:hAnsi="Consolas"/>
                <w:color w:val="1B2631"/>
                <w:sz w:val="19"/>
                <w:szCs w:val="19"/>
              </w:rPr>
              <w:t xml:space="preserve">    (col('Soil_Moisture') &lt; 20).cast('boolean')</w:t>
            </w:r>
          </w:p>
          <w:p>
            <w:pPr>
              <w:spacing w:after="0"/>
            </w:pPr>
            <w:r>
              <w:rPr>
                <w:rFonts w:ascii="Consolas" w:cs="Consolas" w:eastAsia="Consolas" w:hAnsi="Consolas"/>
                <w:color w:val="1B2631"/>
                <w:sz w:val="19"/>
                <w:szCs w:val="19"/>
              </w:rPr>
              <w:t xml:space="preserv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df.printSchema()</w:t>
            </w:r>
          </w:p>
          <w:p>
            <w:pPr>
              <w:spacing w:after="0"/>
            </w:pPr>
            <w:r>
              <w:rPr>
                <w:rFonts w:ascii="Consolas" w:cs="Consolas" w:eastAsia="Consolas" w:hAnsi="Consolas"/>
                <w:color w:val="1B2631"/>
                <w:sz w:val="19"/>
                <w:szCs w:val="19"/>
              </w:rPr>
              <w:t xml:space="preserve">df.show(5, truncate=False)</w:t>
            </w:r>
          </w:p>
        </w:tc>
      </w:tr>
    </w:tbl>
    <w:p>
      <w:pPr>
        <w:spacing w:after="120"/>
      </w:pPr>
      <w:r>
        <w:rPr>
          <w:rFonts w:ascii="Calibri" w:cs="Calibri" w:eastAsia="Calibri" w:hAnsi="Calibri"/>
          <w:b/>
          <w:bCs/>
          <w:color w:val="1F4E5F"/>
          <w:sz w:val="22"/>
          <w:szCs w:val="22"/>
        </w:rPr>
        <w:t xml:space="preserve">Explanation of Key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Operation</w:t>
            </w:r>
          </w:p>
        </w:tc>
        <w:tc>
          <w:tcPr>
            <w:tcW w:type="dxa" w:w="61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200"/>
            <w:shd w:fill="FFFFFF" w:val="clear"/>
            <w:tcMar>
              <w:top w:type="dxa" w:w="70"/>
              <w:left w:type="dxa" w:w="100"/>
              <w:bottom w:type="dxa" w:w="70"/>
              <w:right w:type="dxa" w:w="100"/>
            </w:tcMar>
          </w:tcPr>
          <w:p>
            <w:r>
              <w:rPr>
                <w:rFonts w:ascii="Calibri" w:cs="Calibri" w:eastAsia="Calibri" w:hAnsi="Calibri"/>
                <w:color w:val="222222"/>
                <w:sz w:val="19"/>
                <w:szCs w:val="19"/>
              </w:rPr>
              <w:t xml:space="preserve">spark.read.csv(..., inferSchema=True)</w:t>
            </w:r>
          </w:p>
        </w:tc>
        <w:tc>
          <w:tcPr>
            <w:tcW w:type="dxa" w:w="6150"/>
            <w:shd w:fill="FFFFFF" w:val="clear"/>
            <w:tcMar>
              <w:top w:type="dxa" w:w="70"/>
              <w:left w:type="dxa" w:w="100"/>
              <w:bottom w:type="dxa" w:w="70"/>
              <w:right w:type="dxa" w:w="100"/>
            </w:tcMar>
          </w:tcPr>
          <w:p>
            <w:r>
              <w:rPr>
                <w:rFonts w:ascii="Calibri" w:cs="Calibri" w:eastAsia="Calibri" w:hAnsi="Calibri"/>
                <w:color w:val="222222"/>
                <w:sz w:val="19"/>
                <w:szCs w:val="19"/>
              </w:rPr>
              <w:t xml:space="preserve">Loads the CSV into a distributed DataFrame and automatically detects column types</w:t>
            </w:r>
          </w:p>
        </w:tc>
      </w:tr>
      <w:tr>
        <w:tc>
          <w:tcPr>
            <w:tcW w:type="dxa" w:w="3200"/>
            <w:shd w:fill="F2F5F7" w:val="clear"/>
            <w:tcMar>
              <w:top w:type="dxa" w:w="70"/>
              <w:left w:type="dxa" w:w="100"/>
              <w:bottom w:type="dxa" w:w="70"/>
              <w:right w:type="dxa" w:w="100"/>
            </w:tcMar>
          </w:tcPr>
          <w:p>
            <w:r>
              <w:rPr>
                <w:rFonts w:ascii="Calibri" w:cs="Calibri" w:eastAsia="Calibri" w:hAnsi="Calibri"/>
                <w:color w:val="222222"/>
                <w:sz w:val="19"/>
                <w:szCs w:val="19"/>
              </w:rPr>
              <w:t xml:space="preserve">enableHiveSupport()</w:t>
            </w:r>
          </w:p>
        </w:tc>
        <w:tc>
          <w:tcPr>
            <w:tcW w:type="dxa" w:w="6150"/>
            <w:shd w:fill="F2F5F7" w:val="clear"/>
            <w:tcMar>
              <w:top w:type="dxa" w:w="70"/>
              <w:left w:type="dxa" w:w="100"/>
              <w:bottom w:type="dxa" w:w="70"/>
              <w:right w:type="dxa" w:w="100"/>
            </w:tcMar>
          </w:tcPr>
          <w:p>
            <w:r>
              <w:rPr>
                <w:rFonts w:ascii="Calibri" w:cs="Calibri" w:eastAsia="Calibri" w:hAnsi="Calibri"/>
                <w:color w:val="222222"/>
                <w:sz w:val="19"/>
                <w:szCs w:val="19"/>
              </w:rPr>
              <w:t xml:space="preserve">Allows the Spark session to read/write Hive managed tables directly</w:t>
            </w:r>
          </w:p>
        </w:tc>
      </w:tr>
      <w:tr>
        <w:tc>
          <w:tcPr>
            <w:tcW w:type="dxa" w:w="3200"/>
            <w:shd w:fill="FFFFFF" w:val="clear"/>
            <w:tcMar>
              <w:top w:type="dxa" w:w="70"/>
              <w:left w:type="dxa" w:w="100"/>
              <w:bottom w:type="dxa" w:w="70"/>
              <w:right w:type="dxa" w:w="100"/>
            </w:tcMar>
          </w:tcPr>
          <w:p>
            <w:r>
              <w:rPr>
                <w:rFonts w:ascii="Calibri" w:cs="Calibri" w:eastAsia="Calibri" w:hAnsi="Calibri"/>
                <w:color w:val="222222"/>
                <w:sz w:val="19"/>
                <w:szCs w:val="19"/>
              </w:rPr>
              <w:t xml:space="preserve">withColumn(...)</w:t>
            </w:r>
          </w:p>
        </w:tc>
        <w:tc>
          <w:tcPr>
            <w:tcW w:type="dxa" w:w="6150"/>
            <w:shd w:fill="FFFFFF" w:val="clear"/>
            <w:tcMar>
              <w:top w:type="dxa" w:w="70"/>
              <w:left w:type="dxa" w:w="100"/>
              <w:bottom w:type="dxa" w:w="70"/>
              <w:right w:type="dxa" w:w="100"/>
            </w:tcMar>
          </w:tcPr>
          <w:p>
            <w:r>
              <w:rPr>
                <w:rFonts w:ascii="Calibri" w:cs="Calibri" w:eastAsia="Calibri" w:hAnsi="Calibri"/>
                <w:color w:val="222222"/>
                <w:sz w:val="19"/>
                <w:szCs w:val="19"/>
              </w:rPr>
              <w:t xml:space="preserve">Adds or replaces a column using a Spark SQL expression</w:t>
            </w:r>
          </w:p>
        </w:tc>
      </w:tr>
      <w:tr>
        <w:tc>
          <w:tcPr>
            <w:tcW w:type="dxa" w:w="3200"/>
            <w:shd w:fill="F2F5F7" w:val="clear"/>
            <w:tcMar>
              <w:top w:type="dxa" w:w="70"/>
              <w:left w:type="dxa" w:w="100"/>
              <w:bottom w:type="dxa" w:w="70"/>
              <w:right w:type="dxa" w:w="100"/>
            </w:tcMar>
          </w:tcPr>
          <w:p>
            <w:r>
              <w:rPr>
                <w:rFonts w:ascii="Calibri" w:cs="Calibri" w:eastAsia="Calibri" w:hAnsi="Calibri"/>
                <w:color w:val="222222"/>
                <w:sz w:val="19"/>
                <w:szCs w:val="19"/>
              </w:rPr>
              <w:t xml:space="preserve">to_timestamp(col(...))</w:t>
            </w:r>
          </w:p>
        </w:tc>
        <w:tc>
          <w:tcPr>
            <w:tcW w:type="dxa" w:w="6150"/>
            <w:shd w:fill="F2F5F7" w:val="clear"/>
            <w:tcMar>
              <w:top w:type="dxa" w:w="70"/>
              <w:left w:type="dxa" w:w="100"/>
              <w:bottom w:type="dxa" w:w="70"/>
              <w:right w:type="dxa" w:w="100"/>
            </w:tcMar>
          </w:tcPr>
          <w:p>
            <w:r>
              <w:rPr>
                <w:rFonts w:ascii="Calibri" w:cs="Calibri" w:eastAsia="Calibri" w:hAnsi="Calibri"/>
                <w:color w:val="222222"/>
                <w:sz w:val="19"/>
                <w:szCs w:val="19"/>
              </w:rPr>
              <w:t xml:space="preserve">Casts a string column to a proper Spark TimestampType for time-based grouping</w:t>
            </w:r>
          </w:p>
        </w:tc>
      </w:tr>
      <w:tr>
        <w:tc>
          <w:tcPr>
            <w:tcW w:type="dxa" w:w="3200"/>
            <w:shd w:fill="FFFFFF" w:val="clear"/>
            <w:tcMar>
              <w:top w:type="dxa" w:w="70"/>
              <w:left w:type="dxa" w:w="100"/>
              <w:bottom w:type="dxa" w:w="70"/>
              <w:right w:type="dxa" w:w="100"/>
            </w:tcMar>
          </w:tcPr>
          <w:p>
            <w:r>
              <w:rPr>
                <w:rFonts w:ascii="Calibri" w:cs="Calibri" w:eastAsia="Calibri" w:hAnsi="Calibri"/>
                <w:color w:val="222222"/>
                <w:sz w:val="19"/>
                <w:szCs w:val="19"/>
              </w:rPr>
              <w:t xml:space="preserve">df.show(n)</w:t>
            </w:r>
          </w:p>
        </w:tc>
        <w:tc>
          <w:tcPr>
            <w:tcW w:type="dxa" w:w="6150"/>
            <w:shd w:fill="FFFFFF" w:val="clear"/>
            <w:tcMar>
              <w:top w:type="dxa" w:w="70"/>
              <w:left w:type="dxa" w:w="100"/>
              <w:bottom w:type="dxa" w:w="70"/>
              <w:right w:type="dxa" w:w="100"/>
            </w:tcMar>
          </w:tcPr>
          <w:p>
            <w:r>
              <w:rPr>
                <w:rFonts w:ascii="Calibri" w:cs="Calibri" w:eastAsia="Calibri" w:hAnsi="Calibri"/>
                <w:color w:val="222222"/>
                <w:sz w:val="19"/>
                <w:szCs w:val="19"/>
              </w:rPr>
              <w:t xml:space="preserve">Triggers an action, materializing and displaying n rows for verification</w:t>
            </w:r>
          </w:p>
        </w:tc>
      </w:tr>
    </w:tbl>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[Insert Screenshot: Spark DataFrame] — capture spark-shell or PySpark output of df.printSchema() and df.show(5) here.</w:t>
            </w:r>
          </w:p>
        </w:tc>
      </w:tr>
    </w:tbl>
    <w:p>
      <w:pPr>
        <w:pStyle w:val="Heading2"/>
        <w:spacing w:after="160" w:before="360"/>
      </w:pPr>
      <w:r>
        <w:t xml:space="preserve">8.4 Step 4 — Spark SQL Analytics</w:t>
      </w:r>
    </w:p>
    <w:p>
      <w:pPr>
        <w:spacing w:after="160" w:line="276"/>
      </w:pPr>
      <w:r>
        <w:rPr>
          <w:rFonts w:ascii="Calibri" w:cs="Calibri" w:eastAsia="Calibri" w:hAnsi="Calibri"/>
          <w:color w:val="222222"/>
          <w:sz w:val="22"/>
          <w:szCs w:val="22"/>
        </w:rPr>
        <w:t xml:space="preserve">With the cleaned DataFrame in place, Spark SQL is used to express every analytical aggregation that will eventually become a Hive summary table. Registering the DataFrame as a temporary view allows plain SQL to be used against it.</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df.createOrReplaceTempView('plant_sensors')</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Example: average soil moisture and temperature per plant</w:t>
            </w:r>
          </w:p>
          <w:p>
            <w:pPr>
              <w:spacing w:after="0"/>
            </w:pPr>
            <w:r>
              <w:rPr>
                <w:rFonts w:ascii="Consolas" w:cs="Consolas" w:eastAsia="Consolas" w:hAnsi="Consolas"/>
                <w:color w:val="1B2631"/>
                <w:sz w:val="19"/>
                <w:szCs w:val="19"/>
              </w:rPr>
              <w:t xml:space="preserve">plant_summary = spark.sql("""</w:t>
            </w:r>
          </w:p>
          <w:p>
            <w:pPr>
              <w:spacing w:after="0"/>
            </w:pPr>
            <w:r>
              <w:rPr>
                <w:rFonts w:ascii="Consolas" w:cs="Consolas" w:eastAsia="Consolas" w:hAnsi="Consolas"/>
                <w:color w:val="1B2631"/>
                <w:sz w:val="19"/>
                <w:szCs w:val="19"/>
              </w:rPr>
              <w:t xml:space="preserve">    SELECT</w:t>
            </w:r>
          </w:p>
          <w:p>
            <w:pPr>
              <w:spacing w:after="0"/>
            </w:pPr>
            <w:r>
              <w:rPr>
                <w:rFonts w:ascii="Consolas" w:cs="Consolas" w:eastAsia="Consolas" w:hAnsi="Consolas"/>
                <w:color w:val="1B2631"/>
                <w:sz w:val="19"/>
                <w:szCs w:val="19"/>
              </w:rPr>
              <w:t xml:space="preserve">        Plant_ID,</w:t>
            </w:r>
          </w:p>
          <w:p>
            <w:pPr>
              <w:spacing w:after="0"/>
            </w:pPr>
            <w:r>
              <w:rPr>
                <w:rFonts w:ascii="Consolas" w:cs="Consolas" w:eastAsia="Consolas" w:hAnsi="Consolas"/>
                <w:color w:val="1B2631"/>
                <w:sz w:val="19"/>
                <w:szCs w:val="19"/>
              </w:rPr>
              <w:t xml:space="preserve">        ROUND(AVG(Soil_Moisture), 2)      AS avg_soil_moisture,</w:t>
            </w:r>
          </w:p>
          <w:p>
            <w:pPr>
              <w:spacing w:after="0"/>
            </w:pPr>
            <w:r>
              <w:rPr>
                <w:rFonts w:ascii="Consolas" w:cs="Consolas" w:eastAsia="Consolas" w:hAnsi="Consolas"/>
                <w:color w:val="1B2631"/>
                <w:sz w:val="19"/>
                <w:szCs w:val="19"/>
              </w:rPr>
              <w:t xml:space="preserve">        ROUND(AVG(Ambient_Temperature), 2) AS avg_ambient_temp,</w:t>
            </w:r>
          </w:p>
          <w:p>
            <w:pPr>
              <w:spacing w:after="0"/>
            </w:pPr>
            <w:r>
              <w:rPr>
                <w:rFonts w:ascii="Consolas" w:cs="Consolas" w:eastAsia="Consolas" w:hAnsi="Consolas"/>
                <w:color w:val="1B2631"/>
                <w:sz w:val="19"/>
                <w:szCs w:val="19"/>
              </w:rPr>
              <w:t xml:space="preserve">        ROUND(AVG(Soil_pH), 2)             AS avg_soil_ph,</w:t>
            </w:r>
          </w:p>
          <w:p>
            <w:pPr>
              <w:spacing w:after="0"/>
            </w:pPr>
            <w:r>
              <w:rPr>
                <w:rFonts w:ascii="Consolas" w:cs="Consolas" w:eastAsia="Consolas" w:hAnsi="Consolas"/>
                <w:color w:val="1B2631"/>
                <w:sz w:val="19"/>
                <w:szCs w:val="19"/>
              </w:rPr>
              <w:t xml:space="preserve">        COUNT(*)                           AS reading_count</w:t>
            </w:r>
          </w:p>
          <w:p>
            <w:pPr>
              <w:spacing w:after="0"/>
            </w:pPr>
            <w:r>
              <w:rPr>
                <w:rFonts w:ascii="Consolas" w:cs="Consolas" w:eastAsia="Consolas" w:hAnsi="Consolas"/>
                <w:color w:val="1B2631"/>
                <w:sz w:val="19"/>
                <w:szCs w:val="19"/>
              </w:rPr>
              <w:t xml:space="preserve">    FROM plant_sensors</w:t>
            </w:r>
          </w:p>
          <w:p>
            <w:pPr>
              <w:spacing w:after="0"/>
            </w:pPr>
            <w:r>
              <w:rPr>
                <w:rFonts w:ascii="Consolas" w:cs="Consolas" w:eastAsia="Consolas" w:hAnsi="Consolas"/>
                <w:color w:val="1B2631"/>
                <w:sz w:val="19"/>
                <w:szCs w:val="19"/>
              </w:rPr>
              <w:t xml:space="preserve">    GROUP BY Plant_ID</w:t>
            </w:r>
          </w:p>
          <w:p>
            <w:pPr>
              <w:spacing w:after="0"/>
            </w:pPr>
            <w:r>
              <w:rPr>
                <w:rFonts w:ascii="Consolas" w:cs="Consolas" w:eastAsia="Consolas" w:hAnsi="Consolas"/>
                <w:color w:val="1B2631"/>
                <w:sz w:val="19"/>
                <w:szCs w:val="19"/>
              </w:rPr>
              <w:t xml:space="preserve">""")</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plant_summary.show(10)</w:t>
            </w:r>
          </w:p>
        </w:tc>
      </w:tr>
    </w:tbl>
    <w:p>
      <w:pPr>
        <w:spacing w:after="160" w:line="276"/>
      </w:pPr>
      <w:r>
        <w:rPr>
          <w:rFonts w:ascii="Calibri" w:cs="Calibri" w:eastAsia="Calibri" w:hAnsi="Calibri"/>
          <w:color w:val="222222"/>
          <w:sz w:val="22"/>
          <w:szCs w:val="22"/>
        </w:rPr>
        <w:t xml:space="preserve">This pattern — createOrReplaceTempView followed by a spark.sql(...) aggregation — is repeated, with a different SELECT statement, for each of the twelve summary tables described in Section 8.7.</w:t>
      </w:r>
    </w:p>
    <w:p>
      <w:pPr>
        <w:pStyle w:val="Heading2"/>
        <w:spacing w:after="160" w:before="360"/>
      </w:pPr>
      <w:r>
        <w:t xml:space="preserve">8.5 Step 5 — Apache Hive Warehousing</w:t>
      </w:r>
    </w:p>
    <w:p>
      <w:pPr>
        <w:spacing w:after="160" w:line="276"/>
      </w:pPr>
      <w:r>
        <w:rPr>
          <w:rFonts w:ascii="Calibri" w:cs="Calibri" w:eastAsia="Calibri" w:hAnsi="Calibri"/>
          <w:color w:val="222222"/>
          <w:sz w:val="22"/>
          <w:szCs w:val="22"/>
        </w:rPr>
        <w:t xml:space="preserve">Apache Hive provides the persistent, SQL-queryable warehouse layer of the project. Four Hive concepts are used directly:</w:t>
      </w:r>
    </w:p>
    <w:p>
      <w:pPr>
        <w:pStyle w:val="ListParagraph"/>
        <w:pStyle w:val="normalPara"/>
        <w:numPr>
          <w:ilvl w:val="0"/>
          <w:numId w:val="1"/>
        </w:numPr>
        <w:spacing w:after="80"/>
      </w:pPr>
      <w:r>
        <w:t xml:space="preserve">Hive Metastore: the metadata catalog recording every database, table, column, and type used in the project.</w:t>
      </w:r>
    </w:p>
    <w:p>
      <w:pPr>
        <w:pStyle w:val="ListParagraph"/>
        <w:pStyle w:val="normalPara"/>
        <w:numPr>
          <w:ilvl w:val="0"/>
          <w:numId w:val="1"/>
        </w:numPr>
        <w:spacing w:after="80"/>
      </w:pPr>
      <w:r>
        <w:t xml:space="preserve">Warehouse directory: the physical HDFS location (typically /user/hive/warehouse) where managed table data files are stored.</w:t>
      </w:r>
    </w:p>
    <w:p>
      <w:pPr>
        <w:pStyle w:val="ListParagraph"/>
        <w:pStyle w:val="normalPara"/>
        <w:numPr>
          <w:ilvl w:val="0"/>
          <w:numId w:val="1"/>
        </w:numPr>
        <w:spacing w:after="80"/>
      </w:pPr>
      <w:r>
        <w:t xml:space="preserve">Managed tables: tables whose data lifecycle is owned by Hive — dropping the table deletes its underlying data, which keeps the warehouse consistent.</w:t>
      </w:r>
    </w:p>
    <w:p>
      <w:pPr>
        <w:pStyle w:val="ListParagraph"/>
        <w:pStyle w:val="normalPara"/>
        <w:numPr>
          <w:ilvl w:val="0"/>
          <w:numId w:val="1"/>
        </w:numPr>
        <w:spacing w:after="80"/>
      </w:pPr>
      <w:r>
        <w:t xml:space="preserve">Database: a namespace (smart_agriculture) grouping all twelve project tables together.</w:t>
      </w:r>
    </w:p>
    <w:p>
      <w:pPr>
        <w:spacing w:after="120"/>
      </w:pPr>
      <w:r>
        <w:rPr>
          <w:rFonts w:ascii="Calibri" w:cs="Calibri" w:eastAsia="Calibri" w:hAnsi="Calibri"/>
          <w:b/>
          <w:bCs/>
          <w:color w:val="1F4E5F"/>
          <w:sz w:val="22"/>
          <w:szCs w:val="22"/>
        </w:rPr>
        <w:t xml:space="preserve">Creating the Database and Saving Tables</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Executed via spark.sql(...) or the Hive CLI/Beeline</w:t>
            </w:r>
          </w:p>
          <w:p>
            <w:pPr>
              <w:spacing w:after="0"/>
            </w:pPr>
            <w:r>
              <w:rPr>
                <w:rFonts w:ascii="Consolas" w:cs="Consolas" w:eastAsia="Consolas" w:hAnsi="Consolas"/>
                <w:color w:val="1B2631"/>
                <w:sz w:val="19"/>
                <w:szCs w:val="19"/>
              </w:rPr>
              <w:t xml:space="preserve">CREATE DATABASE IF NOT EXISTS smart_agriculture;</w:t>
            </w:r>
          </w:p>
          <w:p>
            <w:pPr>
              <w:spacing w:after="0"/>
            </w:pPr>
            <w:r>
              <w:rPr>
                <w:rFonts w:ascii="Consolas" w:cs="Consolas" w:eastAsia="Consolas" w:hAnsi="Consolas"/>
                <w:color w:val="1B2631"/>
                <w:sz w:val="19"/>
                <w:szCs w:val="19"/>
              </w:rPr>
              <w:t xml:space="preserve">USE smart_agriculture;</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From PySpark: persist a computed summary DataFrame as a Hive managed table</w:t>
            </w:r>
          </w:p>
          <w:p>
            <w:pPr>
              <w:spacing w:after="0"/>
            </w:pPr>
            <w:r>
              <w:rPr>
                <w:rFonts w:ascii="Consolas" w:cs="Consolas" w:eastAsia="Consolas" w:hAnsi="Consolas"/>
                <w:color w:val="1B2631"/>
                <w:sz w:val="19"/>
                <w:szCs w:val="19"/>
              </w:rPr>
              <w:t xml:space="preserve">plant_summary.write \</w:t>
            </w:r>
          </w:p>
          <w:p>
            <w:pPr>
              <w:spacing w:after="0"/>
            </w:pPr>
            <w:r>
              <w:rPr>
                <w:rFonts w:ascii="Consolas" w:cs="Consolas" w:eastAsia="Consolas" w:hAnsi="Consolas"/>
                <w:color w:val="1B2631"/>
                <w:sz w:val="19"/>
                <w:szCs w:val="19"/>
              </w:rPr>
              <w:t xml:space="preserve">    .mode('overwrite') \</w:t>
            </w:r>
          </w:p>
          <w:p>
            <w:pPr>
              <w:spacing w:after="0"/>
            </w:pPr>
            <w:r>
              <w:rPr>
                <w:rFonts w:ascii="Consolas" w:cs="Consolas" w:eastAsia="Consolas" w:hAnsi="Consolas"/>
                <w:color w:val="1B2631"/>
                <w:sz w:val="19"/>
                <w:szCs w:val="19"/>
              </w:rPr>
              <w:t xml:space="preserve">    .saveAsTable('smart_agriculture.plant_summary_500k')</w:t>
            </w:r>
          </w:p>
        </w:tc>
      </w:tr>
    </w:tbl>
    <w:p>
      <w:pPr>
        <w:spacing w:after="160" w:line="276"/>
      </w:pPr>
      <w:r>
        <w:rPr>
          <w:rFonts w:ascii="Calibri" w:cs="Calibri" w:eastAsia="Calibri" w:hAnsi="Calibri"/>
          <w:color w:val="222222"/>
          <w:sz w:val="22"/>
          <w:szCs w:val="22"/>
        </w:rPr>
        <w:t xml:space="preserve">Once saveAsTable is called, Hive registers the table's schema in the Metastore and Spark writes the underlying Parquet data files into the Hive warehouse directory in HDFS. From this point on, the table can be queried by Hive, Spark SQL, or any other tool integrated with the Metastore, without re-running the original Spark job.</w:t>
      </w:r>
    </w:p>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[Insert Screenshot: Hive Tables] — capture the output of SHOW TABLES IN smart_agriculture; from Beeline or the Hive CLI.</w:t>
            </w:r>
          </w:p>
        </w:tc>
      </w:tr>
    </w:tbl>
    <w:p>
      <w:pPr>
        <w:pStyle w:val="Heading2"/>
        <w:spacing w:after="160" w:before="360"/>
      </w:pPr>
      <w:r>
        <w:t xml:space="preserve">8.6 Step 6 — HDFS Storage</w:t>
      </w:r>
    </w:p>
    <w:p>
      <w:pPr>
        <w:spacing w:after="160" w:line="276"/>
      </w:pPr>
      <w:r>
        <w:rPr>
          <w:rFonts w:ascii="Calibri" w:cs="Calibri" w:eastAsia="Calibri" w:hAnsi="Calibri"/>
          <w:color w:val="222222"/>
          <w:sz w:val="22"/>
          <w:szCs w:val="22"/>
        </w:rPr>
        <w:t xml:space="preserve">HDFS underlies both the raw/staged data and the Hive warehouse. This project uses three distinct HDFS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HDFS Path</w:t>
            </w:r>
          </w:p>
        </w:tc>
        <w:tc>
          <w:tcPr>
            <w:tcW w:type="dxa" w:w="51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4200"/>
            <w:shd w:fill="FFFFFF" w:val="clear"/>
            <w:tcMar>
              <w:top w:type="dxa" w:w="70"/>
              <w:left w:type="dxa" w:w="100"/>
              <w:bottom w:type="dxa" w:w="70"/>
              <w:right w:type="dxa" w:w="100"/>
            </w:tcMar>
          </w:tcPr>
          <w:p>
            <w:r>
              <w:rPr>
                <w:rFonts w:ascii="Calibri" w:cs="Calibri" w:eastAsia="Calibri" w:hAnsi="Calibri"/>
                <w:color w:val="222222"/>
                <w:sz w:val="19"/>
                <w:szCs w:val="19"/>
              </w:rPr>
              <w:t xml:space="preserve">/user/bigdata/agri/input/</w:t>
            </w:r>
          </w:p>
        </w:tc>
        <w:tc>
          <w:tcPr>
            <w:tcW w:type="dxa" w:w="5150"/>
            <w:shd w:fill="FFFFFF" w:val="clear"/>
            <w:tcMar>
              <w:top w:type="dxa" w:w="70"/>
              <w:left w:type="dxa" w:w="100"/>
              <w:bottom w:type="dxa" w:w="70"/>
              <w:right w:type="dxa" w:w="100"/>
            </w:tcMar>
          </w:tcPr>
          <w:p>
            <w:r>
              <w:rPr>
                <w:rFonts w:ascii="Calibri" w:cs="Calibri" w:eastAsia="Calibri" w:hAnsi="Calibri"/>
                <w:color w:val="222222"/>
                <w:sz w:val="19"/>
                <w:szCs w:val="19"/>
              </w:rPr>
              <w:t xml:space="preserve">Staging area for the cleaned CSV before Spark reads it</w:t>
            </w:r>
          </w:p>
        </w:tc>
      </w:tr>
      <w:tr>
        <w:tc>
          <w:tcPr>
            <w:tcW w:type="dxa" w:w="4200"/>
            <w:shd w:fill="F2F5F7" w:val="clear"/>
            <w:tcMar>
              <w:top w:type="dxa" w:w="70"/>
              <w:left w:type="dxa" w:w="100"/>
              <w:bottom w:type="dxa" w:w="70"/>
              <w:right w:type="dxa" w:w="100"/>
            </w:tcMar>
          </w:tcPr>
          <w:p>
            <w:r>
              <w:rPr>
                <w:rFonts w:ascii="Calibri" w:cs="Calibri" w:eastAsia="Calibri" w:hAnsi="Calibri"/>
                <w:color w:val="222222"/>
                <w:sz w:val="19"/>
                <w:szCs w:val="19"/>
              </w:rPr>
              <w:t xml:space="preserve">/user/hive/warehouse/smart_agriculture.db/</w:t>
            </w:r>
          </w:p>
        </w:tc>
        <w:tc>
          <w:tcPr>
            <w:tcW w:type="dxa" w:w="5150"/>
            <w:shd w:fill="F2F5F7" w:val="clear"/>
            <w:tcMar>
              <w:top w:type="dxa" w:w="70"/>
              <w:left w:type="dxa" w:w="100"/>
              <w:bottom w:type="dxa" w:w="70"/>
              <w:right w:type="dxa" w:w="100"/>
            </w:tcMar>
          </w:tcPr>
          <w:p>
            <w:r>
              <w:rPr>
                <w:rFonts w:ascii="Calibri" w:cs="Calibri" w:eastAsia="Calibri" w:hAnsi="Calibri"/>
                <w:color w:val="222222"/>
                <w:sz w:val="19"/>
                <w:szCs w:val="19"/>
              </w:rPr>
              <w:t xml:space="preserve">Hive-managed storage for all twelve summary tables</w:t>
            </w:r>
          </w:p>
        </w:tc>
      </w:tr>
      <w:tr>
        <w:tc>
          <w:tcPr>
            <w:tcW w:type="dxa" w:w="4200"/>
            <w:shd w:fill="FFFFFF" w:val="clear"/>
            <w:tcMar>
              <w:top w:type="dxa" w:w="70"/>
              <w:left w:type="dxa" w:w="100"/>
              <w:bottom w:type="dxa" w:w="70"/>
              <w:right w:type="dxa" w:w="100"/>
            </w:tcMar>
          </w:tcPr>
          <w:p>
            <w:r>
              <w:rPr>
                <w:rFonts w:ascii="Calibri" w:cs="Calibri" w:eastAsia="Calibri" w:hAnsi="Calibri"/>
                <w:color w:val="222222"/>
                <w:sz w:val="19"/>
                <w:szCs w:val="19"/>
              </w:rPr>
              <w:t xml:space="preserve">/user/bigdata/agri/export/</w:t>
            </w:r>
          </w:p>
        </w:tc>
        <w:tc>
          <w:tcPr>
            <w:tcW w:type="dxa" w:w="5150"/>
            <w:shd w:fill="FFFFFF" w:val="clear"/>
            <w:tcMar>
              <w:top w:type="dxa" w:w="70"/>
              <w:left w:type="dxa" w:w="100"/>
              <w:bottom w:type="dxa" w:w="70"/>
              <w:right w:type="dxa" w:w="100"/>
            </w:tcMar>
          </w:tcPr>
          <w:p>
            <w:r>
              <w:rPr>
                <w:rFonts w:ascii="Calibri" w:cs="Calibri" w:eastAsia="Calibri" w:hAnsi="Calibri"/>
                <w:color w:val="222222"/>
                <w:sz w:val="19"/>
                <w:szCs w:val="19"/>
              </w:rPr>
              <w:t xml:space="preserve">Output directory for CSV exports destined for Power BI</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Upload cleaned dataset into HDFS</w:t>
            </w:r>
          </w:p>
          <w:p>
            <w:pPr>
              <w:spacing w:after="0"/>
            </w:pPr>
            <w:r>
              <w:rPr>
                <w:rFonts w:ascii="Consolas" w:cs="Consolas" w:eastAsia="Consolas" w:hAnsi="Consolas"/>
                <w:color w:val="1B2631"/>
                <w:sz w:val="19"/>
                <w:szCs w:val="19"/>
              </w:rPr>
              <w:t xml:space="preserve">hdfs dfs -mkdir -p /user/bigdata/agri/input</w:t>
            </w:r>
          </w:p>
          <w:p>
            <w:pPr>
              <w:spacing w:after="0"/>
            </w:pPr>
            <w:r>
              <w:rPr>
                <w:rFonts w:ascii="Consolas" w:cs="Consolas" w:eastAsia="Consolas" w:hAnsi="Consolas"/>
                <w:color w:val="1B2631"/>
                <w:sz w:val="19"/>
                <w:szCs w:val="19"/>
              </w:rPr>
              <w:t xml:space="preserve">hdfs dfs -put plant_sensors_500k_clean.csv /user/bigdata/agri/input/</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Inspect the Hive warehouse directory</w:t>
            </w:r>
          </w:p>
          <w:p>
            <w:pPr>
              <w:spacing w:after="0"/>
            </w:pPr>
            <w:r>
              <w:rPr>
                <w:rFonts w:ascii="Consolas" w:cs="Consolas" w:eastAsia="Consolas" w:hAnsi="Consolas"/>
                <w:color w:val="1B2631"/>
                <w:sz w:val="19"/>
                <w:szCs w:val="19"/>
              </w:rPr>
              <w:t xml:space="preserve">hdfs dfs -ls /user/hive/warehouse/smart_agriculture.db/</w:t>
            </w:r>
          </w:p>
        </w:tc>
      </w:tr>
    </w:tbl>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[Insert Screenshot: HDFS Directory] — capture hdfs dfs -ls output for both the input and warehouse directories.</w:t>
            </w:r>
          </w:p>
        </w:tc>
      </w:tr>
    </w:tbl>
    <w:p>
      <w:pPr>
        <w:pStyle w:val="Heading2"/>
        <w:spacing w:after="160" w:before="360"/>
      </w:pPr>
      <w:r>
        <w:t xml:space="preserve">8.7 Step 7 — Summary Tables (Analytical Data Model)</w:t>
      </w:r>
    </w:p>
    <w:p>
      <w:pPr>
        <w:spacing w:after="160" w:line="276"/>
      </w:pPr>
      <w:r>
        <w:rPr>
          <w:rFonts w:ascii="Calibri" w:cs="Calibri" w:eastAsia="Calibri" w:hAnsi="Calibri"/>
          <w:color w:val="222222"/>
          <w:sz w:val="22"/>
          <w:szCs w:val="22"/>
        </w:rPr>
        <w:t xml:space="preserve">Rather than exposing the raw 500,000-row fact table directly to Power BI, the pipeline pre-aggregates it into twelve purpose-built summary tables, each answering a specific analytical question. This mirrors standard data-warehouse design practice: heavy aggregation is done once, in Spark, rather than repeatedly inside the BI tool.</w:t>
      </w:r>
    </w:p>
    <w:p>
      <w:pPr>
        <w:pStyle w:val="Heading3"/>
        <w:spacing w:after="120" w:before="240"/>
      </w:pPr>
      <w:r>
        <w:t xml:space="preserve">plant_sensors_500k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The cleaned, full-granularity fact table: one row per sensor reading. Serves as the single source of truth from which every other summary table is derived.</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CREATE TABLE smart_agriculture.plant_sensors_500k AS SELECT * FROM plant_sensors;</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Timestamp, Plant_ID, Soil_Moisture, Ambient_Temperature, Soil_Temperature, Humidity, Light_Intensity, Soil_pH, Nitrogen_Level, Phosphorus_Level, Potassium_Level, Chlorophyll_Content, Electrochemical_Signal, Plant_Health_Status</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Provides full traceability: any aggregate figure in the dashboard can be drilled back down to individual readings for audit or troubleshooting.</w:t>
      </w:r>
    </w:p>
    <w:p>
      <w:pPr>
        <w:pStyle w:val="Heading3"/>
        <w:spacing w:after="120" w:before="240"/>
      </w:pPr>
      <w:r>
        <w:t xml:space="preserve">plant_summary_500k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Per-plant averages across all monitored metrics, giving a single-row profile for each plant.</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ROUND(AVG(Soil_Moisture),2) AS avg_moisture, ROUND(AVG(Ambient_Temperature),2) AS avg_temp, ROUND(AVG(Soil_pH),2) AS avg_ph, COUNT(*) AS reading_count FROM plant_sensors GROUP BY Plant_ID;</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avg_moisture, avg_temp, avg_ph, reading_count</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Lets an agronomist quickly compare plants against each other to spot outliers or underperforming zones.</w:t>
      </w:r>
    </w:p>
    <w:p>
      <w:pPr>
        <w:pStyle w:val="Heading3"/>
        <w:spacing w:after="120" w:before="240"/>
      </w:pPr>
      <w:r>
        <w:t xml:space="preserve">daily_summary_500k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Aggregates every metric by calendar day, forming the backbone of all trend-line charts in the dashboard.</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CAST(Timestamp AS DATE) AS reading_date, ROUND(AVG(Soil_Moisture),2) AS avg_moisture, ROUND(AVG(Ambient_Temperature),2) AS avg_temp, ROUND(AVG(Humidity),2) AS avg_humidity FROM plant_sensors GROUP BY CAST(Timestamp AS DATE);</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reading_date, avg_moisture, avg_temp, avg_humidity</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Supports day-over-day trend analysis, seasonal pattern detection, and early warning of gradual environmental drift.</w:t>
      </w:r>
    </w:p>
    <w:p>
      <w:pPr>
        <w:pStyle w:val="Heading3"/>
        <w:spacing w:after="120" w:before="240"/>
      </w:pPr>
      <w:r>
        <w:t xml:space="preserve">plant_health_summary_500k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Cross-tabulates each plant against its dominant health status and the key metrics that most influence that status.</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Plant_Health_Status, ROUND(AVG(Soil_Moisture),2) AS avg_moisture, ROUND(AVG(Soil_pH),2) AS avg_ph FROM plant_sensors GROUP BY Plant_ID, Plant_Health_Status;</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Plant_Health_Status, avg_moisture, avg_ph</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Connects health outcomes directly to their most likely environmental cause, supporting root-cause investigation.</w:t>
      </w:r>
    </w:p>
    <w:p>
      <w:pPr>
        <w:pStyle w:val="Heading3"/>
        <w:spacing w:after="120" w:before="240"/>
      </w:pPr>
      <w:r>
        <w:t xml:space="preserve">plant_health_count_500k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Counts the number of readings in each health category, providing the data behind the dashboard's headline KPI and pie chart.</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Plant_Health_Status, COUNT(*) AS reading_count FROM plant_sensors GROUP BY Plant_Health_Status;</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Plant_Health_Status, reading_count</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Gives an at-a-glance measure of overall farm/crop health, the single most important KPI for a farm manager.</w:t>
      </w:r>
    </w:p>
    <w:p>
      <w:pPr>
        <w:pStyle w:val="Heading3"/>
        <w:spacing w:after="120" w:before="240"/>
      </w:pPr>
      <w:r>
        <w:t xml:space="preserve">temperature_summary_500k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Focused summary of ambient and soil temperature trends per day, isolating heat-stress risk from other factors.</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CAST(Timestamp AS DATE) AS reading_date, ROUND(AVG(Ambient_Temperature),2) AS avg_air_temp, ROUND(AVG(Soil_Temperature),2) AS avg_soil_temp, ROUND(MAX(Ambient_Temperature),2) AS max_air_temp FROM plant_sensors GROUP BY CAST(Timestamp AS DATE);</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reading_date, avg_air_temp, avg_soil_temp, max_air_temp</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Supports heat-stress and frost-risk monitoring, both critical for irrigation and greenhouse climate control decisions.</w:t>
      </w:r>
    </w:p>
    <w:p>
      <w:pPr>
        <w:pStyle w:val="Heading3"/>
        <w:spacing w:after="120" w:before="240"/>
      </w:pPr>
      <w:r>
        <w:t xml:space="preserve">moisture_alerts_500k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Filters the fact table down to only readings where soil moisture falls below a critical threshold, forming an actionable alert list.</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Timestamp, Plant_ID, Soil_Moisture FROM plant_sensors WHERE Soil_Moisture &lt; 20 ORDER BY Timestamp DESC;</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Timestamp, Plant_ID, Soil_Moisture</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Directly drives an operational alerting view: which plants need irrigation right now, not just on average.</w:t>
      </w:r>
    </w:p>
    <w:p>
      <w:pPr>
        <w:pStyle w:val="Heading3"/>
        <w:spacing w:after="120" w:before="240"/>
      </w:pPr>
      <w:r>
        <w:t xml:space="preserve">light_summary_500k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Aggregates light intensity by day and by plant to evaluate whether plants are receiving adequate photosynthetic light.</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CAST(Timestamp AS DATE) AS reading_date, ROUND(AVG(Light_Intensity),2) AS avg_light FROM plant_sensors GROUP BY Plant_ID, CAST(Timestamp AS DATE);</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reading_date, avg_light</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Helps identify shading problems or the need for supplemental lighting in greenhouse scenarios.</w:t>
      </w:r>
    </w:p>
    <w:p>
      <w:pPr>
        <w:pStyle w:val="Heading3"/>
        <w:spacing w:after="120" w:before="240"/>
      </w:pPr>
      <w:r>
        <w:t xml:space="preserve">ph_summary_500k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Tracks soil pH distribution and trend per plant, since pH strongly affects nutrient availability.</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ROUND(AVG(Soil_pH),2) AS avg_ph, ROUND(MIN(Soil_pH),2) AS min_ph, ROUND(MAX(Soil_pH),2) AS max_ph FROM plant_sensors GROUP BY Plant_ID;</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avg_ph, min_ph, max_ph</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Flags plants at risk of nutrient lock-out due to soil that is too acidic or too alkaline.</w:t>
      </w:r>
    </w:p>
    <w:p>
      <w:pPr>
        <w:pStyle w:val="Heading3"/>
        <w:spacing w:after="120" w:before="240"/>
      </w:pPr>
      <w:r>
        <w:t xml:space="preserve">chlorophyll_summary_500k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Aggregates chlorophyll content (a proxy for photosynthetic capacity and nitrogen status) per plant over time.</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CAST(Timestamp AS DATE) AS reading_date, ROUND(AVG(Chlorophyll_Content),2) AS avg_chlorophyll FROM plant_sensors GROUP BY Plant_ID, CAST(Timestamp AS DATE);</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reading_date, avg_chlorophyll</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Chlorophyll trend decline is often the earliest visible indicator of nutrient stress, enabling preventive action.</w:t>
      </w:r>
    </w:p>
    <w:p>
      <w:pPr>
        <w:pStyle w:val="Heading3"/>
        <w:spacing w:after="120" w:before="240"/>
      </w:pPr>
      <w:r>
        <w:t xml:space="preserve">nutrient_summary_500k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Combines nitrogen, phosphorus, and potassium levels per plant into a single nutrient-status view.</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ROUND(AVG(Nitrogen_Level),2) AS avg_n, ROUND(AVG(Phosphorus_Level),2) AS avg_p, ROUND(AVG(Potassium_Level),2) AS avg_k FROM plant_sensors GROUP BY Plant_ID;</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avg_n, avg_p, avg_k</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Supports fertilization planning by highlighting exactly which nutrient is deficient for which plant.</w:t>
      </w:r>
    </w:p>
    <w:p>
      <w:pPr>
        <w:pStyle w:val="Heading3"/>
        <w:spacing w:after="120" w:before="240"/>
      </w:pPr>
      <w:r>
        <w:t xml:space="preserve">signal_summary_500k</w:t>
      </w:r>
    </w:p>
    <w:p>
      <w:pPr>
        <w:spacing w:after="120"/>
      </w:pPr>
      <w:r>
        <w:rPr>
          <w:rFonts w:ascii="Calibri" w:cs="Calibri" w:eastAsia="Calibri" w:hAnsi="Calibri"/>
          <w:b/>
          <w:bCs/>
          <w:color w:val="1F4E5F"/>
          <w:sz w:val="22"/>
          <w:szCs w:val="22"/>
        </w:rPr>
        <w:t xml:space="preserve">Purpose</w:t>
      </w:r>
    </w:p>
    <w:p>
      <w:pPr>
        <w:spacing w:after="160" w:line="276"/>
      </w:pPr>
      <w:r>
        <w:rPr>
          <w:rFonts w:ascii="Calibri" w:cs="Calibri" w:eastAsia="Calibri" w:hAnsi="Calibri"/>
          <w:color w:val="222222"/>
          <w:sz w:val="22"/>
          <w:szCs w:val="22"/>
        </w:rPr>
        <w:t xml:space="preserve">Summarizes the electrochemical bio-signal per plant, an experimental early-warning indicator of plant stress.</w:t>
      </w:r>
    </w:p>
    <w:p>
      <w:pPr>
        <w:spacing w:after="120"/>
      </w:pPr>
      <w:r>
        <w:rPr>
          <w:rFonts w:ascii="Calibri" w:cs="Calibri" w:eastAsia="Calibri" w:hAnsi="Calibri"/>
          <w:b/>
          <w:bCs/>
          <w:color w:val="1F4E5F"/>
          <w:sz w:val="22"/>
          <w:szCs w:val="22"/>
        </w:rPr>
        <w:t xml:space="preserve">SQL Query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SELECT Plant_ID, ROUND(AVG(Electrochemical_Signal),2) AS avg_signal, ROUND(STDDEV(Electrochemical_Signal),2) AS signal_volatility FROM plant_sensors GROUP BY Plant_ID;</w:t>
            </w:r>
          </w:p>
        </w:tc>
      </w:tr>
    </w:tbl>
    <w:p>
      <w:pPr>
        <w:spacing w:after="120"/>
      </w:pPr>
      <w:r>
        <w:rPr>
          <w:rFonts w:ascii="Calibri" w:cs="Calibri" w:eastAsia="Calibri" w:hAnsi="Calibri"/>
          <w:b/>
          <w:bCs/>
          <w:color w:val="1F4E5F"/>
          <w:sz w:val="22"/>
          <w:szCs w:val="22"/>
        </w:rPr>
        <w:t xml:space="preserve">Columns</w:t>
      </w:r>
    </w:p>
    <w:p>
      <w:pPr>
        <w:spacing w:after="160" w:line="276"/>
      </w:pPr>
      <w:r>
        <w:rPr>
          <w:rFonts w:ascii="Calibri" w:cs="Calibri" w:eastAsia="Calibri" w:hAnsi="Calibri"/>
          <w:color w:val="222222"/>
          <w:sz w:val="22"/>
          <w:szCs w:val="22"/>
        </w:rPr>
        <w:t xml:space="preserve">Plant_ID, avg_signal, signal_volatility</w:t>
      </w:r>
    </w:p>
    <w:p>
      <w:pPr>
        <w:spacing w:after="120"/>
      </w:pPr>
      <w:r>
        <w:rPr>
          <w:rFonts w:ascii="Calibri" w:cs="Calibri" w:eastAsia="Calibri" w:hAnsi="Calibri"/>
          <w:b/>
          <w:bCs/>
          <w:color w:val="1F4E5F"/>
          <w:sz w:val="22"/>
          <w:szCs w:val="22"/>
        </w:rPr>
        <w:t xml:space="preserve">Business Value</w:t>
      </w:r>
    </w:p>
    <w:p>
      <w:pPr>
        <w:spacing w:after="160" w:line="276"/>
      </w:pPr>
      <w:r>
        <w:rPr>
          <w:rFonts w:ascii="Calibri" w:cs="Calibri" w:eastAsia="Calibri" w:hAnsi="Calibri"/>
          <w:color w:val="222222"/>
          <w:sz w:val="22"/>
          <w:szCs w:val="22"/>
        </w:rPr>
        <w:t xml:space="preserve">High signal volatility can indicate acute stress events (e.g., sudden temperature shock) before other metrics react.</w:t>
      </w:r>
    </w:p>
    <w:p>
      <w:pPr>
        <w:pStyle w:val="Heading2"/>
        <w:spacing w:after="160" w:before="360"/>
      </w:pPr>
      <w:r>
        <w:t xml:space="preserve">8.8 Step 8 — Export Process</w:t>
      </w:r>
    </w:p>
    <w:p>
      <w:pPr>
        <w:spacing w:after="160" w:line="276"/>
      </w:pPr>
      <w:r>
        <w:rPr>
          <w:rFonts w:ascii="Calibri" w:cs="Calibri" w:eastAsia="Calibri" w:hAnsi="Calibri"/>
          <w:color w:val="222222"/>
          <w:sz w:val="22"/>
          <w:szCs w:val="22"/>
        </w:rPr>
        <w:t xml:space="preserve">Power BI reads flat files (CSV) far more simply and portably than it reads directly from Hive/HDFS, so each of the twelve summary tables is exported from Spark to a single CSV file. This step involves several deliberate technical choices:</w:t>
      </w:r>
    </w:p>
    <w:p>
      <w:pPr>
        <w:spacing w:after="120"/>
      </w:pPr>
      <w:r>
        <w:rPr>
          <w:rFonts w:ascii="Calibri" w:cs="Calibri" w:eastAsia="Calibri" w:hAnsi="Calibri"/>
          <w:b/>
          <w:bCs/>
          <w:color w:val="1F4E5F"/>
          <w:sz w:val="22"/>
          <w:szCs w:val="22"/>
        </w:rPr>
        <w:t xml:space="preserve">Why Spark exports tables to CSV</w:t>
      </w:r>
    </w:p>
    <w:p>
      <w:pPr>
        <w:spacing w:after="160" w:line="276"/>
      </w:pPr>
      <w:r>
        <w:rPr>
          <w:rFonts w:ascii="Calibri" w:cs="Calibri" w:eastAsia="Calibri" w:hAnsi="Calibri"/>
          <w:color w:val="222222"/>
          <w:sz w:val="22"/>
          <w:szCs w:val="22"/>
        </w:rPr>
        <w:t xml:space="preserve">Exporting to CSV decouples the BI layer from the Big Data cluster entirely: Power BI does not need Hive/HDFS drivers installed, and the exported files can be copied, versioned, or emailed independently of the cluster's availability.</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for table_name in [</w:t>
            </w:r>
          </w:p>
          <w:p>
            <w:pPr>
              <w:spacing w:after="0"/>
            </w:pPr>
            <w:r>
              <w:rPr>
                <w:rFonts w:ascii="Consolas" w:cs="Consolas" w:eastAsia="Consolas" w:hAnsi="Consolas"/>
                <w:color w:val="1B2631"/>
                <w:sz w:val="19"/>
                <w:szCs w:val="19"/>
              </w:rPr>
              <w:t xml:space="preserve">    'plant_summary_500k', 'daily_summary_500k', 'plant_health_summary_500k',</w:t>
            </w:r>
          </w:p>
          <w:p>
            <w:pPr>
              <w:spacing w:after="0"/>
            </w:pPr>
            <w:r>
              <w:rPr>
                <w:rFonts w:ascii="Consolas" w:cs="Consolas" w:eastAsia="Consolas" w:hAnsi="Consolas"/>
                <w:color w:val="1B2631"/>
                <w:sz w:val="19"/>
                <w:szCs w:val="19"/>
              </w:rPr>
              <w:t xml:space="preserve">    'plant_health_count_500k', 'temperature_summary_500k', 'moisture_alerts_500k',</w:t>
            </w:r>
          </w:p>
          <w:p>
            <w:pPr>
              <w:spacing w:after="0"/>
            </w:pPr>
            <w:r>
              <w:rPr>
                <w:rFonts w:ascii="Consolas" w:cs="Consolas" w:eastAsia="Consolas" w:hAnsi="Consolas"/>
                <w:color w:val="1B2631"/>
                <w:sz w:val="19"/>
                <w:szCs w:val="19"/>
              </w:rPr>
              <w:t xml:space="preserve">    'light_summary_500k', 'ph_summary_500k', 'chlorophyll_summary_500k',</w:t>
            </w:r>
          </w:p>
          <w:p>
            <w:pPr>
              <w:spacing w:after="0"/>
            </w:pPr>
            <w:r>
              <w:rPr>
                <w:rFonts w:ascii="Consolas" w:cs="Consolas" w:eastAsia="Consolas" w:hAnsi="Consolas"/>
                <w:color w:val="1B2631"/>
                <w:sz w:val="19"/>
                <w:szCs w:val="19"/>
              </w:rPr>
              <w:t xml:space="preserve">    'nutrient_summary_500k', 'signal_summary_500k'</w:t>
            </w:r>
          </w:p>
          <w:p>
            <w:pPr>
              <w:spacing w:after="0"/>
            </w:pPr>
            <w:r>
              <w:rPr>
                <w:rFonts w:ascii="Consolas" w:cs="Consolas" w:eastAsia="Consolas" w:hAnsi="Consolas"/>
                <w:color w:val="1B2631"/>
                <w:sz w:val="19"/>
                <w:szCs w:val="19"/>
              </w:rPr>
              <w:t xml:space="preserve">]:</w:t>
            </w:r>
          </w:p>
          <w:p>
            <w:pPr>
              <w:spacing w:after="0"/>
            </w:pPr>
            <w:r>
              <w:rPr>
                <w:rFonts w:ascii="Consolas" w:cs="Consolas" w:eastAsia="Consolas" w:hAnsi="Consolas"/>
                <w:color w:val="1B2631"/>
                <w:sz w:val="19"/>
                <w:szCs w:val="19"/>
              </w:rPr>
              <w:t xml:space="preserve">    df = spark.sql(f'SELECT * FROM smart_agriculture.{table_name}')</w:t>
            </w:r>
          </w:p>
          <w:p>
            <w:pPr>
              <w:spacing w:after="0"/>
            </w:pPr>
            <w:r>
              <w:rPr>
                <w:rFonts w:ascii="Consolas" w:cs="Consolas" w:eastAsia="Consolas" w:hAnsi="Consolas"/>
                <w:color w:val="1B2631"/>
                <w:sz w:val="19"/>
                <w:szCs w:val="19"/>
              </w:rPr>
              <w:t xml:space="preserve">    (df.coalesce(1)</w:t>
            </w:r>
          </w:p>
          <w:p>
            <w:pPr>
              <w:spacing w:after="0"/>
            </w:pPr>
            <w:r>
              <w:rPr>
                <w:rFonts w:ascii="Consolas" w:cs="Consolas" w:eastAsia="Consolas" w:hAnsi="Consolas"/>
                <w:color w:val="1B2631"/>
                <w:sz w:val="19"/>
                <w:szCs w:val="19"/>
              </w:rPr>
              <w:t xml:space="preserve">       .write</w:t>
            </w:r>
          </w:p>
          <w:p>
            <w:pPr>
              <w:spacing w:after="0"/>
            </w:pPr>
            <w:r>
              <w:rPr>
                <w:rFonts w:ascii="Consolas" w:cs="Consolas" w:eastAsia="Consolas" w:hAnsi="Consolas"/>
                <w:color w:val="1B2631"/>
                <w:sz w:val="19"/>
                <w:szCs w:val="19"/>
              </w:rPr>
              <w:t xml:space="preserve">       .mode('overwrite')</w:t>
            </w:r>
          </w:p>
          <w:p>
            <w:pPr>
              <w:spacing w:after="0"/>
            </w:pPr>
            <w:r>
              <w:rPr>
                <w:rFonts w:ascii="Consolas" w:cs="Consolas" w:eastAsia="Consolas" w:hAnsi="Consolas"/>
                <w:color w:val="1B2631"/>
                <w:sz w:val="19"/>
                <w:szCs w:val="19"/>
              </w:rPr>
              <w:t xml:space="preserve">       .option('header', True)</w:t>
            </w:r>
          </w:p>
          <w:p>
            <w:pPr>
              <w:spacing w:after="0"/>
            </w:pPr>
            <w:r>
              <w:rPr>
                <w:rFonts w:ascii="Consolas" w:cs="Consolas" w:eastAsia="Consolas" w:hAnsi="Consolas"/>
                <w:color w:val="1B2631"/>
                <w:sz w:val="19"/>
                <w:szCs w:val="19"/>
              </w:rPr>
              <w:t xml:space="preserve">       .csv(f'/user/bigdata/agri/export/{table_name}'))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Setting</w:t>
            </w:r>
          </w:p>
        </w:tc>
        <w:tc>
          <w:tcPr>
            <w:tcW w:type="dxa" w:w="67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Explanation</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coalesce(1)</w:t>
            </w:r>
          </w:p>
        </w:tc>
        <w:tc>
          <w:tcPr>
            <w:tcW w:type="dxa" w:w="6750"/>
            <w:shd w:fill="FFFFFF" w:val="clear"/>
            <w:tcMar>
              <w:top w:type="dxa" w:w="70"/>
              <w:left w:type="dxa" w:w="100"/>
              <w:bottom w:type="dxa" w:w="70"/>
              <w:right w:type="dxa" w:w="100"/>
            </w:tcMar>
          </w:tcPr>
          <w:p>
            <w:r>
              <w:rPr>
                <w:rFonts w:ascii="Calibri" w:cs="Calibri" w:eastAsia="Calibri" w:hAnsi="Calibri"/>
                <w:color w:val="222222"/>
                <w:sz w:val="19"/>
                <w:szCs w:val="19"/>
              </w:rPr>
              <w:t xml:space="preserve">Forces Spark to merge all partitions into a single output partition, so the result is one CSV file rather than many part-files — required for a clean import into Power BI</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mode('overwrite')</w:t>
            </w:r>
          </w:p>
        </w:tc>
        <w:tc>
          <w:tcPr>
            <w:tcW w:type="dxa" w:w="6750"/>
            <w:shd w:fill="F2F5F7" w:val="clear"/>
            <w:tcMar>
              <w:top w:type="dxa" w:w="70"/>
              <w:left w:type="dxa" w:w="100"/>
              <w:bottom w:type="dxa" w:w="70"/>
              <w:right w:type="dxa" w:w="100"/>
            </w:tcMar>
          </w:tcPr>
          <w:p>
            <w:r>
              <w:rPr>
                <w:rFonts w:ascii="Calibri" w:cs="Calibri" w:eastAsia="Calibri" w:hAnsi="Calibri"/>
                <w:color w:val="222222"/>
                <w:sz w:val="19"/>
                <w:szCs w:val="19"/>
              </w:rPr>
              <w:t xml:space="preserve">Replaces any previous export of the same table, keeping re-runs of the pipeline idempotent</w:t>
            </w:r>
          </w:p>
        </w:tc>
      </w:tr>
      <w:tr>
        <w:tc>
          <w:tcPr>
            <w:tcW w:type="dxa" w:w="2600"/>
            <w:shd w:fill="FFFFFF" w:val="clear"/>
            <w:tcMar>
              <w:top w:type="dxa" w:w="70"/>
              <w:left w:type="dxa" w:w="100"/>
              <w:bottom w:type="dxa" w:w="70"/>
              <w:right w:type="dxa" w:w="100"/>
            </w:tcMar>
          </w:tcPr>
          <w:p>
            <w:r>
              <w:rPr>
                <w:rFonts w:ascii="Calibri" w:cs="Calibri" w:eastAsia="Calibri" w:hAnsi="Calibri"/>
                <w:color w:val="222222"/>
                <w:sz w:val="19"/>
                <w:szCs w:val="19"/>
              </w:rPr>
              <w:t xml:space="preserve">option('header', True)</w:t>
            </w:r>
          </w:p>
        </w:tc>
        <w:tc>
          <w:tcPr>
            <w:tcW w:type="dxa" w:w="6750"/>
            <w:shd w:fill="FFFFFF" w:val="clear"/>
            <w:tcMar>
              <w:top w:type="dxa" w:w="70"/>
              <w:left w:type="dxa" w:w="100"/>
              <w:bottom w:type="dxa" w:w="70"/>
              <w:right w:type="dxa" w:w="100"/>
            </w:tcMar>
          </w:tcPr>
          <w:p>
            <w:r>
              <w:rPr>
                <w:rFonts w:ascii="Calibri" w:cs="Calibri" w:eastAsia="Calibri" w:hAnsi="Calibri"/>
                <w:color w:val="222222"/>
                <w:sz w:val="19"/>
                <w:szCs w:val="19"/>
              </w:rPr>
              <w:t xml:space="preserve">Writes column names as the first CSV row, which Power BI uses to auto-detect field names</w:t>
            </w:r>
          </w:p>
        </w:tc>
      </w:tr>
      <w:tr>
        <w:tc>
          <w:tcPr>
            <w:tcW w:type="dxa" w:w="2600"/>
            <w:shd w:fill="F2F5F7" w:val="clear"/>
            <w:tcMar>
              <w:top w:type="dxa" w:w="70"/>
              <w:left w:type="dxa" w:w="100"/>
              <w:bottom w:type="dxa" w:w="70"/>
              <w:right w:type="dxa" w:w="100"/>
            </w:tcMar>
          </w:tcPr>
          <w:p>
            <w:r>
              <w:rPr>
                <w:rFonts w:ascii="Calibri" w:cs="Calibri" w:eastAsia="Calibri" w:hAnsi="Calibri"/>
                <w:color w:val="222222"/>
                <w:sz w:val="19"/>
                <w:szCs w:val="19"/>
              </w:rPr>
              <w:t xml:space="preserve">HDFS output folder</w:t>
            </w:r>
          </w:p>
        </w:tc>
        <w:tc>
          <w:tcPr>
            <w:tcW w:type="dxa" w:w="6750"/>
            <w:shd w:fill="F2F5F7" w:val="clear"/>
            <w:tcMar>
              <w:top w:type="dxa" w:w="70"/>
              <w:left w:type="dxa" w:w="100"/>
              <w:bottom w:type="dxa" w:w="70"/>
              <w:right w:type="dxa" w:w="100"/>
            </w:tcMar>
          </w:tcPr>
          <w:p>
            <w:r>
              <w:rPr>
                <w:rFonts w:ascii="Calibri" w:cs="Calibri" w:eastAsia="Calibri" w:hAnsi="Calibri"/>
                <w:color w:val="222222"/>
                <w:sz w:val="19"/>
                <w:szCs w:val="19"/>
              </w:rPr>
              <w:t xml:space="preserve">Each table is written to its own /user/bigdata/agri/export/&lt;table_name&gt;/ directory, containing the single CSV part-file plus a _SUCCESS marker</w:t>
            </w:r>
          </w:p>
        </w:tc>
      </w:tr>
    </w:tbl>
    <w:tbl>
      <w:tblPr>
        <w:tblW w:type="pct" w:w="100%"/>
        <w:tblBorders>
          <w:top w:val="single" w:color="C0392B" w:sz="6"/>
          <w:left w:val="single" w:color="C0392B" w:sz="6"/>
          <w:bottom w:val="single" w:color="C0392B" w:sz="6"/>
          <w:right w:val="single" w:color="C0392B" w:sz="6"/>
          <w:insideH w:val="none"/>
          <w:insideV w:val="none"/>
        </w:tblBorders>
      </w:tblPr>
      <w:tblGrid>
        <w:gridCol w:w="9350"/>
      </w:tblGrid>
      <w:tr>
        <w:tc>
          <w:tcPr>
            <w:tcW w:type="dxa" w:w="9350"/>
            <w:shd w:fill="FDEDEC"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WARNING</w:t>
            </w:r>
          </w:p>
          <w:p>
            <w:pPr>
              <w:spacing w:after="0"/>
            </w:pPr>
            <w:r>
              <w:rPr>
                <w:rFonts w:ascii="Calibri" w:cs="Calibri" w:eastAsia="Calibri" w:hAnsi="Calibri"/>
                <w:color w:val="222222"/>
                <w:sz w:val="21"/>
                <w:szCs w:val="21"/>
              </w:rPr>
              <w:t xml:space="preserve">coalesce(1) forces all data through a single executor and is only safe here because each summary table is small (aggregated). It must never be used on the full 500,000-row fact table export, which should instead remain multi-part or be sampled.</w:t>
            </w:r>
          </w:p>
        </w:tc>
      </w:tr>
    </w:tbl>
    <w:p>
      <w:pPr>
        <w:spacing w:after="120"/>
      </w:pPr>
      <w:r>
        <w:rPr>
          <w:rFonts w:ascii="Calibri" w:cs="Calibri" w:eastAsia="Calibri" w:hAnsi="Calibri"/>
          <w:b/>
          <w:bCs/>
          <w:color w:val="1F4E5F"/>
          <w:sz w:val="22"/>
          <w:szCs w:val="22"/>
        </w:rPr>
        <w:t xml:space="preserve">Copying from HDFS to the local filesystem</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 Copy each exported CSV part-file to a local, Power-BI-friendly folder</w:t>
            </w:r>
          </w:p>
          <w:p>
            <w:pPr>
              <w:spacing w:after="0"/>
            </w:pPr>
            <w:r>
              <w:rPr>
                <w:rFonts w:ascii="Consolas" w:cs="Consolas" w:eastAsia="Consolas" w:hAnsi="Consolas"/>
                <w:color w:val="1B2631"/>
                <w:sz w:val="19"/>
                <w:szCs w:val="19"/>
              </w:rPr>
              <w:t xml:space="preserve">hdfs dfs -getmerge /user/bigdata/agri/export/plant_summary_500k \</w:t>
            </w:r>
          </w:p>
          <w:p>
            <w:pPr>
              <w:spacing w:after="0"/>
            </w:pPr>
            <w:r>
              <w:rPr>
                <w:rFonts w:ascii="Consolas" w:cs="Consolas" w:eastAsia="Consolas" w:hAnsi="Consolas"/>
                <w:color w:val="1B2631"/>
                <w:sz w:val="19"/>
                <w:szCs w:val="19"/>
              </w:rPr>
              <w:t xml:space="preserve">    ./powerbi_data/plant_summary_500k.csv</w:t>
            </w:r>
          </w:p>
        </w:tc>
      </w:tr>
    </w:tbl>
    <w:p>
      <w:pPr>
        <w:spacing w:after="160" w:line="276"/>
      </w:pPr>
      <w:r>
        <w:rPr>
          <w:rFonts w:ascii="Calibri" w:cs="Calibri" w:eastAsia="Calibri" w:hAnsi="Calibri"/>
          <w:color w:val="222222"/>
          <w:sz w:val="22"/>
          <w:szCs w:val="22"/>
        </w:rPr>
        <w:t xml:space="preserve">getmerge concatenates any part-files in the HDFS directory into a single local CSV, which is then placed in a dedicated powerbi_data/ folder — the exact set of files Power BI's Get Data step will point to.</w:t>
      </w:r>
    </w:p>
    <w:p>
      <w:pPr>
        <w:pStyle w:val="Heading2"/>
        <w:spacing w:after="160" w:before="360"/>
      </w:pPr>
      <w:r>
        <w:t xml:space="preserve">8.9 Step 9 — Power BI Dashboard</w:t>
      </w:r>
    </w:p>
    <w:p>
      <w:pPr>
        <w:spacing w:after="160" w:line="276"/>
      </w:pPr>
      <w:r>
        <w:rPr>
          <w:rFonts w:ascii="Calibri" w:cs="Calibri" w:eastAsia="Calibri" w:hAnsi="Calibri"/>
          <w:color w:val="222222"/>
          <w:sz w:val="22"/>
          <w:szCs w:val="22"/>
        </w:rPr>
        <w:t xml:space="preserve">Power BI transforms the twelve exported CSV files into a single, interactive dashboard. This stage covers data import, relationship modeling, and the design of the report pages themselves.</w:t>
      </w:r>
    </w:p>
    <w:p>
      <w:pPr>
        <w:spacing w:after="120"/>
      </w:pPr>
      <w:r>
        <w:rPr>
          <w:rFonts w:ascii="Calibri" w:cs="Calibri" w:eastAsia="Calibri" w:hAnsi="Calibri"/>
          <w:b/>
          <w:bCs/>
          <w:color w:val="1F4E5F"/>
          <w:sz w:val="22"/>
          <w:szCs w:val="22"/>
        </w:rPr>
        <w:t xml:space="preserve">Importing the Data</w:t>
      </w:r>
    </w:p>
    <w:p>
      <w:pPr>
        <w:spacing w:after="160" w:line="276"/>
      </w:pPr>
      <w:r>
        <w:rPr>
          <w:rFonts w:ascii="Calibri" w:cs="Calibri" w:eastAsia="Calibri" w:hAnsi="Calibri"/>
          <w:color w:val="222222"/>
          <w:sz w:val="22"/>
          <w:szCs w:val="22"/>
        </w:rPr>
        <w:t xml:space="preserve">Each CSV file is imported via Home &gt; Get Data &gt; Text/CSV, once per table. Power BI automatically detects column types (dates, decimals, text) from the header row written during the export step.</w:t>
      </w:r>
    </w:p>
    <w:p>
      <w:pPr>
        <w:spacing w:after="120"/>
      </w:pPr>
      <w:r>
        <w:rPr>
          <w:rFonts w:ascii="Calibri" w:cs="Calibri" w:eastAsia="Calibri" w:hAnsi="Calibri"/>
          <w:b/>
          <w:bCs/>
          <w:color w:val="1F4E5F"/>
          <w:sz w:val="22"/>
          <w:szCs w:val="22"/>
        </w:rPr>
        <w:t xml:space="preserve">Relationships</w:t>
      </w:r>
    </w:p>
    <w:p>
      <w:pPr>
        <w:spacing w:after="160" w:line="276"/>
      </w:pPr>
      <w:r>
        <w:rPr>
          <w:rFonts w:ascii="Calibri" w:cs="Calibri" w:eastAsia="Calibri" w:hAnsi="Calibri"/>
          <w:color w:val="222222"/>
          <w:sz w:val="22"/>
          <w:szCs w:val="22"/>
        </w:rPr>
        <w:t xml:space="preserve">Because every summary table shares either a Plant_ID key, a reading_date/Timestamp key, or both, Power BI's model view is used to define one-to-many relationships between plant_summary_500k (acting as a dimension-like table of plants) and the various fact/summary tables. A dedicated calendar (date) table is added and related to every date-keyed table to support consistent time-intelligence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50"/>
      </w:tblGrid>
      <w:tr>
        <w:trPr>
          <w:tblHeader/>
        </w:trPr>
        <w:tc>
          <w:tcPr>
            <w:tcW w:type="dxa" w:w="31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Table A</w:t>
            </w:r>
          </w:p>
        </w:tc>
        <w:tc>
          <w:tcPr>
            <w:tcW w:type="dxa" w:w="21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Key</w:t>
            </w:r>
          </w:p>
        </w:tc>
        <w:tc>
          <w:tcPr>
            <w:tcW w:type="dxa" w:w="41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Table B</w:t>
            </w:r>
          </w:p>
        </w:tc>
      </w:tr>
      <w:tr>
        <w:tc>
          <w:tcPr>
            <w:tcW w:type="dxa" w:w="310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plant_summary_500k</w:t>
            </w:r>
          </w:p>
        </w:tc>
        <w:tc>
          <w:tcPr>
            <w:tcW w:type="dxa" w:w="210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Plant_ID</w:t>
            </w:r>
          </w:p>
        </w:tc>
        <w:tc>
          <w:tcPr>
            <w:tcW w:type="dxa" w:w="415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plant_health_summary_500k</w:t>
            </w:r>
          </w:p>
        </w:tc>
      </w:tr>
      <w:tr>
        <w:tc>
          <w:tcPr>
            <w:tcW w:type="dxa" w:w="31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plant_summary_500k</w:t>
            </w:r>
          </w:p>
        </w:tc>
        <w:tc>
          <w:tcPr>
            <w:tcW w:type="dxa" w:w="21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Plant_ID</w:t>
            </w:r>
          </w:p>
        </w:tc>
        <w:tc>
          <w:tcPr>
            <w:tcW w:type="dxa" w:w="4150"/>
            <w:shd w:fill="F2F5F7" w:val="clear"/>
            <w:tcMar>
              <w:top w:type="dxa" w:w="70"/>
              <w:left w:type="dxa" w:w="100"/>
              <w:bottom w:type="dxa" w:w="70"/>
              <w:right w:type="dxa" w:w="100"/>
            </w:tcMar>
          </w:tcPr>
          <w:p>
            <w:r>
              <w:rPr>
                <w:rFonts w:ascii="Calibri" w:cs="Calibri" w:eastAsia="Calibri" w:hAnsi="Calibri"/>
                <w:color w:val="222222"/>
                <w:sz w:val="19"/>
                <w:szCs w:val="19"/>
              </w:rPr>
              <w:t xml:space="preserve">nutrient_summary_500k</w:t>
            </w:r>
          </w:p>
        </w:tc>
      </w:tr>
      <w:tr>
        <w:tc>
          <w:tcPr>
            <w:tcW w:type="dxa" w:w="310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plant_summary_500k</w:t>
            </w:r>
          </w:p>
        </w:tc>
        <w:tc>
          <w:tcPr>
            <w:tcW w:type="dxa" w:w="210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Plant_ID</w:t>
            </w:r>
          </w:p>
        </w:tc>
        <w:tc>
          <w:tcPr>
            <w:tcW w:type="dxa" w:w="4150"/>
            <w:shd w:fill="FFFFFF" w:val="clear"/>
            <w:tcMar>
              <w:top w:type="dxa" w:w="70"/>
              <w:left w:type="dxa" w:w="100"/>
              <w:bottom w:type="dxa" w:w="70"/>
              <w:right w:type="dxa" w:w="100"/>
            </w:tcMar>
          </w:tcPr>
          <w:p>
            <w:r>
              <w:rPr>
                <w:rFonts w:ascii="Calibri" w:cs="Calibri" w:eastAsia="Calibri" w:hAnsi="Calibri"/>
                <w:color w:val="222222"/>
                <w:sz w:val="19"/>
                <w:szCs w:val="19"/>
              </w:rPr>
              <w:t xml:space="preserve">ph_summary_500k</w:t>
            </w:r>
          </w:p>
        </w:tc>
      </w:tr>
      <w:tr>
        <w:tc>
          <w:tcPr>
            <w:tcW w:type="dxa" w:w="3100"/>
            <w:shd w:fill="F2F5F7" w:val="clear"/>
            <w:tcMar>
              <w:top w:type="dxa" w:w="70"/>
              <w:left w:type="dxa" w:w="100"/>
              <w:bottom w:type="dxa" w:w="70"/>
              <w:right w:type="dxa" w:w="100"/>
            </w:tcMar>
          </w:tcPr>
          <w:p>
            <w:r>
              <w:rPr>
                <w:rFonts w:ascii="Calibri" w:cs="Calibri" w:eastAsia="Calibri" w:hAnsi="Calibri"/>
                <w:color w:val="222222"/>
                <w:sz w:val="19"/>
                <w:szCs w:val="19"/>
              </w:rPr>
              <w:t xml:space="preserve">Calendar (date dim.)</w:t>
            </w:r>
          </w:p>
        </w:tc>
        <w:tc>
          <w:tcPr>
            <w:tcW w:type="dxa" w:w="2100"/>
            <w:shd w:fill="F2F5F7" w:val="clear"/>
            <w:tcMar>
              <w:top w:type="dxa" w:w="70"/>
              <w:left w:type="dxa" w:w="100"/>
              <w:bottom w:type="dxa" w:w="70"/>
              <w:right w:type="dxa" w:w="100"/>
            </w:tcMar>
          </w:tcPr>
          <w:p>
            <w:r>
              <w:rPr>
                <w:rFonts w:ascii="Calibri" w:cs="Calibri" w:eastAsia="Calibri" w:hAnsi="Calibri"/>
                <w:color w:val="222222"/>
                <w:sz w:val="19"/>
                <w:szCs w:val="19"/>
              </w:rPr>
              <w:t xml:space="preserve">reading_date</w:t>
            </w:r>
          </w:p>
        </w:tc>
        <w:tc>
          <w:tcPr>
            <w:tcW w:type="dxa" w:w="4150"/>
            <w:shd w:fill="F2F5F7" w:val="clear"/>
            <w:tcMar>
              <w:top w:type="dxa" w:w="70"/>
              <w:left w:type="dxa" w:w="100"/>
              <w:bottom w:type="dxa" w:w="70"/>
              <w:right w:type="dxa" w:w="100"/>
            </w:tcMar>
          </w:tcPr>
          <w:p>
            <w:r>
              <w:rPr>
                <w:rFonts w:ascii="Calibri" w:cs="Calibri" w:eastAsia="Calibri" w:hAnsi="Calibri"/>
                <w:color w:val="222222"/>
                <w:sz w:val="19"/>
                <w:szCs w:val="19"/>
              </w:rPr>
              <w:t xml:space="preserve">daily_summary_500k</w:t>
            </w:r>
          </w:p>
        </w:tc>
      </w:tr>
      <w:tr>
        <w:tc>
          <w:tcPr>
            <w:tcW w:type="dxa" w:w="3100"/>
            <w:shd w:fill="FFFFFF" w:val="clear"/>
            <w:tcMar>
              <w:top w:type="dxa" w:w="70"/>
              <w:left w:type="dxa" w:w="100"/>
              <w:bottom w:type="dxa" w:w="70"/>
              <w:right w:type="dxa" w:w="100"/>
            </w:tcMar>
          </w:tcPr>
          <w:p>
            <w:r>
              <w:rPr>
                <w:rFonts w:ascii="Calibri" w:cs="Calibri" w:eastAsia="Calibri" w:hAnsi="Calibri"/>
                <w:color w:val="222222"/>
                <w:sz w:val="19"/>
                <w:szCs w:val="19"/>
              </w:rPr>
              <w:t xml:space="preserve">Calendar (date dim.)</w:t>
            </w:r>
          </w:p>
        </w:tc>
        <w:tc>
          <w:tcPr>
            <w:tcW w:type="dxa" w:w="2100"/>
            <w:shd w:fill="FFFFFF" w:val="clear"/>
            <w:tcMar>
              <w:top w:type="dxa" w:w="70"/>
              <w:left w:type="dxa" w:w="100"/>
              <w:bottom w:type="dxa" w:w="70"/>
              <w:right w:type="dxa" w:w="100"/>
            </w:tcMar>
          </w:tcPr>
          <w:p>
            <w:r>
              <w:rPr>
                <w:rFonts w:ascii="Calibri" w:cs="Calibri" w:eastAsia="Calibri" w:hAnsi="Calibri"/>
                <w:color w:val="222222"/>
                <w:sz w:val="19"/>
                <w:szCs w:val="19"/>
              </w:rPr>
              <w:t xml:space="preserve">reading_date</w:t>
            </w:r>
          </w:p>
        </w:tc>
        <w:tc>
          <w:tcPr>
            <w:tcW w:type="dxa" w:w="4150"/>
            <w:shd w:fill="FFFFFF" w:val="clear"/>
            <w:tcMar>
              <w:top w:type="dxa" w:w="70"/>
              <w:left w:type="dxa" w:w="100"/>
              <w:bottom w:type="dxa" w:w="70"/>
              <w:right w:type="dxa" w:w="100"/>
            </w:tcMar>
          </w:tcPr>
          <w:p>
            <w:r>
              <w:rPr>
                <w:rFonts w:ascii="Calibri" w:cs="Calibri" w:eastAsia="Calibri" w:hAnsi="Calibri"/>
                <w:color w:val="222222"/>
                <w:sz w:val="19"/>
                <w:szCs w:val="19"/>
              </w:rPr>
              <w:t xml:space="preserve">temperature_summary_500k</w:t>
            </w:r>
          </w:p>
        </w:tc>
      </w:tr>
      <w:tr>
        <w:tc>
          <w:tcPr>
            <w:tcW w:type="dxa" w:w="3100"/>
            <w:shd w:fill="F2F5F7" w:val="clear"/>
            <w:tcMar>
              <w:top w:type="dxa" w:w="70"/>
              <w:left w:type="dxa" w:w="100"/>
              <w:bottom w:type="dxa" w:w="70"/>
              <w:right w:type="dxa" w:w="100"/>
            </w:tcMar>
          </w:tcPr>
          <w:p>
            <w:r>
              <w:rPr>
                <w:rFonts w:ascii="Calibri" w:cs="Calibri" w:eastAsia="Calibri" w:hAnsi="Calibri"/>
                <w:color w:val="222222"/>
                <w:sz w:val="19"/>
                <w:szCs w:val="19"/>
              </w:rPr>
              <w:t xml:space="preserve">Calendar (date dim.)</w:t>
            </w:r>
          </w:p>
        </w:tc>
        <w:tc>
          <w:tcPr>
            <w:tcW w:type="dxa" w:w="2100"/>
            <w:shd w:fill="F2F5F7" w:val="clear"/>
            <w:tcMar>
              <w:top w:type="dxa" w:w="70"/>
              <w:left w:type="dxa" w:w="100"/>
              <w:bottom w:type="dxa" w:w="70"/>
              <w:right w:type="dxa" w:w="100"/>
            </w:tcMar>
          </w:tcPr>
          <w:p>
            <w:r>
              <w:rPr>
                <w:rFonts w:ascii="Calibri" w:cs="Calibri" w:eastAsia="Calibri" w:hAnsi="Calibri"/>
                <w:color w:val="222222"/>
                <w:sz w:val="19"/>
                <w:szCs w:val="19"/>
              </w:rPr>
              <w:t xml:space="preserve">reading_date</w:t>
            </w:r>
          </w:p>
        </w:tc>
        <w:tc>
          <w:tcPr>
            <w:tcW w:type="dxa" w:w="4150"/>
            <w:shd w:fill="F2F5F7" w:val="clear"/>
            <w:tcMar>
              <w:top w:type="dxa" w:w="70"/>
              <w:left w:type="dxa" w:w="100"/>
              <w:bottom w:type="dxa" w:w="70"/>
              <w:right w:type="dxa" w:w="100"/>
            </w:tcMar>
          </w:tcPr>
          <w:p>
            <w:r>
              <w:rPr>
                <w:rFonts w:ascii="Calibri" w:cs="Calibri" w:eastAsia="Calibri" w:hAnsi="Calibri"/>
                <w:color w:val="222222"/>
                <w:sz w:val="19"/>
                <w:szCs w:val="19"/>
              </w:rPr>
              <w:t xml:space="preserve">chlorophyll_summary_500k</w:t>
            </w:r>
          </w:p>
        </w:tc>
      </w:tr>
    </w:tbl>
    <w:p>
      <w:pPr>
        <w:spacing w:after="120"/>
      </w:pPr>
      <w:r>
        <w:rPr>
          <w:rFonts w:ascii="Calibri" w:cs="Calibri" w:eastAsia="Calibri" w:hAnsi="Calibri"/>
          <w:b/>
          <w:bCs/>
          <w:color w:val="1F4E5F"/>
          <w:sz w:val="22"/>
          <w:szCs w:val="22"/>
        </w:rPr>
        <w:t xml:space="preserve">Dashboard Design and KPIs</w:t>
      </w:r>
    </w:p>
    <w:p>
      <w:pPr>
        <w:spacing w:after="160" w:line="276"/>
      </w:pPr>
      <w:r>
        <w:rPr>
          <w:rFonts w:ascii="Calibri" w:cs="Calibri" w:eastAsia="Calibri" w:hAnsi="Calibri"/>
          <w:color w:val="222222"/>
          <w:sz w:val="22"/>
          <w:szCs w:val="22"/>
        </w:rPr>
        <w:t xml:space="preserve">The dashboard is organized into four report pages, each targeting a different analytical question:</w:t>
      </w:r>
    </w:p>
    <w:p>
      <w:pPr>
        <w:pStyle w:val="ListParagraph"/>
        <w:pStyle w:val="normalPara"/>
        <w:numPr>
          <w:ilvl w:val="0"/>
          <w:numId w:val="1"/>
        </w:numPr>
        <w:spacing w:after="80"/>
      </w:pPr>
      <w:r>
        <w:t xml:space="preserve">Overview page: KPI cards (total readings, % healthy plants, average soil moisture) plus a pie chart from plant_health_count_500k.</w:t>
      </w:r>
    </w:p>
    <w:p>
      <w:pPr>
        <w:pStyle w:val="ListParagraph"/>
        <w:pStyle w:val="normalPara"/>
        <w:numPr>
          <w:ilvl w:val="0"/>
          <w:numId w:val="1"/>
        </w:numPr>
        <w:spacing w:after="80"/>
      </w:pPr>
      <w:r>
        <w:t xml:space="preserve">Trends page: line charts from daily_summary_500k and temperature_summary_500k showing moisture, temperature, and humidity over time.</w:t>
      </w:r>
    </w:p>
    <w:p>
      <w:pPr>
        <w:pStyle w:val="ListParagraph"/>
        <w:pStyle w:val="normalPara"/>
        <w:numPr>
          <w:ilvl w:val="0"/>
          <w:numId w:val="1"/>
        </w:numPr>
        <w:spacing w:after="80"/>
      </w:pPr>
      <w:r>
        <w:t xml:space="preserve">Nutrients &amp; pH page: bar charts from nutrient_summary_500k and ph_summary_500k, comparing N/P/K and pH across plants.</w:t>
      </w:r>
    </w:p>
    <w:p>
      <w:pPr>
        <w:pStyle w:val="ListParagraph"/>
        <w:pStyle w:val="normalPara"/>
        <w:numPr>
          <w:ilvl w:val="0"/>
          <w:numId w:val="1"/>
        </w:numPr>
        <w:spacing w:after="80"/>
      </w:pPr>
      <w:r>
        <w:t xml:space="preserve">Alerts page: a table/card view driven by moisture_alerts_500k, highlighting plants that currently require irrigation.</w:t>
      </w:r>
    </w:p>
    <w:p>
      <w:pPr>
        <w:spacing w:after="120"/>
      </w:pPr>
      <w:r>
        <w:rPr>
          <w:rFonts w:ascii="Calibri" w:cs="Calibri" w:eastAsia="Calibri" w:hAnsi="Calibri"/>
          <w:b/>
          <w:bCs/>
          <w:color w:val="1F4E5F"/>
          <w:sz w:val="22"/>
          <w:szCs w:val="22"/>
        </w:rPr>
        <w:t xml:space="preserve">Visual Types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Visual</w:t>
            </w:r>
          </w:p>
        </w:tc>
        <w:tc>
          <w:tcPr>
            <w:tcW w:type="dxa" w:w="34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Data Source</w:t>
            </w:r>
          </w:p>
        </w:tc>
        <w:tc>
          <w:tcPr>
            <w:tcW w:type="dxa" w:w="37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KPI Cards</w:t>
            </w:r>
          </w:p>
        </w:tc>
        <w:tc>
          <w:tcPr>
            <w:tcW w:type="dxa" w:w="3400"/>
            <w:shd w:fill="FFFFFF" w:val="clear"/>
            <w:tcMar>
              <w:top w:type="dxa" w:w="70"/>
              <w:left w:type="dxa" w:w="100"/>
              <w:bottom w:type="dxa" w:w="70"/>
              <w:right w:type="dxa" w:w="100"/>
            </w:tcMar>
          </w:tcPr>
          <w:p>
            <w:r>
              <w:rPr>
                <w:rFonts w:ascii="Calibri" w:cs="Calibri" w:eastAsia="Calibri" w:hAnsi="Calibri"/>
                <w:color w:val="222222"/>
                <w:sz w:val="19"/>
                <w:szCs w:val="19"/>
              </w:rPr>
              <w:t xml:space="preserve">plant_health_count_500k, plant_summary_500k</w:t>
            </w:r>
          </w:p>
        </w:tc>
        <w:tc>
          <w:tcPr>
            <w:tcW w:type="dxa" w:w="3750"/>
            <w:shd w:fill="FFFFFF" w:val="clear"/>
            <w:tcMar>
              <w:top w:type="dxa" w:w="70"/>
              <w:left w:type="dxa" w:w="100"/>
              <w:bottom w:type="dxa" w:w="70"/>
              <w:right w:type="dxa" w:w="100"/>
            </w:tcMar>
          </w:tcPr>
          <w:p>
            <w:r>
              <w:rPr>
                <w:rFonts w:ascii="Calibri" w:cs="Calibri" w:eastAsia="Calibri" w:hAnsi="Calibri"/>
                <w:color w:val="222222"/>
                <w:sz w:val="19"/>
                <w:szCs w:val="19"/>
              </w:rPr>
              <w:t xml:space="preserve">Headline numbers: total readings, % healthy</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Line Chart</w:t>
            </w:r>
          </w:p>
        </w:tc>
        <w:tc>
          <w:tcPr>
            <w:tcW w:type="dxa" w:w="3400"/>
            <w:shd w:fill="F2F5F7" w:val="clear"/>
            <w:tcMar>
              <w:top w:type="dxa" w:w="70"/>
              <w:left w:type="dxa" w:w="100"/>
              <w:bottom w:type="dxa" w:w="70"/>
              <w:right w:type="dxa" w:w="100"/>
            </w:tcMar>
          </w:tcPr>
          <w:p>
            <w:r>
              <w:rPr>
                <w:rFonts w:ascii="Calibri" w:cs="Calibri" w:eastAsia="Calibri" w:hAnsi="Calibri"/>
                <w:color w:val="222222"/>
                <w:sz w:val="19"/>
                <w:szCs w:val="19"/>
              </w:rPr>
              <w:t xml:space="preserve">daily_summary_500k, temperature_summary_500k</w:t>
            </w:r>
          </w:p>
        </w:tc>
        <w:tc>
          <w:tcPr>
            <w:tcW w:type="dxa" w:w="3750"/>
            <w:shd w:fill="F2F5F7" w:val="clear"/>
            <w:tcMar>
              <w:top w:type="dxa" w:w="70"/>
              <w:left w:type="dxa" w:w="100"/>
              <w:bottom w:type="dxa" w:w="70"/>
              <w:right w:type="dxa" w:w="100"/>
            </w:tcMar>
          </w:tcPr>
          <w:p>
            <w:r>
              <w:rPr>
                <w:rFonts w:ascii="Calibri" w:cs="Calibri" w:eastAsia="Calibri" w:hAnsi="Calibri"/>
                <w:color w:val="222222"/>
                <w:sz w:val="19"/>
                <w:szCs w:val="19"/>
              </w:rPr>
              <w:t xml:space="preserve">Time-series trend of moisture/temperature/humidity</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Bar Chart</w:t>
            </w:r>
          </w:p>
        </w:tc>
        <w:tc>
          <w:tcPr>
            <w:tcW w:type="dxa" w:w="3400"/>
            <w:shd w:fill="FFFFFF" w:val="clear"/>
            <w:tcMar>
              <w:top w:type="dxa" w:w="70"/>
              <w:left w:type="dxa" w:w="100"/>
              <w:bottom w:type="dxa" w:w="70"/>
              <w:right w:type="dxa" w:w="100"/>
            </w:tcMar>
          </w:tcPr>
          <w:p>
            <w:r>
              <w:rPr>
                <w:rFonts w:ascii="Calibri" w:cs="Calibri" w:eastAsia="Calibri" w:hAnsi="Calibri"/>
                <w:color w:val="222222"/>
                <w:sz w:val="19"/>
                <w:szCs w:val="19"/>
              </w:rPr>
              <w:t xml:space="preserve">nutrient_summary_500k, ph_summary_500k</w:t>
            </w:r>
          </w:p>
        </w:tc>
        <w:tc>
          <w:tcPr>
            <w:tcW w:type="dxa" w:w="3750"/>
            <w:shd w:fill="FFFFFF" w:val="clear"/>
            <w:tcMar>
              <w:top w:type="dxa" w:w="70"/>
              <w:left w:type="dxa" w:w="100"/>
              <w:bottom w:type="dxa" w:w="70"/>
              <w:right w:type="dxa" w:w="100"/>
            </w:tcMar>
          </w:tcPr>
          <w:p>
            <w:r>
              <w:rPr>
                <w:rFonts w:ascii="Calibri" w:cs="Calibri" w:eastAsia="Calibri" w:hAnsi="Calibri"/>
                <w:color w:val="222222"/>
                <w:sz w:val="19"/>
                <w:szCs w:val="19"/>
              </w:rPr>
              <w:t xml:space="preserve">Compare nutrient/pH levels across plants</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Pie Chart</w:t>
            </w:r>
          </w:p>
        </w:tc>
        <w:tc>
          <w:tcPr>
            <w:tcW w:type="dxa" w:w="34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plant_health_count_500k</w:t>
            </w:r>
          </w:p>
        </w:tc>
        <w:tc>
          <w:tcPr>
            <w:tcW w:type="dxa" w:w="3750"/>
            <w:shd w:fill="F2F5F7" w:val="clear"/>
            <w:tcMar>
              <w:top w:type="dxa" w:w="70"/>
              <w:left w:type="dxa" w:w="100"/>
              <w:bottom w:type="dxa" w:w="70"/>
              <w:right w:type="dxa" w:w="100"/>
            </w:tcMar>
          </w:tcPr>
          <w:p>
            <w:r>
              <w:rPr>
                <w:rFonts w:ascii="Calibri" w:cs="Calibri" w:eastAsia="Calibri" w:hAnsi="Calibri"/>
                <w:color w:val="222222"/>
                <w:sz w:val="19"/>
                <w:szCs w:val="19"/>
              </w:rPr>
              <w:t xml:space="preserve">Proportion of Healthy / Stressed / Critical readings</w:t>
            </w:r>
          </w:p>
        </w:tc>
      </w:tr>
      <w:tr>
        <w:tc>
          <w:tcPr>
            <w:tcW w:type="dxa" w:w="2200"/>
            <w:shd w:fill="FFFFFF" w:val="clear"/>
            <w:tcMar>
              <w:top w:type="dxa" w:w="70"/>
              <w:left w:type="dxa" w:w="100"/>
              <w:bottom w:type="dxa" w:w="70"/>
              <w:right w:type="dxa" w:w="100"/>
            </w:tcMar>
          </w:tcPr>
          <w:p>
            <w:r>
              <w:rPr>
                <w:rFonts w:ascii="Calibri" w:cs="Calibri" w:eastAsia="Calibri" w:hAnsi="Calibri"/>
                <w:color w:val="222222"/>
                <w:sz w:val="19"/>
                <w:szCs w:val="19"/>
              </w:rPr>
              <w:t xml:space="preserve">Table / Matrix</w:t>
            </w:r>
          </w:p>
        </w:tc>
        <w:tc>
          <w:tcPr>
            <w:tcW w:type="dxa" w:w="3400"/>
            <w:shd w:fill="FFFFFF" w:val="clear"/>
            <w:tcMar>
              <w:top w:type="dxa" w:w="70"/>
              <w:left w:type="dxa" w:w="100"/>
              <w:bottom w:type="dxa" w:w="70"/>
              <w:right w:type="dxa" w:w="100"/>
            </w:tcMar>
          </w:tcPr>
          <w:p>
            <w:r>
              <w:rPr>
                <w:rFonts w:ascii="Calibri" w:cs="Calibri" w:eastAsia="Calibri" w:hAnsi="Calibri"/>
                <w:color w:val="222222"/>
                <w:sz w:val="19"/>
                <w:szCs w:val="19"/>
              </w:rPr>
              <w:t xml:space="preserve">moisture_alerts_500k</w:t>
            </w:r>
          </w:p>
        </w:tc>
        <w:tc>
          <w:tcPr>
            <w:tcW w:type="dxa" w:w="3750"/>
            <w:shd w:fill="FFFFFF" w:val="clear"/>
            <w:tcMar>
              <w:top w:type="dxa" w:w="70"/>
              <w:left w:type="dxa" w:w="100"/>
              <w:bottom w:type="dxa" w:w="70"/>
              <w:right w:type="dxa" w:w="100"/>
            </w:tcMar>
          </w:tcPr>
          <w:p>
            <w:r>
              <w:rPr>
                <w:rFonts w:ascii="Calibri" w:cs="Calibri" w:eastAsia="Calibri" w:hAnsi="Calibri"/>
                <w:color w:val="222222"/>
                <w:sz w:val="19"/>
                <w:szCs w:val="19"/>
              </w:rPr>
              <w:t xml:space="preserve">Row-level alert list for immediate action</w:t>
            </w:r>
          </w:p>
        </w:tc>
      </w:tr>
      <w:tr>
        <w:tc>
          <w:tcPr>
            <w:tcW w:type="dxa" w:w="2200"/>
            <w:shd w:fill="F2F5F7" w:val="clear"/>
            <w:tcMar>
              <w:top w:type="dxa" w:w="70"/>
              <w:left w:type="dxa" w:w="100"/>
              <w:bottom w:type="dxa" w:w="70"/>
              <w:right w:type="dxa" w:w="100"/>
            </w:tcMar>
          </w:tcPr>
          <w:p>
            <w:r>
              <w:rPr>
                <w:rFonts w:ascii="Calibri" w:cs="Calibri" w:eastAsia="Calibri" w:hAnsi="Calibri"/>
                <w:color w:val="222222"/>
                <w:sz w:val="19"/>
                <w:szCs w:val="19"/>
              </w:rPr>
              <w:t xml:space="preserve">Slicers</w:t>
            </w:r>
          </w:p>
        </w:tc>
        <w:tc>
          <w:tcPr>
            <w:tcW w:type="dxa" w:w="3400"/>
            <w:shd w:fill="F2F5F7" w:val="clear"/>
            <w:tcMar>
              <w:top w:type="dxa" w:w="70"/>
              <w:left w:type="dxa" w:w="100"/>
              <w:bottom w:type="dxa" w:w="70"/>
              <w:right w:type="dxa" w:w="100"/>
            </w:tcMar>
          </w:tcPr>
          <w:p>
            <w:r>
              <w:rPr>
                <w:rFonts w:ascii="Calibri" w:cs="Calibri" w:eastAsia="Calibri" w:hAnsi="Calibri"/>
                <w:color w:val="222222"/>
                <w:sz w:val="19"/>
                <w:szCs w:val="19"/>
              </w:rPr>
              <w:t xml:space="preserve">Plant_ID, reading_date, Plant_Health_Status</w:t>
            </w:r>
          </w:p>
        </w:tc>
        <w:tc>
          <w:tcPr>
            <w:tcW w:type="dxa" w:w="3750"/>
            <w:shd w:fill="F2F5F7" w:val="clear"/>
            <w:tcMar>
              <w:top w:type="dxa" w:w="70"/>
              <w:left w:type="dxa" w:w="100"/>
              <w:bottom w:type="dxa" w:w="70"/>
              <w:right w:type="dxa" w:w="100"/>
            </w:tcMar>
          </w:tcPr>
          <w:p>
            <w:r>
              <w:rPr>
                <w:rFonts w:ascii="Calibri" w:cs="Calibri" w:eastAsia="Calibri" w:hAnsi="Calibri"/>
                <w:color w:val="222222"/>
                <w:sz w:val="19"/>
                <w:szCs w:val="19"/>
              </w:rPr>
              <w:t xml:space="preserve">Interactive filtering across all visuals on a page</w:t>
            </w:r>
          </w:p>
        </w:tc>
      </w:tr>
    </w:tbl>
    <w:tbl>
      <w:tblPr>
        <w:tblW w:type="pct" w:w="100%"/>
        <w:tblBorders>
          <w:top w:val="single" w:color="2E86AB" w:sz="6"/>
          <w:left w:val="single" w:color="2E86AB" w:sz="6"/>
          <w:bottom w:val="single" w:color="2E86AB" w:sz="6"/>
          <w:right w:val="single" w:color="2E86AB" w:sz="6"/>
          <w:insideH w:val="none"/>
          <w:insideV w:val="none"/>
        </w:tblBorders>
      </w:tblPr>
      <w:tblGrid>
        <w:gridCol w:w="9350"/>
      </w:tblGrid>
      <w:tr>
        <w:tc>
          <w:tcPr>
            <w:tcW w:type="dxa" w:w="9350"/>
            <w:shd w:fill="EAF2F8"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NOTE</w:t>
            </w:r>
          </w:p>
          <w:p>
            <w:pPr>
              <w:spacing w:after="0"/>
            </w:pPr>
            <w:r>
              <w:rPr>
                <w:rFonts w:ascii="Calibri" w:cs="Calibri" w:eastAsia="Calibri" w:hAnsi="Calibri"/>
                <w:color w:val="222222"/>
                <w:sz w:val="21"/>
                <w:szCs w:val="21"/>
              </w:rPr>
              <w:t xml:space="preserve">[Insert Screenshot: Power BI Dashboard] — capture the Overview page, showing KPI cards, the pie chart, and active slicers.</w:t>
            </w:r>
          </w:p>
        </w:tc>
      </w:tr>
    </w:tbl>
    <w:tbl>
      <w:tblPr>
        <w:tblW w:type="pct" w:w="100%"/>
        <w:tblBorders>
          <w:top w:val="single" w:color="27AE60" w:sz="6"/>
          <w:left w:val="single" w:color="27AE60" w:sz="6"/>
          <w:bottom w:val="single" w:color="27AE60" w:sz="6"/>
          <w:right w:val="single" w:color="27AE60" w:sz="6"/>
          <w:insideH w:val="none"/>
          <w:insideV w:val="none"/>
        </w:tblBorders>
      </w:tblPr>
      <w:tblGrid>
        <w:gridCol w:w="9350"/>
      </w:tblGrid>
      <w:tr>
        <w:tc>
          <w:tcPr>
            <w:tcW w:type="dxa" w:w="9350"/>
            <w:shd w:fill="EAFAF1" w:val="clear"/>
            <w:tcMar>
              <w:top w:type="dxa" w:w="140"/>
              <w:left w:type="dxa" w:w="200"/>
              <w:bottom w:type="dxa" w:w="140"/>
              <w:right w:type="dxa" w:w="200"/>
            </w:tcMar>
          </w:tcPr>
          <w:p>
            <w:pPr>
              <w:spacing w:after="60"/>
            </w:pPr>
            <w:r>
              <w:rPr>
                <w:rFonts w:ascii="Calibri" w:cs="Calibri" w:eastAsia="Calibri" w:hAnsi="Calibri"/>
                <w:b/>
                <w:bCs/>
                <w:color w:val="222222"/>
                <w:sz w:val="21"/>
                <w:szCs w:val="21"/>
              </w:rPr>
              <w:t xml:space="preserve">BEST PRACTICE</w:t>
            </w:r>
          </w:p>
          <w:p>
            <w:pPr>
              <w:spacing w:after="0"/>
            </w:pPr>
            <w:r>
              <w:rPr>
                <w:rFonts w:ascii="Calibri" w:cs="Calibri" w:eastAsia="Calibri" w:hAnsi="Calibri"/>
                <w:color w:val="222222"/>
                <w:sz w:val="21"/>
                <w:szCs w:val="21"/>
              </w:rPr>
              <w:t xml:space="preserve">Use a single, shared Calendar table (rather than relying on each fact table's own date column) so that time-intelligence measures (e.g., day-over-day change) behave consistently across every visual on every page.</w:t>
            </w:r>
          </w:p>
        </w:tc>
      </w:tr>
    </w:tbl>
    <w:p>
      <w:pPr>
        <w:pStyle w:val="Heading2"/>
        <w:spacing w:after="160" w:before="360"/>
      </w:pPr>
      <w:r>
        <w:t xml:space="preserve">8.10 Step 10 — GitHub and Version Control</w:t>
      </w:r>
    </w:p>
    <w:p>
      <w:pPr>
        <w:spacing w:after="160" w:line="276"/>
      </w:pPr>
      <w:r>
        <w:rPr>
          <w:rFonts w:ascii="Calibri" w:cs="Calibri" w:eastAsia="Calibri" w:hAnsi="Calibri"/>
          <w:color w:val="222222"/>
          <w:sz w:val="22"/>
          <w:szCs w:val="22"/>
        </w:rPr>
        <w:t xml:space="preserve">The project's source code, Spark jobs, SQL scripts, Docker configuration, and this documentation are all tracked in a Git repository hosted on GitHub.</w:t>
      </w:r>
    </w:p>
    <w:p>
      <w:pPr>
        <w:spacing w:after="120"/>
      </w:pPr>
      <w:r>
        <w:rPr>
          <w:rFonts w:ascii="Calibri" w:cs="Calibri" w:eastAsia="Calibri" w:hAnsi="Calibri"/>
          <w:b/>
          <w:bCs/>
          <w:color w:val="1F4E5F"/>
          <w:sz w:val="22"/>
          <w:szCs w:val="22"/>
        </w:rPr>
        <w:t xml:space="preserve">Project Folder Structure</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smart-agriculture-bigdata/</w:t>
            </w:r>
          </w:p>
          <w:p>
            <w:pPr>
              <w:spacing w:after="0"/>
            </w:pPr>
            <w:r>
              <w:rPr>
                <w:rFonts w:ascii="Consolas" w:cs="Consolas" w:eastAsia="Consolas" w:hAnsi="Consolas"/>
                <w:color w:val="1B2631"/>
                <w:sz w:val="19"/>
                <w:szCs w:val="19"/>
              </w:rPr>
              <w:t xml:space="preserve">├── data/</w:t>
            </w:r>
          </w:p>
          <w:p>
            <w:pPr>
              <w:spacing w:after="0"/>
            </w:pPr>
            <w:r>
              <w:rPr>
                <w:rFonts w:ascii="Consolas" w:cs="Consolas" w:eastAsia="Consolas" w:hAnsi="Consolas"/>
                <w:color w:val="1B2631"/>
                <w:sz w:val="19"/>
                <w:szCs w:val="19"/>
              </w:rPr>
              <w:t xml:space="preserve">│   ├── raw/                     # raw synthetic sensor CSV</w:t>
            </w:r>
          </w:p>
          <w:p>
            <w:pPr>
              <w:spacing w:after="0"/>
            </w:pPr>
            <w:r>
              <w:rPr>
                <w:rFonts w:ascii="Consolas" w:cs="Consolas" w:eastAsia="Consolas" w:hAnsi="Consolas"/>
                <w:color w:val="1B2631"/>
                <w:sz w:val="19"/>
                <w:szCs w:val="19"/>
              </w:rPr>
              <w:t xml:space="preserve">│   └── clean/                   # cleaned CSV output of Python stage</w:t>
            </w:r>
          </w:p>
          <w:p>
            <w:pPr>
              <w:spacing w:after="0"/>
            </w:pPr>
            <w:r>
              <w:rPr>
                <w:rFonts w:ascii="Consolas" w:cs="Consolas" w:eastAsia="Consolas" w:hAnsi="Consolas"/>
                <w:color w:val="1B2631"/>
                <w:sz w:val="19"/>
                <w:szCs w:val="19"/>
              </w:rPr>
              <w:t xml:space="preserve">├── docker/</w:t>
            </w:r>
          </w:p>
          <w:p>
            <w:pPr>
              <w:spacing w:after="0"/>
            </w:pPr>
            <w:r>
              <w:rPr>
                <w:rFonts w:ascii="Consolas" w:cs="Consolas" w:eastAsia="Consolas" w:hAnsi="Consolas"/>
                <w:color w:val="1B2631"/>
                <w:sz w:val="19"/>
                <w:szCs w:val="19"/>
              </w:rPr>
              <w:t xml:space="preserve">│   └── docker-compose.yml       # Hadoop / Spark / Hive services</w:t>
            </w:r>
          </w:p>
          <w:p>
            <w:pPr>
              <w:spacing w:after="0"/>
            </w:pPr>
            <w:r>
              <w:rPr>
                <w:rFonts w:ascii="Consolas" w:cs="Consolas" w:eastAsia="Consolas" w:hAnsi="Consolas"/>
                <w:color w:val="1B2631"/>
                <w:sz w:val="19"/>
                <w:szCs w:val="19"/>
              </w:rPr>
              <w:t xml:space="preserve">├── python/</w:t>
            </w:r>
          </w:p>
          <w:p>
            <w:pPr>
              <w:spacing w:after="0"/>
            </w:pPr>
            <w:r>
              <w:rPr>
                <w:rFonts w:ascii="Consolas" w:cs="Consolas" w:eastAsia="Consolas" w:hAnsi="Consolas"/>
                <w:color w:val="1B2631"/>
                <w:sz w:val="19"/>
                <w:szCs w:val="19"/>
              </w:rPr>
              <w:t xml:space="preserve">│   └── prepare_dataset.py       # Step 2: cleaning &amp; preparation</w:t>
            </w:r>
          </w:p>
          <w:p>
            <w:pPr>
              <w:spacing w:after="0"/>
            </w:pPr>
            <w:r>
              <w:rPr>
                <w:rFonts w:ascii="Consolas" w:cs="Consolas" w:eastAsia="Consolas" w:hAnsi="Consolas"/>
                <w:color w:val="1B2631"/>
                <w:sz w:val="19"/>
                <w:szCs w:val="19"/>
              </w:rPr>
              <w:t xml:space="preserve">├── spark/</w:t>
            </w:r>
          </w:p>
          <w:p>
            <w:pPr>
              <w:spacing w:after="0"/>
            </w:pPr>
            <w:r>
              <w:rPr>
                <w:rFonts w:ascii="Consolas" w:cs="Consolas" w:eastAsia="Consolas" w:hAnsi="Consolas"/>
                <w:color w:val="1B2631"/>
                <w:sz w:val="19"/>
                <w:szCs w:val="19"/>
              </w:rPr>
              <w:t xml:space="preserve">│   ├── load_and_transform.py    # Step 3: Spark DataFrame processing</w:t>
            </w:r>
          </w:p>
          <w:p>
            <w:pPr>
              <w:spacing w:after="0"/>
            </w:pPr>
            <w:r>
              <w:rPr>
                <w:rFonts w:ascii="Consolas" w:cs="Consolas" w:eastAsia="Consolas" w:hAnsi="Consolas"/>
                <w:color w:val="1B2631"/>
                <w:sz w:val="19"/>
                <w:szCs w:val="19"/>
              </w:rPr>
              <w:t xml:space="preserve">│   └── summary_tables.py        # Steps 4-5: Spark SQL + Hive writes</w:t>
            </w:r>
          </w:p>
          <w:p>
            <w:pPr>
              <w:spacing w:after="0"/>
            </w:pPr>
            <w:r>
              <w:rPr>
                <w:rFonts w:ascii="Consolas" w:cs="Consolas" w:eastAsia="Consolas" w:hAnsi="Consolas"/>
                <w:color w:val="1B2631"/>
                <w:sz w:val="19"/>
                <w:szCs w:val="19"/>
              </w:rPr>
              <w:t xml:space="preserve">├── sql/</w:t>
            </w:r>
          </w:p>
          <w:p>
            <w:pPr>
              <w:spacing w:after="0"/>
            </w:pPr>
            <w:r>
              <w:rPr>
                <w:rFonts w:ascii="Consolas" w:cs="Consolas" w:eastAsia="Consolas" w:hAnsi="Consolas"/>
                <w:color w:val="1B2631"/>
                <w:sz w:val="19"/>
                <w:szCs w:val="19"/>
              </w:rPr>
              <w:t xml:space="preserve">│   └── create_database.sql      # Hive DDL</w:t>
            </w:r>
          </w:p>
          <w:p>
            <w:pPr>
              <w:spacing w:after="0"/>
            </w:pPr>
            <w:r>
              <w:rPr>
                <w:rFonts w:ascii="Consolas" w:cs="Consolas" w:eastAsia="Consolas" w:hAnsi="Consolas"/>
                <w:color w:val="1B2631"/>
                <w:sz w:val="19"/>
                <w:szCs w:val="19"/>
              </w:rPr>
              <w:t xml:space="preserve">├── export/</w:t>
            </w:r>
          </w:p>
          <w:p>
            <w:pPr>
              <w:spacing w:after="0"/>
            </w:pPr>
            <w:r>
              <w:rPr>
                <w:rFonts w:ascii="Consolas" w:cs="Consolas" w:eastAsia="Consolas" w:hAnsi="Consolas"/>
                <w:color w:val="1B2631"/>
                <w:sz w:val="19"/>
                <w:szCs w:val="19"/>
              </w:rPr>
              <w:t xml:space="preserve">│   └── export_to_csv.py         # Step 8: CSV export logic</w:t>
            </w:r>
          </w:p>
          <w:p>
            <w:pPr>
              <w:spacing w:after="0"/>
            </w:pPr>
            <w:r>
              <w:rPr>
                <w:rFonts w:ascii="Consolas" w:cs="Consolas" w:eastAsia="Consolas" w:hAnsi="Consolas"/>
                <w:color w:val="1B2631"/>
                <w:sz w:val="19"/>
                <w:szCs w:val="19"/>
              </w:rPr>
              <w:t xml:space="preserve">├── powerbi/</w:t>
            </w:r>
          </w:p>
          <w:p>
            <w:pPr>
              <w:spacing w:after="0"/>
            </w:pPr>
            <w:r>
              <w:rPr>
                <w:rFonts w:ascii="Consolas" w:cs="Consolas" w:eastAsia="Consolas" w:hAnsi="Consolas"/>
                <w:color w:val="1B2631"/>
                <w:sz w:val="19"/>
                <w:szCs w:val="19"/>
              </w:rPr>
              <w:t xml:space="preserve">│   └── smart_agriculture_dashboard.pbix</w:t>
            </w:r>
          </w:p>
          <w:p>
            <w:pPr>
              <w:spacing w:after="0"/>
            </w:pPr>
            <w:r>
              <w:rPr>
                <w:rFonts w:ascii="Consolas" w:cs="Consolas" w:eastAsia="Consolas" w:hAnsi="Consolas"/>
                <w:color w:val="1B2631"/>
                <w:sz w:val="19"/>
                <w:szCs w:val="19"/>
              </w:rPr>
              <w:t xml:space="preserve">├── docs/</w:t>
            </w:r>
          </w:p>
          <w:p>
            <w:pPr>
              <w:spacing w:after="0"/>
            </w:pPr>
            <w:r>
              <w:rPr>
                <w:rFonts w:ascii="Consolas" w:cs="Consolas" w:eastAsia="Consolas" w:hAnsi="Consolas"/>
                <w:color w:val="1B2631"/>
                <w:sz w:val="19"/>
                <w:szCs w:val="19"/>
              </w:rPr>
              <w:t xml:space="preserve">│   └── Project_Documentation.docx</w:t>
            </w:r>
          </w:p>
          <w:p>
            <w:pPr>
              <w:spacing w:after="0"/>
            </w:pPr>
            <w:r>
              <w:rPr>
                <w:rFonts w:ascii="Consolas" w:cs="Consolas" w:eastAsia="Consolas" w:hAnsi="Consolas"/>
                <w:color w:val="1B2631"/>
                <w:sz w:val="19"/>
                <w:szCs w:val="19"/>
              </w:rPr>
              <w:t xml:space="preserve">├── .gitignore</w:t>
            </w:r>
          </w:p>
          <w:p>
            <w:pPr>
              <w:spacing w:after="0"/>
            </w:pPr>
            <w:r>
              <w:rPr>
                <w:rFonts w:ascii="Consolas" w:cs="Consolas" w:eastAsia="Consolas" w:hAnsi="Consolas"/>
                <w:color w:val="1B2631"/>
                <w:sz w:val="19"/>
                <w:szCs w:val="19"/>
              </w:rPr>
              <w:t xml:space="preserve">└── README.md</w:t>
            </w:r>
          </w:p>
        </w:tc>
      </w:tr>
    </w:tbl>
    <w:p>
      <w:pPr>
        <w:spacing w:after="120"/>
      </w:pPr>
      <w:r>
        <w:rPr>
          <w:rFonts w:ascii="Calibri" w:cs="Calibri" w:eastAsia="Calibri" w:hAnsi="Calibri"/>
          <w:b/>
          <w:bCs/>
          <w:color w:val="1F4E5F"/>
          <w:sz w:val="22"/>
          <w:szCs w:val="22"/>
        </w:rPr>
        <w:t xml:space="preserve">Repository Workflow</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git init</w:t>
            </w:r>
          </w:p>
          <w:p>
            <w:pPr>
              <w:spacing w:after="0"/>
            </w:pPr>
            <w:r>
              <w:rPr>
                <w:rFonts w:ascii="Consolas" w:cs="Consolas" w:eastAsia="Consolas" w:hAnsi="Consolas"/>
                <w:color w:val="1B2631"/>
                <w:sz w:val="19"/>
                <w:szCs w:val="19"/>
              </w:rPr>
              <w:t xml:space="preserve">git add .</w:t>
            </w:r>
          </w:p>
          <w:p>
            <w:pPr>
              <w:spacing w:after="0"/>
            </w:pPr>
            <w:r>
              <w:rPr>
                <w:rFonts w:ascii="Consolas" w:cs="Consolas" w:eastAsia="Consolas" w:hAnsi="Consolas"/>
                <w:color w:val="1B2631"/>
                <w:sz w:val="19"/>
                <w:szCs w:val="19"/>
              </w:rPr>
              <w:t xml:space="preserve">git commit -m "Initial commit: project structure and Python prep script"</w:t>
            </w:r>
          </w:p>
          <w:p>
            <w:pPr>
              <w:spacing w:after="0"/>
            </w:pPr>
            <w:r>
              <w:rPr>
                <w:rFonts w:ascii="Consolas" w:cs="Consolas" w:eastAsia="Consolas" w:hAnsi="Consolas"/>
                <w:color w:val="1B2631"/>
                <w:sz w:val="19"/>
                <w:szCs w:val="19"/>
              </w:rPr>
              <w:t xml:space="preserve">git branch -M main</w:t>
            </w:r>
          </w:p>
          <w:p>
            <w:pPr>
              <w:spacing w:after="0"/>
            </w:pPr>
            <w:r>
              <w:rPr>
                <w:rFonts w:ascii="Consolas" w:cs="Consolas" w:eastAsia="Consolas" w:hAnsi="Consolas"/>
                <w:color w:val="1B2631"/>
                <w:sz w:val="19"/>
                <w:szCs w:val="19"/>
              </w:rPr>
              <w:t xml:space="preserve">git remote add origin https://github.com/&lt;username&gt;/smart-agriculture-bigdata.git</w:t>
            </w:r>
          </w:p>
          <w:p>
            <w:pPr>
              <w:spacing w:after="0"/>
            </w:pPr>
            <w:r>
              <w:rPr>
                <w:rFonts w:ascii="Consolas" w:cs="Consolas" w:eastAsia="Consolas" w:hAnsi="Consolas"/>
                <w:color w:val="1B2631"/>
                <w:sz w:val="19"/>
                <w:szCs w:val="19"/>
              </w:rPr>
              <w:t xml:space="preserve">git push -u origin main</w:t>
            </w:r>
          </w:p>
          <w:p>
            <w:pPr>
              <w:spacing w:after="0"/>
            </w:pPr>
            <w:r>
              <w:rPr>
                <w:rFonts w:ascii="Consolas" w:cs="Consolas" w:eastAsia="Consolas" w:hAnsi="Consolas"/>
                <w:color w:val="1B2631"/>
                <w:sz w:val="19"/>
                <w:szCs w:val="19"/>
              </w:rPr>
              <w:t xml:space="preserve"> </w:t>
            </w:r>
          </w:p>
          <w:p>
            <w:pPr>
              <w:spacing w:after="0"/>
            </w:pPr>
            <w:r>
              <w:rPr>
                <w:rFonts w:ascii="Consolas" w:cs="Consolas" w:eastAsia="Consolas" w:hAnsi="Consolas"/>
                <w:color w:val="1B2631"/>
                <w:sz w:val="19"/>
                <w:szCs w:val="19"/>
              </w:rPr>
              <w:t xml:space="preserve"># Subsequent milestones</w:t>
            </w:r>
          </w:p>
          <w:p>
            <w:pPr>
              <w:spacing w:after="0"/>
            </w:pPr>
            <w:r>
              <w:rPr>
                <w:rFonts w:ascii="Consolas" w:cs="Consolas" w:eastAsia="Consolas" w:hAnsi="Consolas"/>
                <w:color w:val="1B2631"/>
                <w:sz w:val="19"/>
                <w:szCs w:val="19"/>
              </w:rPr>
              <w:t xml:space="preserve">git add spark/summary_tables.py</w:t>
            </w:r>
          </w:p>
          <w:p>
            <w:pPr>
              <w:spacing w:after="0"/>
            </w:pPr>
            <w:r>
              <w:rPr>
                <w:rFonts w:ascii="Consolas" w:cs="Consolas" w:eastAsia="Consolas" w:hAnsi="Consolas"/>
                <w:color w:val="1B2631"/>
                <w:sz w:val="19"/>
                <w:szCs w:val="19"/>
              </w:rPr>
              <w:t xml:space="preserve">git commit -m "Add Spark SQL + Hive summary table generation"</w:t>
            </w:r>
          </w:p>
          <w:p>
            <w:pPr>
              <w:spacing w:after="0"/>
            </w:pPr>
            <w:r>
              <w:rPr>
                <w:rFonts w:ascii="Consolas" w:cs="Consolas" w:eastAsia="Consolas" w:hAnsi="Consolas"/>
                <w:color w:val="1B2631"/>
                <w:sz w:val="19"/>
                <w:szCs w:val="19"/>
              </w:rPr>
              <w:t xml:space="preserve">git push</w:t>
            </w:r>
          </w:p>
        </w:tc>
      </w:tr>
    </w:tbl>
    <w:p>
      <w:pPr>
        <w:spacing w:after="160" w:line="276"/>
      </w:pPr>
      <w:r>
        <w:rPr>
          <w:rFonts w:ascii="Calibri" w:cs="Calibri" w:eastAsia="Calibri" w:hAnsi="Calibri"/>
          <w:color w:val="222222"/>
          <w:sz w:val="22"/>
          <w:szCs w:val="22"/>
        </w:rPr>
        <w:t xml:space="preserve">Each commit corresponds to a completed pipeline milestone (dataset prep, Spark processing, Hive tables, export, dashboard), giving the repository history a clear, reviewable narrative of how the project was built.</w:t>
      </w:r>
    </w:p>
    <w:p>
      <w:pPr>
        <w:pStyle w:val="Heading1"/>
        <w:pageBreakBefore/>
        <w:pBdr>
          <w:bottom w:val="single" w:color="1F4E5F" w:sz="12" w:space="4"/>
        </w:pBdr>
        <w:spacing w:after="240" w:before="480"/>
      </w:pPr>
      <w:r>
        <w:t xml:space="preserve">9. Results</w:t>
      </w:r>
    </w:p>
    <w:p>
      <w:pPr>
        <w:spacing w:after="160" w:line="276"/>
      </w:pPr>
      <w:r>
        <w:rPr>
          <w:rFonts w:ascii="Calibri" w:cs="Calibri" w:eastAsia="Calibri" w:hAnsi="Calibri"/>
          <w:color w:val="222222"/>
          <w:sz w:val="22"/>
          <w:szCs w:val="22"/>
        </w:rPr>
        <w:t xml:space="preserve">The pipeline was executed end-to-end against the full 500,000-row dataset. All twelve summary tables were successfully created in the smart_agriculture Hive database, exported to CSV, and imported into Power BI without schema errors. The resulting dashboard correctly reflects the underlying data: for example, the plant_health_count_500k KPI and pie chart update immediately when the Plant_ID or date slicer is changed, and the moisture_alerts_500k table correctly lists only readings below the 20% moisture threshold.</w:t>
      </w:r>
    </w:p>
    <w:p>
      <w:pPr>
        <w:pStyle w:val="Heading2"/>
        <w:spacing w:after="160" w:before="360"/>
      </w:pPr>
      <w:r>
        <w:t xml:space="preserve">9.1 Dashboard Explanation</w:t>
      </w:r>
    </w:p>
    <w:p>
      <w:pPr>
        <w:spacing w:after="160" w:line="276"/>
      </w:pPr>
      <w:r>
        <w:rPr>
          <w:rFonts w:ascii="Calibri" w:cs="Calibri" w:eastAsia="Calibri" w:hAnsi="Calibri"/>
          <w:color w:val="222222"/>
          <w:sz w:val="22"/>
          <w:szCs w:val="22"/>
        </w:rPr>
        <w:t xml:space="preserve">The Overview page gives a farm manager an immediate, single-glance answer to 'how healthy is my crop right now', backed by the plant_health_count_500k table. The Trends page answers 'is anything changing over time' using the daily and temperature summaries. The Nutrients &amp; pH page answers 'what does this specific plant need' using the nutrient and pH summaries. The Alerts page answers the most operationally urgent question, 'what needs attention today', using the moisture_alerts_500k table. Together, the four pages move from a strategic overview down to an operational action list, matching how a real farm manager would actually use the tool.</w:t>
      </w:r>
    </w:p>
    <w:p>
      <w:pPr>
        <w:pStyle w:val="Heading1"/>
        <w:pageBreakBefore/>
        <w:pBdr>
          <w:bottom w:val="single" w:color="1F4E5F" w:sz="12" w:space="4"/>
        </w:pBdr>
        <w:spacing w:after="240" w:before="480"/>
      </w:pPr>
      <w:r>
        <w:t xml:space="preserve">10. Performance</w:t>
      </w:r>
    </w:p>
    <w:p>
      <w:pPr>
        <w:spacing w:after="160" w:line="276"/>
      </w:pPr>
      <w:r>
        <w:rPr>
          <w:rFonts w:ascii="Calibri" w:cs="Calibri" w:eastAsia="Calibri" w:hAnsi="Calibri"/>
          <w:color w:val="222222"/>
          <w:sz w:val="22"/>
          <w:szCs w:val="22"/>
        </w:rPr>
        <w:t xml:space="preserve">Because the project runs on a single-node (pseudo-distributed) Spark/Hadoop setup rather than a multi-node production cluster, absolute run times are illustrative rather than representative of production-scale performance. Nonetheless, several performance-relevant design choices were made:</w:t>
      </w:r>
    </w:p>
    <w:p>
      <w:pPr>
        <w:pStyle w:val="ListParagraph"/>
        <w:pStyle w:val="normalPara"/>
        <w:numPr>
          <w:ilvl w:val="0"/>
          <w:numId w:val="1"/>
        </w:numPr>
        <w:spacing w:after="80"/>
      </w:pPr>
      <w:r>
        <w:t xml:space="preserve">Reading the CSV once with inferSchema=True and reusing the resulting DataFrame across all twelve SQL queries avoids repeated file scans.</w:t>
      </w:r>
    </w:p>
    <w:p>
      <w:pPr>
        <w:pStyle w:val="ListParagraph"/>
        <w:pStyle w:val="normalPara"/>
        <w:numPr>
          <w:ilvl w:val="0"/>
          <w:numId w:val="1"/>
        </w:numPr>
        <w:spacing w:after="80"/>
      </w:pPr>
      <w:r>
        <w:t xml:space="preserve">Aggregations are pushed down into Spark SQL rather than performed row-by-row in Python, taking advantage of Spark's Catalyst optimizer and Tungsten execution engine.</w:t>
      </w:r>
    </w:p>
    <w:p>
      <w:pPr>
        <w:pStyle w:val="ListParagraph"/>
        <w:pStyle w:val="normalPara"/>
        <w:numPr>
          <w:ilvl w:val="0"/>
          <w:numId w:val="1"/>
        </w:numPr>
        <w:spacing w:after="80"/>
      </w:pPr>
      <w:r>
        <w:t xml:space="preserve">coalesce(1) is applied only to the small, already-aggregated summary tables at export time, never to the full fact table, keeping the expensive full-dataset operations properly parallelized.</w:t>
      </w:r>
    </w:p>
    <w:p>
      <w:pPr>
        <w:pStyle w:val="ListParagraph"/>
        <w:pStyle w:val="normalPara"/>
        <w:numPr>
          <w:ilvl w:val="0"/>
          <w:numId w:val="1"/>
        </w:numPr>
        <w:spacing w:after="80"/>
      </w:pPr>
      <w:r>
        <w:t xml:space="preserve">Storing summary tables as Hive managed tables (Parquet, columnar) rather than re-reading CSV every time significantly speeds up any repeated querying of the warehouse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50"/>
      </w:tblGrid>
      <w:tr>
        <w:trPr>
          <w:tblHeader/>
        </w:trPr>
        <w:tc>
          <w:tcPr>
            <w:tcW w:type="dxa" w:w="24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29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Approx. Data Volume</w:t>
            </w:r>
          </w:p>
        </w:tc>
        <w:tc>
          <w:tcPr>
            <w:tcW w:type="dxa" w:w="40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Key Performance Factor</w:t>
            </w:r>
          </w:p>
        </w:tc>
      </w:tr>
      <w:tr>
        <w:tc>
          <w:tcPr>
            <w:tcW w:type="dxa" w:w="2400"/>
            <w:shd w:fill="FFFFFF" w:val="clear"/>
            <w:tcMar>
              <w:top w:type="dxa" w:w="70"/>
              <w:left w:type="dxa" w:w="100"/>
              <w:bottom w:type="dxa" w:w="70"/>
              <w:right w:type="dxa" w:w="100"/>
            </w:tcMar>
          </w:tcPr>
          <w:p>
            <w:r>
              <w:rPr>
                <w:rFonts w:ascii="Calibri" w:cs="Calibri" w:eastAsia="Calibri" w:hAnsi="Calibri"/>
                <w:color w:val="222222"/>
                <w:sz w:val="19"/>
                <w:szCs w:val="19"/>
              </w:rPr>
              <w:t xml:space="preserve">Python cleaning</w:t>
            </w:r>
          </w:p>
        </w:tc>
        <w:tc>
          <w:tcPr>
            <w:tcW w:type="dxa" w:w="2900"/>
            <w:shd w:fill="FFFFFF" w:val="clear"/>
            <w:tcMar>
              <w:top w:type="dxa" w:w="70"/>
              <w:left w:type="dxa" w:w="100"/>
              <w:bottom w:type="dxa" w:w="70"/>
              <w:right w:type="dxa" w:w="100"/>
            </w:tcMar>
          </w:tcPr>
          <w:p>
            <w:r>
              <w:rPr>
                <w:rFonts w:ascii="Calibri" w:cs="Calibri" w:eastAsia="Calibri" w:hAnsi="Calibri"/>
                <w:color w:val="222222"/>
                <w:sz w:val="19"/>
                <w:szCs w:val="19"/>
              </w:rPr>
              <w:t xml:space="preserve">500,000 rows</w:t>
            </w:r>
          </w:p>
        </w:tc>
        <w:tc>
          <w:tcPr>
            <w:tcW w:type="dxa" w:w="4050"/>
            <w:shd w:fill="FFFFFF" w:val="clear"/>
            <w:tcMar>
              <w:top w:type="dxa" w:w="70"/>
              <w:left w:type="dxa" w:w="100"/>
              <w:bottom w:type="dxa" w:w="70"/>
              <w:right w:type="dxa" w:w="100"/>
            </w:tcMar>
          </w:tcPr>
          <w:p>
            <w:r>
              <w:rPr>
                <w:rFonts w:ascii="Calibri" w:cs="Calibri" w:eastAsia="Calibri" w:hAnsi="Calibri"/>
                <w:color w:val="222222"/>
                <w:sz w:val="19"/>
                <w:szCs w:val="19"/>
              </w:rPr>
              <w:t xml:space="preserve">Vectorized pandas operations avoid row-wise Python loops</w:t>
            </w:r>
          </w:p>
        </w:tc>
      </w:tr>
      <w:tr>
        <w:tc>
          <w:tcPr>
            <w:tcW w:type="dxa" w:w="2400"/>
            <w:shd w:fill="F2F5F7" w:val="clear"/>
            <w:tcMar>
              <w:top w:type="dxa" w:w="70"/>
              <w:left w:type="dxa" w:w="100"/>
              <w:bottom w:type="dxa" w:w="70"/>
              <w:right w:type="dxa" w:w="100"/>
            </w:tcMar>
          </w:tcPr>
          <w:p>
            <w:r>
              <w:rPr>
                <w:rFonts w:ascii="Calibri" w:cs="Calibri" w:eastAsia="Calibri" w:hAnsi="Calibri"/>
                <w:color w:val="222222"/>
                <w:sz w:val="19"/>
                <w:szCs w:val="19"/>
              </w:rPr>
              <w:t xml:space="preserve">Spark ingestion</w:t>
            </w:r>
          </w:p>
        </w:tc>
        <w:tc>
          <w:tcPr>
            <w:tcW w:type="dxa" w:w="2900"/>
            <w:shd w:fill="F2F5F7" w:val="clear"/>
            <w:tcMar>
              <w:top w:type="dxa" w:w="70"/>
              <w:left w:type="dxa" w:w="100"/>
              <w:bottom w:type="dxa" w:w="70"/>
              <w:right w:type="dxa" w:w="100"/>
            </w:tcMar>
          </w:tcPr>
          <w:p>
            <w:r>
              <w:rPr>
                <w:rFonts w:ascii="Calibri" w:cs="Calibri" w:eastAsia="Calibri" w:hAnsi="Calibri"/>
                <w:color w:val="222222"/>
                <w:sz w:val="19"/>
                <w:szCs w:val="19"/>
              </w:rPr>
              <w:t xml:space="preserve">500,000 rows</w:t>
            </w:r>
          </w:p>
        </w:tc>
        <w:tc>
          <w:tcPr>
            <w:tcW w:type="dxa" w:w="4050"/>
            <w:shd w:fill="F2F5F7" w:val="clear"/>
            <w:tcMar>
              <w:top w:type="dxa" w:w="70"/>
              <w:left w:type="dxa" w:w="100"/>
              <w:bottom w:type="dxa" w:w="70"/>
              <w:right w:type="dxa" w:w="100"/>
            </w:tcMar>
          </w:tcPr>
          <w:p>
            <w:r>
              <w:rPr>
                <w:rFonts w:ascii="Calibri" w:cs="Calibri" w:eastAsia="Calibri" w:hAnsi="Calibri"/>
                <w:color w:val="222222"/>
                <w:sz w:val="19"/>
                <w:szCs w:val="19"/>
              </w:rPr>
              <w:t xml:space="preserve">Single schema-inference pass, cached where reused</w:t>
            </w:r>
          </w:p>
        </w:tc>
      </w:tr>
      <w:tr>
        <w:tc>
          <w:tcPr>
            <w:tcW w:type="dxa" w:w="2400"/>
            <w:shd w:fill="FFFFFF" w:val="clear"/>
            <w:tcMar>
              <w:top w:type="dxa" w:w="70"/>
              <w:left w:type="dxa" w:w="100"/>
              <w:bottom w:type="dxa" w:w="70"/>
              <w:right w:type="dxa" w:w="100"/>
            </w:tcMar>
          </w:tcPr>
          <w:p>
            <w:r>
              <w:rPr>
                <w:rFonts w:ascii="Calibri" w:cs="Calibri" w:eastAsia="Calibri" w:hAnsi="Calibri"/>
                <w:color w:val="222222"/>
                <w:sz w:val="19"/>
                <w:szCs w:val="19"/>
              </w:rPr>
              <w:t xml:space="preserve">Spark SQL aggregation</w:t>
            </w:r>
          </w:p>
        </w:tc>
        <w:tc>
          <w:tcPr>
            <w:tcW w:type="dxa" w:w="2900"/>
            <w:shd w:fill="FFFFFF" w:val="clear"/>
            <w:tcMar>
              <w:top w:type="dxa" w:w="70"/>
              <w:left w:type="dxa" w:w="100"/>
              <w:bottom w:type="dxa" w:w="70"/>
              <w:right w:type="dxa" w:w="100"/>
            </w:tcMar>
          </w:tcPr>
          <w:p>
            <w:r>
              <w:rPr>
                <w:rFonts w:ascii="Calibri" w:cs="Calibri" w:eastAsia="Calibri" w:hAnsi="Calibri"/>
                <w:color w:val="222222"/>
                <w:sz w:val="19"/>
                <w:szCs w:val="19"/>
              </w:rPr>
              <w:t xml:space="preserve">500,000 rows -&gt; 12 small tables</w:t>
            </w:r>
          </w:p>
        </w:tc>
        <w:tc>
          <w:tcPr>
            <w:tcW w:type="dxa" w:w="4050"/>
            <w:shd w:fill="FFFFFF" w:val="clear"/>
            <w:tcMar>
              <w:top w:type="dxa" w:w="70"/>
              <w:left w:type="dxa" w:w="100"/>
              <w:bottom w:type="dxa" w:w="70"/>
              <w:right w:type="dxa" w:w="100"/>
            </w:tcMar>
          </w:tcPr>
          <w:p>
            <w:r>
              <w:rPr>
                <w:rFonts w:ascii="Calibri" w:cs="Calibri" w:eastAsia="Calibri" w:hAnsi="Calibri"/>
                <w:color w:val="222222"/>
                <w:sz w:val="19"/>
                <w:szCs w:val="19"/>
              </w:rPr>
              <w:t xml:space="preserve">Catalyst-optimized group-by/aggregate execution</w:t>
            </w:r>
          </w:p>
        </w:tc>
      </w:tr>
      <w:tr>
        <w:tc>
          <w:tcPr>
            <w:tcW w:type="dxa" w:w="2400"/>
            <w:shd w:fill="F2F5F7" w:val="clear"/>
            <w:tcMar>
              <w:top w:type="dxa" w:w="70"/>
              <w:left w:type="dxa" w:w="100"/>
              <w:bottom w:type="dxa" w:w="70"/>
              <w:right w:type="dxa" w:w="100"/>
            </w:tcMar>
          </w:tcPr>
          <w:p>
            <w:r>
              <w:rPr>
                <w:rFonts w:ascii="Calibri" w:cs="Calibri" w:eastAsia="Calibri" w:hAnsi="Calibri"/>
                <w:color w:val="222222"/>
                <w:sz w:val="19"/>
                <w:szCs w:val="19"/>
              </w:rPr>
              <w:t xml:space="preserve">Hive storage</w:t>
            </w:r>
          </w:p>
        </w:tc>
        <w:tc>
          <w:tcPr>
            <w:tcW w:type="dxa" w:w="2900"/>
            <w:shd w:fill="F2F5F7" w:val="clear"/>
            <w:tcMar>
              <w:top w:type="dxa" w:w="70"/>
              <w:left w:type="dxa" w:w="100"/>
              <w:bottom w:type="dxa" w:w="70"/>
              <w:right w:type="dxa" w:w="100"/>
            </w:tcMar>
          </w:tcPr>
          <w:p>
            <w:r>
              <w:rPr>
                <w:rFonts w:ascii="Calibri" w:cs="Calibri" w:eastAsia="Calibri" w:hAnsi="Calibri"/>
                <w:color w:val="222222"/>
                <w:sz w:val="19"/>
                <w:szCs w:val="19"/>
              </w:rPr>
              <w:t xml:space="preserve">12 managed tables</w:t>
            </w:r>
          </w:p>
        </w:tc>
        <w:tc>
          <w:tcPr>
            <w:tcW w:type="dxa" w:w="4050"/>
            <w:shd w:fill="F2F5F7" w:val="clear"/>
            <w:tcMar>
              <w:top w:type="dxa" w:w="70"/>
              <w:left w:type="dxa" w:w="100"/>
              <w:bottom w:type="dxa" w:w="70"/>
              <w:right w:type="dxa" w:w="100"/>
            </w:tcMar>
          </w:tcPr>
          <w:p>
            <w:r>
              <w:rPr>
                <w:rFonts w:ascii="Calibri" w:cs="Calibri" w:eastAsia="Calibri" w:hAnsi="Calibri"/>
                <w:color w:val="222222"/>
                <w:sz w:val="19"/>
                <w:szCs w:val="19"/>
              </w:rPr>
              <w:t xml:space="preserve">Columnar Parquet storage improves repeated-query speed</w:t>
            </w:r>
          </w:p>
        </w:tc>
      </w:tr>
      <w:tr>
        <w:tc>
          <w:tcPr>
            <w:tcW w:type="dxa" w:w="2400"/>
            <w:shd w:fill="FFFFFF" w:val="clear"/>
            <w:tcMar>
              <w:top w:type="dxa" w:w="70"/>
              <w:left w:type="dxa" w:w="100"/>
              <w:bottom w:type="dxa" w:w="70"/>
              <w:right w:type="dxa" w:w="100"/>
            </w:tcMar>
          </w:tcPr>
          <w:p>
            <w:r>
              <w:rPr>
                <w:rFonts w:ascii="Calibri" w:cs="Calibri" w:eastAsia="Calibri" w:hAnsi="Calibri"/>
                <w:color w:val="222222"/>
                <w:sz w:val="19"/>
                <w:szCs w:val="19"/>
              </w:rPr>
              <w:t xml:space="preserve">Power BI refresh</w:t>
            </w:r>
          </w:p>
        </w:tc>
        <w:tc>
          <w:tcPr>
            <w:tcW w:type="dxa" w:w="2900"/>
            <w:shd w:fill="FFFFFF" w:val="clear"/>
            <w:tcMar>
              <w:top w:type="dxa" w:w="70"/>
              <w:left w:type="dxa" w:w="100"/>
              <w:bottom w:type="dxa" w:w="70"/>
              <w:right w:type="dxa" w:w="100"/>
            </w:tcMar>
          </w:tcPr>
          <w:p>
            <w:r>
              <w:rPr>
                <w:rFonts w:ascii="Calibri" w:cs="Calibri" w:eastAsia="Calibri" w:hAnsi="Calibri"/>
                <w:color w:val="222222"/>
                <w:sz w:val="19"/>
                <w:szCs w:val="19"/>
              </w:rPr>
              <w:t xml:space="preserve">12 small CSV files</w:t>
            </w:r>
          </w:p>
        </w:tc>
        <w:tc>
          <w:tcPr>
            <w:tcW w:type="dxa" w:w="4050"/>
            <w:shd w:fill="FFFFFF" w:val="clear"/>
            <w:tcMar>
              <w:top w:type="dxa" w:w="70"/>
              <w:left w:type="dxa" w:w="100"/>
              <w:bottom w:type="dxa" w:w="70"/>
              <w:right w:type="dxa" w:w="100"/>
            </w:tcMar>
          </w:tcPr>
          <w:p>
            <w:r>
              <w:rPr>
                <w:rFonts w:ascii="Calibri" w:cs="Calibri" w:eastAsia="Calibri" w:hAnsi="Calibri"/>
                <w:color w:val="222222"/>
                <w:sz w:val="19"/>
                <w:szCs w:val="19"/>
              </w:rPr>
              <w:t xml:space="preserve">Small file size keeps import/refresh fast</w:t>
            </w:r>
          </w:p>
        </w:tc>
      </w:tr>
    </w:tbl>
    <w:p>
      <w:pPr>
        <w:pStyle w:val="Heading1"/>
        <w:pageBreakBefore/>
        <w:pBdr>
          <w:bottom w:val="single" w:color="1F4E5F" w:sz="12" w:space="4"/>
        </w:pBdr>
        <w:spacing w:after="240" w:before="480"/>
      </w:pPr>
      <w:r>
        <w:t xml:space="preserve">11. Advantages</w:t>
      </w:r>
    </w:p>
    <w:p>
      <w:pPr>
        <w:pStyle w:val="ListParagraph"/>
        <w:pStyle w:val="normalPara"/>
        <w:numPr>
          <w:ilvl w:val="0"/>
          <w:numId w:val="1"/>
        </w:numPr>
        <w:spacing w:after="80"/>
      </w:pPr>
      <w:r>
        <w:t xml:space="preserve">Demonstrates a genuinely industry-representative Big Data architecture (Spark + Hive + HDFS + BI), not a simplified toy pipeline.</w:t>
      </w:r>
    </w:p>
    <w:p>
      <w:pPr>
        <w:pStyle w:val="ListParagraph"/>
        <w:pStyle w:val="normalPara"/>
        <w:numPr>
          <w:ilvl w:val="0"/>
          <w:numId w:val="1"/>
        </w:numPr>
        <w:spacing w:after="80"/>
      </w:pPr>
      <w:r>
        <w:t xml:space="preserve">Clear separation of concerns between ingestion, processing, warehousing, and presentation makes each stage independently testable and replaceable.</w:t>
      </w:r>
    </w:p>
    <w:p>
      <w:pPr>
        <w:pStyle w:val="ListParagraph"/>
        <w:pStyle w:val="normalPara"/>
        <w:numPr>
          <w:ilvl w:val="0"/>
          <w:numId w:val="1"/>
        </w:numPr>
        <w:spacing w:after="80"/>
      </w:pPr>
      <w:r>
        <w:t xml:space="preserve">The twelve-table analytical data model translates directly into business-relevant dashboard pages, showing a clear line from raw sensor data to decision support.</w:t>
      </w:r>
    </w:p>
    <w:p>
      <w:pPr>
        <w:pStyle w:val="ListParagraph"/>
        <w:pStyle w:val="normalPara"/>
        <w:numPr>
          <w:ilvl w:val="0"/>
          <w:numId w:val="1"/>
        </w:numPr>
        <w:spacing w:after="80"/>
      </w:pPr>
      <w:r>
        <w:t xml:space="preserve">Docker-based environment setup makes the entire stack reproducible for grading, demonstration, or handover.</w:t>
      </w:r>
    </w:p>
    <w:p>
      <w:pPr>
        <w:pStyle w:val="ListParagraph"/>
        <w:pStyle w:val="normalPara"/>
        <w:numPr>
          <w:ilvl w:val="0"/>
          <w:numId w:val="1"/>
        </w:numPr>
        <w:spacing w:after="80"/>
      </w:pPr>
      <w:r>
        <w:t xml:space="preserve">Full version history in Git/GitHub documents the project's evolution transparently.</w:t>
      </w:r>
    </w:p>
    <w:p>
      <w:pPr>
        <w:pStyle w:val="Heading1"/>
        <w:pageBreakBefore/>
        <w:pBdr>
          <w:bottom w:val="single" w:color="1F4E5F" w:sz="12" w:space="4"/>
        </w:pBdr>
        <w:spacing w:after="240" w:before="480"/>
      </w:pPr>
      <w:r>
        <w:t xml:space="preserve">12. Limitations</w:t>
      </w:r>
    </w:p>
    <w:p>
      <w:pPr>
        <w:pStyle w:val="ListParagraph"/>
        <w:pStyle w:val="normalPara"/>
        <w:numPr>
          <w:ilvl w:val="0"/>
          <w:numId w:val="1"/>
        </w:numPr>
        <w:spacing w:after="80"/>
      </w:pPr>
      <w:r>
        <w:t xml:space="preserve">The system uses a static, simulated CSV dataset rather than a live IoT sensor feed or a real streaming source (e.g., Kafka), so it does not demonstrate true low-latency streaming ingestion.</w:t>
      </w:r>
    </w:p>
    <w:p>
      <w:pPr>
        <w:pStyle w:val="ListParagraph"/>
        <w:pStyle w:val="normalPara"/>
        <w:numPr>
          <w:ilvl w:val="0"/>
          <w:numId w:val="1"/>
        </w:numPr>
        <w:spacing w:after="80"/>
      </w:pPr>
      <w:r>
        <w:t xml:space="preserve">Runs on a single-node pseudo-cluster; true horizontal scalability and fault tolerance are not exercised under multi-node failure conditions.</w:t>
      </w:r>
    </w:p>
    <w:p>
      <w:pPr>
        <w:pStyle w:val="ListParagraph"/>
        <w:pStyle w:val="normalPara"/>
        <w:numPr>
          <w:ilvl w:val="0"/>
          <w:numId w:val="1"/>
        </w:numPr>
        <w:spacing w:after="80"/>
      </w:pPr>
      <w:r>
        <w:t xml:space="preserve">Data-quality handling in the Python stage (dropping unusable rows) is simplistic compared to production-grade validation frameworks.</w:t>
      </w:r>
    </w:p>
    <w:p>
      <w:pPr>
        <w:pStyle w:val="ListParagraph"/>
        <w:pStyle w:val="normalPara"/>
        <w:numPr>
          <w:ilvl w:val="0"/>
          <w:numId w:val="1"/>
        </w:numPr>
        <w:spacing w:after="80"/>
      </w:pPr>
      <w:r>
        <w:t xml:space="preserve">The Power BI dashboard is a scheduled/manual-refresh model rather than a live, continuously updating view.</w:t>
      </w:r>
    </w:p>
    <w:p>
      <w:pPr>
        <w:pStyle w:val="ListParagraph"/>
        <w:pStyle w:val="normalPara"/>
        <w:numPr>
          <w:ilvl w:val="0"/>
          <w:numId w:val="1"/>
        </w:numPr>
        <w:spacing w:after="80"/>
      </w:pPr>
      <w:r>
        <w:t xml:space="preserve">Plant health classification thresholds are illustrative and would need agronomic validation before real-world use.</w:t>
      </w:r>
    </w:p>
    <w:p>
      <w:pPr>
        <w:pStyle w:val="Heading1"/>
        <w:pageBreakBefore/>
        <w:pBdr>
          <w:bottom w:val="single" w:color="1F4E5F" w:sz="12" w:space="4"/>
        </w:pBdr>
        <w:spacing w:after="240" w:before="480"/>
      </w:pPr>
      <w:r>
        <w:t xml:space="preserve">13. Future Work</w:t>
      </w:r>
    </w:p>
    <w:p>
      <w:pPr>
        <w:pStyle w:val="ListParagraph"/>
        <w:pStyle w:val="normalPara"/>
        <w:numPr>
          <w:ilvl w:val="0"/>
          <w:numId w:val="1"/>
        </w:numPr>
        <w:spacing w:after="80"/>
      </w:pPr>
      <w:r>
        <w:t xml:space="preserve">Replace the static CSV simulation with a real streaming ingestion layer (e.g., Kafka producers feeding Spark Structured Streaming) for true real-time monitoring.</w:t>
      </w:r>
    </w:p>
    <w:p>
      <w:pPr>
        <w:pStyle w:val="ListParagraph"/>
        <w:pStyle w:val="normalPara"/>
        <w:numPr>
          <w:ilvl w:val="0"/>
          <w:numId w:val="1"/>
        </w:numPr>
        <w:spacing w:after="80"/>
      </w:pPr>
      <w:r>
        <w:t xml:space="preserve">Deploy the Hadoop/Spark/Hive stack across a genuine multi-node cluster (on-premises or cloud) to validate horizontal scalability.</w:t>
      </w:r>
    </w:p>
    <w:p>
      <w:pPr>
        <w:pStyle w:val="ListParagraph"/>
        <w:pStyle w:val="normalPara"/>
        <w:numPr>
          <w:ilvl w:val="0"/>
          <w:numId w:val="1"/>
        </w:numPr>
        <w:spacing w:after="80"/>
      </w:pPr>
      <w:r>
        <w:t xml:space="preserve">Introduce a data-quality framework (e.g., Great Expectations) to replace the simple pandas-based cleaning logic.</w:t>
      </w:r>
    </w:p>
    <w:p>
      <w:pPr>
        <w:pStyle w:val="ListParagraph"/>
        <w:pStyle w:val="normalPara"/>
        <w:numPr>
          <w:ilvl w:val="0"/>
          <w:numId w:val="1"/>
        </w:numPr>
        <w:spacing w:after="80"/>
      </w:pPr>
      <w:r>
        <w:t xml:space="preserve">Add machine-learning models (e.g., predicting Plant_Health_Status ahead of time from sensor trends) on top of the existing Hive tables.</w:t>
      </w:r>
    </w:p>
    <w:p>
      <w:pPr>
        <w:pStyle w:val="ListParagraph"/>
        <w:pStyle w:val="normalPara"/>
        <w:numPr>
          <w:ilvl w:val="0"/>
          <w:numId w:val="1"/>
        </w:numPr>
        <w:spacing w:after="80"/>
      </w:pPr>
      <w:r>
        <w:t xml:space="preserve">Automate the export-and-refresh cycle with a scheduler (e.g., Airflow) so Power BI always reflects the latest Hive data without manual re-export.</w:t>
      </w:r>
    </w:p>
    <w:p>
      <w:pPr>
        <w:pStyle w:val="Heading1"/>
        <w:pageBreakBefore/>
        <w:pBdr>
          <w:bottom w:val="single" w:color="1F4E5F" w:sz="12" w:space="4"/>
        </w:pBdr>
        <w:spacing w:after="240" w:before="480"/>
      </w:pPr>
      <w:r>
        <w:t xml:space="preserve">14. Challenges</w:t>
      </w:r>
    </w:p>
    <w:p>
      <w:pPr>
        <w:pStyle w:val="ListParagraph"/>
        <w:pStyle w:val="normalPara"/>
        <w:numPr>
          <w:ilvl w:val="0"/>
          <w:numId w:val="1"/>
        </w:numPr>
        <w:spacing w:after="80"/>
      </w:pPr>
      <w:r>
        <w:t xml:space="preserve">Coordinating compatible versions of Hadoop, Spark, and Hive so that Spark's Hive integration (Metastore connectivity) worked reliably.</w:t>
      </w:r>
    </w:p>
    <w:p>
      <w:pPr>
        <w:pStyle w:val="ListParagraph"/>
        <w:pStyle w:val="normalPara"/>
        <w:numPr>
          <w:ilvl w:val="0"/>
          <w:numId w:val="1"/>
        </w:numPr>
        <w:spacing w:after="80"/>
      </w:pPr>
      <w:r>
        <w:t xml:space="preserve">Designing a set of summary tables that were genuinely useful for the dashboard rather than an arbitrary list of aggregations.</w:t>
      </w:r>
    </w:p>
    <w:p>
      <w:pPr>
        <w:pStyle w:val="ListParagraph"/>
        <w:pStyle w:val="normalPara"/>
        <w:numPr>
          <w:ilvl w:val="0"/>
          <w:numId w:val="1"/>
        </w:numPr>
        <w:spacing w:after="80"/>
      </w:pPr>
      <w:r>
        <w:t xml:space="preserve">Ensuring the CSV export step produced Power-BI-friendly single files (via coalesce(1) and getmerge) instead of Spark's default multi-part output.</w:t>
      </w:r>
    </w:p>
    <w:p>
      <w:pPr>
        <w:pStyle w:val="ListParagraph"/>
        <w:pStyle w:val="normalPara"/>
        <w:numPr>
          <w:ilvl w:val="0"/>
          <w:numId w:val="1"/>
        </w:numPr>
        <w:spacing w:after="80"/>
      </w:pPr>
      <w:r>
        <w:t xml:space="preserve">Modeling relationships correctly in Power BI across twelve tables without introducing ambiguous or circular relationships.</w:t>
      </w:r>
    </w:p>
    <w:p>
      <w:pPr>
        <w:pStyle w:val="Heading1"/>
        <w:pageBreakBefore/>
        <w:pBdr>
          <w:bottom w:val="single" w:color="1F4E5F" w:sz="12" w:space="4"/>
        </w:pBdr>
        <w:spacing w:after="240" w:before="480"/>
      </w:pPr>
      <w:r>
        <w:t xml:space="preserve">15. Lessons Learned</w:t>
      </w:r>
    </w:p>
    <w:p>
      <w:pPr>
        <w:pStyle w:val="ListParagraph"/>
        <w:pStyle w:val="normalPara"/>
        <w:numPr>
          <w:ilvl w:val="0"/>
          <w:numId w:val="1"/>
        </w:numPr>
        <w:spacing w:after="80"/>
      </w:pPr>
      <w:r>
        <w:t xml:space="preserve">Designing the analytical data model (the summary tables) before building the dashboard made the Power BI stage far faster and more focused.</w:t>
      </w:r>
    </w:p>
    <w:p>
      <w:pPr>
        <w:pStyle w:val="ListParagraph"/>
        <w:pStyle w:val="normalPara"/>
        <w:numPr>
          <w:ilvl w:val="0"/>
          <w:numId w:val="1"/>
        </w:numPr>
        <w:spacing w:after="80"/>
      </w:pPr>
      <w:r>
        <w:t xml:space="preserve">Keeping every pipeline stage's output as a durable file or table (rather than passing data only in memory) made debugging and incremental development much easier.</w:t>
      </w:r>
    </w:p>
    <w:p>
      <w:pPr>
        <w:pStyle w:val="ListParagraph"/>
        <w:pStyle w:val="normalPara"/>
        <w:numPr>
          <w:ilvl w:val="0"/>
          <w:numId w:val="1"/>
        </w:numPr>
        <w:spacing w:after="80"/>
      </w:pPr>
      <w:r>
        <w:t xml:space="preserve">Small, deliberate performance decisions (coalesce placement, Parquet storage in Hive) matter as much as the choice of framework itself.</w:t>
      </w:r>
    </w:p>
    <w:p>
      <w:pPr>
        <w:pStyle w:val="ListParagraph"/>
        <w:pStyle w:val="normalPara"/>
        <w:numPr>
          <w:ilvl w:val="0"/>
          <w:numId w:val="1"/>
        </w:numPr>
        <w:spacing w:after="80"/>
      </w:pPr>
      <w:r>
        <w:t xml:space="preserve">A clear, version-controlled folder structure pays off directly when writing documentation, since every artifact already has an obvious, described home.</w:t>
      </w:r>
    </w:p>
    <w:p>
      <w:pPr>
        <w:pStyle w:val="Heading1"/>
        <w:pageBreakBefore/>
        <w:pBdr>
          <w:bottom w:val="single" w:color="1F4E5F" w:sz="12" w:space="4"/>
        </w:pBdr>
        <w:spacing w:after="240" w:before="480"/>
      </w:pPr>
      <w:r>
        <w:t xml:space="preserve">16. Conclusion</w:t>
      </w:r>
    </w:p>
    <w:p>
      <w:pPr>
        <w:spacing w:after="160" w:line="276"/>
      </w:pPr>
      <w:r>
        <w:rPr>
          <w:rFonts w:ascii="Calibri" w:cs="Calibri" w:eastAsia="Calibri" w:hAnsi="Calibri"/>
          <w:color w:val="222222"/>
          <w:sz w:val="22"/>
          <w:szCs w:val="22"/>
        </w:rPr>
        <w:t xml:space="preserve">This project set out to design and implement a complete Big Data pipeline for agricultural sensor monitoring, from raw data through to an interactive business dashboard, using the same class of technologies employed in industry precision-agriculture platforms. That goal was met: a 500,000-row simulated sensor dataset was cleaned in Python, processed and aggregated in Apache Spark and Spark SQL, persisted as twelve purpose-built managed tables in Apache Hive on top of HDFS, exported to CSV, and finally rendered as a multi-page, interactive Power BI dashboard covering overview KPIs, trends, nutrient/pH analysis, and operational moisture alerts.</w:t>
      </w:r>
    </w:p>
    <w:p>
      <w:pPr>
        <w:spacing w:after="160" w:line="276"/>
      </w:pPr>
      <w:r>
        <w:rPr>
          <w:rFonts w:ascii="Calibri" w:cs="Calibri" w:eastAsia="Calibri" w:hAnsi="Calibri"/>
          <w:color w:val="222222"/>
          <w:sz w:val="22"/>
          <w:szCs w:val="22"/>
        </w:rPr>
        <w:t xml:space="preserve">Beyond the working pipeline itself, the project demonstrates the architectural reasoning behind each technology choice, a defensible analytical data model, and professional engineering practice through Docker-based environment reproducibility and Git/GitHub version control. The limitations identified — most notably the use of simulated rather than truly streamed data, and a single-node rather than multi-node cluster — define a clear and achievable roadmap for extending this academic project into a production-representative system.</w:t>
      </w:r>
    </w:p>
    <w:p>
      <w:pPr>
        <w:pStyle w:val="Heading1"/>
        <w:pageBreakBefore/>
        <w:pBdr>
          <w:bottom w:val="single" w:color="1F4E5F" w:sz="12" w:space="4"/>
        </w:pBdr>
        <w:spacing w:after="240" w:before="480"/>
      </w:pPr>
      <w:r>
        <w:t xml:space="preserve">17. References</w:t>
      </w:r>
    </w:p>
    <w:p>
      <w:pPr>
        <w:pStyle w:val="ListParagraph"/>
        <w:pStyle w:val="normalPara"/>
        <w:numPr>
          <w:ilvl w:val="0"/>
          <w:numId w:val="1"/>
        </w:numPr>
        <w:spacing w:after="80"/>
      </w:pPr>
      <w:r>
        <w:t xml:space="preserve">Apache Software Foundation. Apache Spark Documentation. https://spark.apache.org/docs/latest/</w:t>
      </w:r>
    </w:p>
    <w:p>
      <w:pPr>
        <w:pStyle w:val="ListParagraph"/>
        <w:pStyle w:val="normalPara"/>
        <w:numPr>
          <w:ilvl w:val="0"/>
          <w:numId w:val="1"/>
        </w:numPr>
        <w:spacing w:after="80"/>
      </w:pPr>
      <w:r>
        <w:t xml:space="preserve">Apache Software Foundation. Apache Hive Documentation. https://hive.apache.org/</w:t>
      </w:r>
    </w:p>
    <w:p>
      <w:pPr>
        <w:pStyle w:val="ListParagraph"/>
        <w:pStyle w:val="normalPara"/>
        <w:numPr>
          <w:ilvl w:val="0"/>
          <w:numId w:val="1"/>
        </w:numPr>
        <w:spacing w:after="80"/>
      </w:pPr>
      <w:r>
        <w:t xml:space="preserve">Apache Software Foundation. Hadoop Distributed File System (HDFS) Architecture Guide. https://hadoop.apache.org/docs/stable/hadoop-project-dist/hadoop-hdfs/HdfsDesign.html</w:t>
      </w:r>
    </w:p>
    <w:p>
      <w:pPr>
        <w:pStyle w:val="ListParagraph"/>
        <w:pStyle w:val="normalPara"/>
        <w:numPr>
          <w:ilvl w:val="0"/>
          <w:numId w:val="1"/>
        </w:numPr>
        <w:spacing w:after="80"/>
      </w:pPr>
      <w:r>
        <w:t xml:space="preserve">Microsoft. Power BI Documentation. https://learn.microsoft.com/power-bi/</w:t>
      </w:r>
    </w:p>
    <w:p>
      <w:pPr>
        <w:pStyle w:val="ListParagraph"/>
        <w:pStyle w:val="normalPara"/>
        <w:numPr>
          <w:ilvl w:val="0"/>
          <w:numId w:val="1"/>
        </w:numPr>
        <w:spacing w:after="80"/>
      </w:pPr>
      <w:r>
        <w:t xml:space="preserve">Docker Inc. Docker Documentation. https://docs.docker.com/</w:t>
      </w:r>
    </w:p>
    <w:p>
      <w:pPr>
        <w:pStyle w:val="ListParagraph"/>
        <w:pStyle w:val="normalPara"/>
        <w:numPr>
          <w:ilvl w:val="0"/>
          <w:numId w:val="1"/>
        </w:numPr>
        <w:spacing w:after="80"/>
      </w:pPr>
      <w:r>
        <w:t xml:space="preserve">Git SCM. Pro Git Book. https://git-scm.com/book/en/v2</w:t>
      </w:r>
    </w:p>
    <w:p>
      <w:pPr>
        <w:pStyle w:val="ListParagraph"/>
        <w:pStyle w:val="normalPara"/>
        <w:numPr>
          <w:ilvl w:val="0"/>
          <w:numId w:val="1"/>
        </w:numPr>
        <w:spacing w:after="80"/>
      </w:pPr>
      <w:r>
        <w:t xml:space="preserve">Zaharia, M. et al. Apache Spark: A Unified Engine for Big Data Processing. Communications of the ACM, 2016.</w:t>
      </w:r>
    </w:p>
    <w:p>
      <w:pPr>
        <w:pStyle w:val="Heading1"/>
        <w:pageBreakBefore/>
        <w:pBdr>
          <w:bottom w:val="single" w:color="1F4E5F" w:sz="12" w:space="4"/>
        </w:pBdr>
        <w:spacing w:after="240" w:before="480"/>
      </w:pPr>
      <w:r>
        <w:t xml:space="preserve">18. Appendices</w:t>
      </w:r>
    </w:p>
    <w:p>
      <w:pPr>
        <w:pStyle w:val="Heading2"/>
        <w:spacing w:after="160" w:before="360"/>
      </w:pPr>
      <w:r>
        <w:t xml:space="preserve">Appendix A — Full Project Folder Structure</w:t>
      </w:r>
    </w:p>
    <w:tbl>
      <w:tblPr>
        <w:tblW w:type="pct" w:w="10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4F6F7" w:val="clear"/>
            <w:tcMar>
              <w:top w:type="dxa" w:w="120"/>
              <w:left w:type="dxa" w:w="160"/>
              <w:bottom w:type="dxa" w:w="120"/>
              <w:right w:type="dxa" w:w="160"/>
            </w:tcMar>
          </w:tcPr>
          <w:p>
            <w:pPr>
              <w:spacing w:after="0"/>
            </w:pPr>
            <w:r>
              <w:rPr>
                <w:rFonts w:ascii="Consolas" w:cs="Consolas" w:eastAsia="Consolas" w:hAnsi="Consolas"/>
                <w:color w:val="1B2631"/>
                <w:sz w:val="19"/>
                <w:szCs w:val="19"/>
              </w:rPr>
              <w:t xml:space="preserve">smart-agriculture-bigdata/</w:t>
            </w:r>
          </w:p>
          <w:p>
            <w:pPr>
              <w:spacing w:after="0"/>
            </w:pPr>
            <w:r>
              <w:rPr>
                <w:rFonts w:ascii="Consolas" w:cs="Consolas" w:eastAsia="Consolas" w:hAnsi="Consolas"/>
                <w:color w:val="1B2631"/>
                <w:sz w:val="19"/>
                <w:szCs w:val="19"/>
              </w:rPr>
              <w:t xml:space="preserve">├── data/{raw,clean}/</w:t>
            </w:r>
          </w:p>
          <w:p>
            <w:pPr>
              <w:spacing w:after="0"/>
            </w:pPr>
            <w:r>
              <w:rPr>
                <w:rFonts w:ascii="Consolas" w:cs="Consolas" w:eastAsia="Consolas" w:hAnsi="Consolas"/>
                <w:color w:val="1B2631"/>
                <w:sz w:val="19"/>
                <w:szCs w:val="19"/>
              </w:rPr>
              <w:t xml:space="preserve">├── docker/docker-compose.yml</w:t>
            </w:r>
          </w:p>
          <w:p>
            <w:pPr>
              <w:spacing w:after="0"/>
            </w:pPr>
            <w:r>
              <w:rPr>
                <w:rFonts w:ascii="Consolas" w:cs="Consolas" w:eastAsia="Consolas" w:hAnsi="Consolas"/>
                <w:color w:val="1B2631"/>
                <w:sz w:val="19"/>
                <w:szCs w:val="19"/>
              </w:rPr>
              <w:t xml:space="preserve">├── python/prepare_dataset.py</w:t>
            </w:r>
          </w:p>
          <w:p>
            <w:pPr>
              <w:spacing w:after="0"/>
            </w:pPr>
            <w:r>
              <w:rPr>
                <w:rFonts w:ascii="Consolas" w:cs="Consolas" w:eastAsia="Consolas" w:hAnsi="Consolas"/>
                <w:color w:val="1B2631"/>
                <w:sz w:val="19"/>
                <w:szCs w:val="19"/>
              </w:rPr>
              <w:t xml:space="preserve">├── spark/{load_and_transform.py, summary_tables.py}</w:t>
            </w:r>
          </w:p>
          <w:p>
            <w:pPr>
              <w:spacing w:after="0"/>
            </w:pPr>
            <w:r>
              <w:rPr>
                <w:rFonts w:ascii="Consolas" w:cs="Consolas" w:eastAsia="Consolas" w:hAnsi="Consolas"/>
                <w:color w:val="1B2631"/>
                <w:sz w:val="19"/>
                <w:szCs w:val="19"/>
              </w:rPr>
              <w:t xml:space="preserve">├── sql/create_database.sql</w:t>
            </w:r>
          </w:p>
          <w:p>
            <w:pPr>
              <w:spacing w:after="0"/>
            </w:pPr>
            <w:r>
              <w:rPr>
                <w:rFonts w:ascii="Consolas" w:cs="Consolas" w:eastAsia="Consolas" w:hAnsi="Consolas"/>
                <w:color w:val="1B2631"/>
                <w:sz w:val="19"/>
                <w:szCs w:val="19"/>
              </w:rPr>
              <w:t xml:space="preserve">├── export/export_to_csv.py</w:t>
            </w:r>
          </w:p>
          <w:p>
            <w:pPr>
              <w:spacing w:after="0"/>
            </w:pPr>
            <w:r>
              <w:rPr>
                <w:rFonts w:ascii="Consolas" w:cs="Consolas" w:eastAsia="Consolas" w:hAnsi="Consolas"/>
                <w:color w:val="1B2631"/>
                <w:sz w:val="19"/>
                <w:szCs w:val="19"/>
              </w:rPr>
              <w:t xml:space="preserve">├── powerbi/smart_agriculture_dashboard.pbix</w:t>
            </w:r>
          </w:p>
          <w:p>
            <w:pPr>
              <w:spacing w:after="0"/>
            </w:pPr>
            <w:r>
              <w:rPr>
                <w:rFonts w:ascii="Consolas" w:cs="Consolas" w:eastAsia="Consolas" w:hAnsi="Consolas"/>
                <w:color w:val="1B2631"/>
                <w:sz w:val="19"/>
                <w:szCs w:val="19"/>
              </w:rPr>
              <w:t xml:space="preserve">├── docs/Project_Documentation.docx</w:t>
            </w:r>
          </w:p>
          <w:p>
            <w:pPr>
              <w:spacing w:after="0"/>
            </w:pPr>
            <w:r>
              <w:rPr>
                <w:rFonts w:ascii="Consolas" w:cs="Consolas" w:eastAsia="Consolas" w:hAnsi="Consolas"/>
                <w:color w:val="1B2631"/>
                <w:sz w:val="19"/>
                <w:szCs w:val="19"/>
              </w:rPr>
              <w:t xml:space="preserve">├── .gitignore</w:t>
            </w:r>
          </w:p>
          <w:p>
            <w:pPr>
              <w:spacing w:after="0"/>
            </w:pPr>
            <w:r>
              <w:rPr>
                <w:rFonts w:ascii="Consolas" w:cs="Consolas" w:eastAsia="Consolas" w:hAnsi="Consolas"/>
                <w:color w:val="1B2631"/>
                <w:sz w:val="19"/>
                <w:szCs w:val="19"/>
              </w:rPr>
              <w:t xml:space="preserve">└── README.md</w:t>
            </w:r>
          </w:p>
        </w:tc>
      </w:tr>
    </w:tbl>
    <w:p>
      <w:pPr>
        <w:pStyle w:val="Heading2"/>
        <w:spacing w:after="160" w:before="360"/>
      </w:pPr>
      <w:r>
        <w:t xml:space="preserve">Appendix B — Screenshot Placeholders</w:t>
      </w:r>
    </w:p>
    <w:p>
      <w:pPr>
        <w:pStyle w:val="ListParagraph"/>
        <w:pStyle w:val="normalPara"/>
        <w:numPr>
          <w:ilvl w:val="0"/>
          <w:numId w:val="1"/>
        </w:numPr>
        <w:spacing w:after="80"/>
      </w:pPr>
      <w:r>
        <w:t xml:space="preserve">[Insert Screenshot: Spark DataFrame] — schema and sample rows from df.printSchema() / df.show(5)</w:t>
      </w:r>
    </w:p>
    <w:p>
      <w:pPr>
        <w:pStyle w:val="ListParagraph"/>
        <w:pStyle w:val="normalPara"/>
        <w:numPr>
          <w:ilvl w:val="0"/>
          <w:numId w:val="1"/>
        </w:numPr>
        <w:spacing w:after="80"/>
      </w:pPr>
      <w:r>
        <w:t xml:space="preserve">[Insert Screenshot: Hive Tables] — SHOW TABLES IN smart_agriculture output</w:t>
      </w:r>
    </w:p>
    <w:p>
      <w:pPr>
        <w:pStyle w:val="ListParagraph"/>
        <w:pStyle w:val="normalPara"/>
        <w:numPr>
          <w:ilvl w:val="0"/>
          <w:numId w:val="1"/>
        </w:numPr>
        <w:spacing w:after="80"/>
      </w:pPr>
      <w:r>
        <w:t xml:space="preserve">[Insert Screenshot: HDFS Directory] — hdfs dfs -ls output for input, warehouse, and export directories</w:t>
      </w:r>
    </w:p>
    <w:p>
      <w:pPr>
        <w:pStyle w:val="ListParagraph"/>
        <w:pStyle w:val="normalPara"/>
        <w:numPr>
          <w:ilvl w:val="0"/>
          <w:numId w:val="1"/>
        </w:numPr>
        <w:spacing w:after="80"/>
      </w:pPr>
      <w:r>
        <w:t xml:space="preserve">[Insert Screenshot: Power BI Dashboard] — Overview, Trends, Nutrients &amp; pH, and Alerts pages</w:t>
      </w:r>
    </w:p>
    <w:p>
      <w:pPr>
        <w:pStyle w:val="Heading2"/>
        <w:spacing w:after="160" w:before="360"/>
      </w:pPr>
      <w:r>
        <w:t xml:space="preserve">Appendix C — Full List of Summary Tables</w:t>
      </w:r>
    </w:p>
    <w:p>
      <w:pPr>
        <w:spacing w:after="80"/>
      </w:pPr>
      <w:r>
        <w:rPr>
          <w:rFonts w:ascii="Calibri" w:cs="Calibri" w:eastAsia="Calibri" w:hAnsi="Calibri"/>
          <w:sz w:val="22"/>
          <w:szCs w:val="22"/>
        </w:rPr>
        <w:t xml:space="preserve">1. plant_sensors_500k</w:t>
      </w:r>
    </w:p>
    <w:p>
      <w:pPr>
        <w:spacing w:after="80"/>
      </w:pPr>
      <w:r>
        <w:rPr>
          <w:rFonts w:ascii="Calibri" w:cs="Calibri" w:eastAsia="Calibri" w:hAnsi="Calibri"/>
          <w:sz w:val="22"/>
          <w:szCs w:val="22"/>
        </w:rPr>
        <w:t xml:space="preserve">2. plant_summary_500k</w:t>
      </w:r>
    </w:p>
    <w:p>
      <w:pPr>
        <w:spacing w:after="80"/>
      </w:pPr>
      <w:r>
        <w:rPr>
          <w:rFonts w:ascii="Calibri" w:cs="Calibri" w:eastAsia="Calibri" w:hAnsi="Calibri"/>
          <w:sz w:val="22"/>
          <w:szCs w:val="22"/>
        </w:rPr>
        <w:t xml:space="preserve">3. daily_summary_500k</w:t>
      </w:r>
    </w:p>
    <w:p>
      <w:pPr>
        <w:spacing w:after="80"/>
      </w:pPr>
      <w:r>
        <w:rPr>
          <w:rFonts w:ascii="Calibri" w:cs="Calibri" w:eastAsia="Calibri" w:hAnsi="Calibri"/>
          <w:sz w:val="22"/>
          <w:szCs w:val="22"/>
        </w:rPr>
        <w:t xml:space="preserve">4. plant_health_summary_500k</w:t>
      </w:r>
    </w:p>
    <w:p>
      <w:pPr>
        <w:spacing w:after="80"/>
      </w:pPr>
      <w:r>
        <w:rPr>
          <w:rFonts w:ascii="Calibri" w:cs="Calibri" w:eastAsia="Calibri" w:hAnsi="Calibri"/>
          <w:sz w:val="22"/>
          <w:szCs w:val="22"/>
        </w:rPr>
        <w:t xml:space="preserve">5. plant_health_count_500k</w:t>
      </w:r>
    </w:p>
    <w:p>
      <w:pPr>
        <w:spacing w:after="80"/>
      </w:pPr>
      <w:r>
        <w:rPr>
          <w:rFonts w:ascii="Calibri" w:cs="Calibri" w:eastAsia="Calibri" w:hAnsi="Calibri"/>
          <w:sz w:val="22"/>
          <w:szCs w:val="22"/>
        </w:rPr>
        <w:t xml:space="preserve">6. temperature_summary_500k</w:t>
      </w:r>
    </w:p>
    <w:p>
      <w:pPr>
        <w:spacing w:after="80"/>
      </w:pPr>
      <w:r>
        <w:rPr>
          <w:rFonts w:ascii="Calibri" w:cs="Calibri" w:eastAsia="Calibri" w:hAnsi="Calibri"/>
          <w:sz w:val="22"/>
          <w:szCs w:val="22"/>
        </w:rPr>
        <w:t xml:space="preserve">7. moisture_alerts_500k</w:t>
      </w:r>
    </w:p>
    <w:p>
      <w:pPr>
        <w:spacing w:after="80"/>
      </w:pPr>
      <w:r>
        <w:rPr>
          <w:rFonts w:ascii="Calibri" w:cs="Calibri" w:eastAsia="Calibri" w:hAnsi="Calibri"/>
          <w:sz w:val="22"/>
          <w:szCs w:val="22"/>
        </w:rPr>
        <w:t xml:space="preserve">8. light_summary_500k</w:t>
      </w:r>
    </w:p>
    <w:p>
      <w:pPr>
        <w:spacing w:after="80"/>
      </w:pPr>
      <w:r>
        <w:rPr>
          <w:rFonts w:ascii="Calibri" w:cs="Calibri" w:eastAsia="Calibri" w:hAnsi="Calibri"/>
          <w:sz w:val="22"/>
          <w:szCs w:val="22"/>
        </w:rPr>
        <w:t xml:space="preserve">9. ph_summary_500k</w:t>
      </w:r>
    </w:p>
    <w:p>
      <w:pPr>
        <w:spacing w:after="80"/>
      </w:pPr>
      <w:r>
        <w:rPr>
          <w:rFonts w:ascii="Calibri" w:cs="Calibri" w:eastAsia="Calibri" w:hAnsi="Calibri"/>
          <w:sz w:val="22"/>
          <w:szCs w:val="22"/>
        </w:rPr>
        <w:t xml:space="preserve">10. chlorophyll_summary_500k</w:t>
      </w:r>
    </w:p>
    <w:p>
      <w:pPr>
        <w:spacing w:after="80"/>
      </w:pPr>
      <w:r>
        <w:rPr>
          <w:rFonts w:ascii="Calibri" w:cs="Calibri" w:eastAsia="Calibri" w:hAnsi="Calibri"/>
          <w:sz w:val="22"/>
          <w:szCs w:val="22"/>
        </w:rPr>
        <w:t xml:space="preserve">11. nutrient_summary_500k</w:t>
      </w:r>
    </w:p>
    <w:p>
      <w:pPr>
        <w:spacing w:after="80"/>
      </w:pPr>
      <w:r>
        <w:rPr>
          <w:rFonts w:ascii="Calibri" w:cs="Calibri" w:eastAsia="Calibri" w:hAnsi="Calibri"/>
          <w:sz w:val="22"/>
          <w:szCs w:val="22"/>
        </w:rPr>
        <w:t xml:space="preserve">12. signal_summary_500k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Smart Agriculture Monitoring System — Big Data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Calibri" w:cs="Calibri" w:eastAsia="Calibri" w:hAnsi="Calibri"/>
      <w:b/>
      <w:bCs/>
      <w:color w:val="1F4E5F"/>
      <w:sz w:val="32"/>
      <w:szCs w:val="32"/>
    </w:rPr>
  </w:style>
  <w:style w:type="paragraph" w:styleId="Heading2">
    <w:name w:val="Heading 2"/>
    <w:basedOn w:val="Normal"/>
    <w:next w:val="Normal"/>
    <w:qFormat/>
    <w:pPr>
      <w:spacing w:after="160" w:before="300"/>
    </w:pPr>
    <w:rPr>
      <w:rFonts w:ascii="Calibri" w:cs="Calibri" w:eastAsia="Calibri" w:hAnsi="Calibri"/>
      <w:b/>
      <w:bCs/>
      <w:color w:val="2E86AB"/>
      <w:sz w:val="26"/>
      <w:szCs w:val="26"/>
    </w:rPr>
  </w:style>
  <w:style w:type="paragraph" w:styleId="Heading3">
    <w:name w:val="Heading 3"/>
    <w:basedOn w:val="Normal"/>
    <w:next w:val="Normal"/>
    <w:qFormat/>
    <w:pPr>
      <w:spacing w:after="120" w:before="220"/>
    </w:pPr>
    <w:rPr>
      <w:rFonts w:ascii="Calibri" w:cs="Calibri" w:eastAsia="Calibri" w:hAnsi="Calibri"/>
      <w:b/>
      <w:bCs/>
      <w:color w:val="22222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Agriculture Monitoring System Using Big Data Technologies</dc:title>
  <dc:creator>Big Data Solution Architecture Team</dc:creator>
  <cp:lastModifiedBy>Un-named</cp:lastModifiedBy>
  <cp:revision>1</cp:revision>
  <dcterms:created xsi:type="dcterms:W3CDTF">2026-07-23T10:40:55.300Z</dcterms:created>
  <dcterms:modified xsi:type="dcterms:W3CDTF">2026-07-23T10:40:55.313Z</dcterms:modified>
</cp:coreProperties>
</file>

<file path=docProps/custom.xml><?xml version="1.0" encoding="utf-8"?>
<Properties xmlns="http://schemas.openxmlformats.org/officeDocument/2006/custom-properties" xmlns:vt="http://schemas.openxmlformats.org/officeDocument/2006/docPropsVTypes"/>
</file>