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B872" w14:textId="77777777" w:rsidR="00031917" w:rsidRPr="00031917" w:rsidRDefault="00031917" w:rsidP="00031917">
      <w:pPr>
        <w:rPr>
          <w:b/>
          <w:bCs/>
          <w:sz w:val="28"/>
          <w:szCs w:val="28"/>
        </w:rPr>
      </w:pPr>
      <w:r w:rsidRPr="00031917">
        <w:rPr>
          <w:b/>
          <w:bCs/>
          <w:sz w:val="28"/>
          <w:szCs w:val="28"/>
        </w:rPr>
        <w:t>Pre-Migration Preparation:</w:t>
      </w:r>
    </w:p>
    <w:p w14:paraId="73EF925A" w14:textId="77777777" w:rsidR="00031917" w:rsidRDefault="00031917" w:rsidP="00031917"/>
    <w:p w14:paraId="48CE7597" w14:textId="77777777" w:rsidR="00031917" w:rsidRDefault="00031917" w:rsidP="00031917">
      <w:r>
        <w:t>1. Assessment of Existing Infrastructure:</w:t>
      </w:r>
    </w:p>
    <w:p w14:paraId="3382037D" w14:textId="77777777" w:rsidR="00031917" w:rsidRDefault="00031917" w:rsidP="00031917">
      <w:r>
        <w:t xml:space="preserve">   - Understand the architecture, dependencies, and configurations of the existing infrastructure on AWS.</w:t>
      </w:r>
    </w:p>
    <w:p w14:paraId="1DCC9FE3" w14:textId="77777777" w:rsidR="00031917" w:rsidRDefault="00031917" w:rsidP="00031917">
      <w:r>
        <w:t xml:space="preserve">   - Document all resources, including VM configurations, networking setups, security groups, and databases.</w:t>
      </w:r>
    </w:p>
    <w:p w14:paraId="4E1E9A43" w14:textId="77777777" w:rsidR="00031917" w:rsidRDefault="00031917" w:rsidP="00031917"/>
    <w:p w14:paraId="0710CB2B" w14:textId="77777777" w:rsidR="00031917" w:rsidRDefault="00031917" w:rsidP="00031917">
      <w:r>
        <w:t>2. Azure Environment Setup:</w:t>
      </w:r>
    </w:p>
    <w:p w14:paraId="2A4EE765" w14:textId="77777777" w:rsidR="00031917" w:rsidRDefault="00031917" w:rsidP="00031917">
      <w:r>
        <w:t xml:space="preserve">   - Provision necessary resources in the Azure environment, including Virtual Networks, Subnets, Security Groups, and Storage Accounts.</w:t>
      </w:r>
    </w:p>
    <w:p w14:paraId="300FDF11" w14:textId="77777777" w:rsidR="00031917" w:rsidRDefault="00031917" w:rsidP="00031917">
      <w:r>
        <w:t xml:space="preserve">   - Ensure that Azure resources are configured to match or exceed the specifications of AWS resources.</w:t>
      </w:r>
    </w:p>
    <w:p w14:paraId="6BED4CB1" w14:textId="77777777" w:rsidR="00031917" w:rsidRDefault="00031917" w:rsidP="00031917"/>
    <w:p w14:paraId="09A40104" w14:textId="77777777" w:rsidR="00031917" w:rsidRDefault="00031917" w:rsidP="00031917">
      <w:r>
        <w:t>3. Data Migration Strategy:</w:t>
      </w:r>
    </w:p>
    <w:p w14:paraId="73C79A57" w14:textId="77777777" w:rsidR="00031917" w:rsidRDefault="00031917" w:rsidP="00031917">
      <w:r>
        <w:t xml:space="preserve">   - Plan the migration of the MySQL RDS database from AWS to Azure. Options include using Azure Database for MySQL, Azure VM with MySQL installed, or Azure Database Migration Service.</w:t>
      </w:r>
    </w:p>
    <w:p w14:paraId="4B78FC08" w14:textId="77777777" w:rsidR="00031917" w:rsidRDefault="00031917" w:rsidP="00031917">
      <w:r>
        <w:t xml:space="preserve">   - Determine the best approach for migrating application assets such as product images and PDFs. This may involve copying data to Azure Blob Storage or Azure Files.</w:t>
      </w:r>
    </w:p>
    <w:p w14:paraId="78FC5ED5" w14:textId="77777777" w:rsidR="00E533CF" w:rsidRDefault="00E533CF" w:rsidP="00E533CF"/>
    <w:p w14:paraId="3A807C0F" w14:textId="792DB6C7" w:rsidR="00E533CF" w:rsidRDefault="00E533CF" w:rsidP="00E533CF">
      <w:r>
        <w:t>4.</w:t>
      </w:r>
      <w:r w:rsidRPr="00E533CF">
        <w:t xml:space="preserve"> </w:t>
      </w:r>
      <w:r>
        <w:t>Downtime Tolerance: Define acceptable downtime window for migration cutover.</w:t>
      </w:r>
    </w:p>
    <w:p w14:paraId="0CF374CC" w14:textId="77777777" w:rsidR="00E533CF" w:rsidRDefault="00E533CF" w:rsidP="00E533CF"/>
    <w:p w14:paraId="0941E4E9" w14:textId="1BB7FE8B" w:rsidR="00E533CF" w:rsidRDefault="00E533CF" w:rsidP="00E533CF">
      <w:r>
        <w:t xml:space="preserve">5. </w:t>
      </w:r>
      <w:r>
        <w:t>Cost Estimation: Estimate costs associated with Azure services and migration tools.</w:t>
      </w:r>
    </w:p>
    <w:p w14:paraId="7B69A5A1" w14:textId="77777777" w:rsidR="00031917" w:rsidRDefault="00031917" w:rsidP="00031917"/>
    <w:p w14:paraId="1F0412D1" w14:textId="77777777" w:rsidR="00031917" w:rsidRPr="00031917" w:rsidRDefault="00031917" w:rsidP="00031917">
      <w:pPr>
        <w:rPr>
          <w:b/>
          <w:bCs/>
          <w:sz w:val="28"/>
          <w:szCs w:val="28"/>
        </w:rPr>
      </w:pPr>
      <w:r w:rsidRPr="00031917">
        <w:rPr>
          <w:b/>
          <w:bCs/>
          <w:sz w:val="28"/>
          <w:szCs w:val="28"/>
        </w:rPr>
        <w:t>Migration Steps:</w:t>
      </w:r>
    </w:p>
    <w:p w14:paraId="7A52A32E" w14:textId="77777777" w:rsidR="00031917" w:rsidRDefault="00031917" w:rsidP="00031917"/>
    <w:p w14:paraId="44F03F2F" w14:textId="77777777" w:rsidR="00E533CF" w:rsidRDefault="00E533CF" w:rsidP="00E533CF">
      <w:r>
        <w:t>Configure Migration Tools:</w:t>
      </w:r>
    </w:p>
    <w:p w14:paraId="4FB4BD7F" w14:textId="77777777" w:rsidR="00E533CF" w:rsidRDefault="00E533CF" w:rsidP="00E533CF">
      <w:r>
        <w:t>Choose appropriate tools for database and data migration (e.g., Azure Database Migration Service, Azure Data Factory).</w:t>
      </w:r>
    </w:p>
    <w:p w14:paraId="58510345" w14:textId="63D69FA7" w:rsidR="00E533CF" w:rsidRDefault="00E533CF" w:rsidP="00E533CF">
      <w:r>
        <w:lastRenderedPageBreak/>
        <w:t>Configure migration settings and establish secure connections between AWS and Azure.</w:t>
      </w:r>
    </w:p>
    <w:p w14:paraId="47BC5EE2" w14:textId="77777777" w:rsidR="00E533CF" w:rsidRDefault="00E533CF" w:rsidP="00031917"/>
    <w:p w14:paraId="4F4B11F2" w14:textId="77777777" w:rsidR="00031917" w:rsidRDefault="00031917" w:rsidP="00031917">
      <w:r>
        <w:t>1. Network Connectivity:</w:t>
      </w:r>
    </w:p>
    <w:p w14:paraId="0DFC6309" w14:textId="77777777" w:rsidR="00031917" w:rsidRDefault="00031917" w:rsidP="00031917">
      <w:r>
        <w:t xml:space="preserve">   - Establish connectivity between AWS and Azure environments to facilitate data transfer. This can be achieved using VPN Gateway or Azure ExpressRoute.</w:t>
      </w:r>
    </w:p>
    <w:p w14:paraId="266FF5E3" w14:textId="77777777" w:rsidR="00031917" w:rsidRDefault="00031917" w:rsidP="00031917"/>
    <w:p w14:paraId="3038BFFC" w14:textId="77777777" w:rsidR="00031917" w:rsidRDefault="00031917" w:rsidP="00031917">
      <w:r>
        <w:t>2. Database Migration:</w:t>
      </w:r>
    </w:p>
    <w:p w14:paraId="0C29FB12" w14:textId="77777777" w:rsidR="00031917" w:rsidRDefault="00031917" w:rsidP="00031917">
      <w:r>
        <w:t xml:space="preserve">   - Perform a trial migration of the MySQL database to Azure to ensure compatibility and identify any potential issues.</w:t>
      </w:r>
    </w:p>
    <w:p w14:paraId="419190D2" w14:textId="77777777" w:rsidR="00031917" w:rsidRDefault="00031917" w:rsidP="00031917">
      <w:r>
        <w:t xml:space="preserve">   - Schedule a maintenance window to minimize downtime for the final database migration.</w:t>
      </w:r>
    </w:p>
    <w:p w14:paraId="086D935F" w14:textId="77777777" w:rsidR="00031917" w:rsidRDefault="00031917" w:rsidP="00031917">
      <w:r>
        <w:t xml:space="preserve">   - Use Azure Database Migration Service or manual methods to migrate the production database from AWS RDS to Azure MySQL.</w:t>
      </w:r>
    </w:p>
    <w:p w14:paraId="6EBB5723" w14:textId="77777777" w:rsidR="00031917" w:rsidRDefault="00031917" w:rsidP="00031917"/>
    <w:p w14:paraId="240AB953" w14:textId="77777777" w:rsidR="00031917" w:rsidRDefault="00031917" w:rsidP="00031917">
      <w:r>
        <w:t>3. Application Deployment:</w:t>
      </w:r>
    </w:p>
    <w:p w14:paraId="4A74764D" w14:textId="77777777" w:rsidR="00031917" w:rsidRDefault="00031917" w:rsidP="00031917">
      <w:r>
        <w:t xml:space="preserve">   - Set up the necessary infrastructure in Azure, including VMs or Azure App Service for hosting the </w:t>
      </w:r>
      <w:proofErr w:type="gramStart"/>
      <w:r>
        <w:t>frontend</w:t>
      </w:r>
      <w:proofErr w:type="gramEnd"/>
      <w:r>
        <w:t xml:space="preserve"> and backend applications.</w:t>
      </w:r>
    </w:p>
    <w:p w14:paraId="70EB36F2" w14:textId="77777777" w:rsidR="00031917" w:rsidRDefault="00031917" w:rsidP="00031917">
      <w:r>
        <w:t xml:space="preserve">   - Ensure that the Azure VMs are provisioned with the required specifications (CPU, RAM, Disk).</w:t>
      </w:r>
    </w:p>
    <w:p w14:paraId="0AA7CCFD" w14:textId="77777777" w:rsidR="00031917" w:rsidRDefault="00031917" w:rsidP="00031917">
      <w:r>
        <w:t xml:space="preserve">   - Deploy the frontend and backend applications to Azure, ensuring that all dependencies and configurations are replicated accurately.</w:t>
      </w:r>
    </w:p>
    <w:p w14:paraId="626FCF1D" w14:textId="77777777" w:rsidR="00031917" w:rsidRDefault="00031917" w:rsidP="00031917"/>
    <w:p w14:paraId="76697721" w14:textId="77777777" w:rsidR="00031917" w:rsidRDefault="00031917" w:rsidP="00031917">
      <w:r>
        <w:t>4. Data Migration:</w:t>
      </w:r>
    </w:p>
    <w:p w14:paraId="470C26E6" w14:textId="77777777" w:rsidR="00031917" w:rsidRDefault="00031917" w:rsidP="00031917">
      <w:r>
        <w:t xml:space="preserve">   - Transfer application assets such as product images and PDFs from AWS to Azure storage solutions (Blob Storage or Azure Files).</w:t>
      </w:r>
    </w:p>
    <w:p w14:paraId="383D0D69" w14:textId="77777777" w:rsidR="00031917" w:rsidRDefault="00031917" w:rsidP="00031917">
      <w:r>
        <w:t xml:space="preserve">   - Validate data integrity and accessibility post-migration to ensure that all assets are available to the application.</w:t>
      </w:r>
    </w:p>
    <w:p w14:paraId="19385667" w14:textId="77777777" w:rsidR="00031917" w:rsidRDefault="00031917" w:rsidP="00031917"/>
    <w:p w14:paraId="21577E6B" w14:textId="77777777" w:rsidR="00031917" w:rsidRDefault="00031917" w:rsidP="00031917">
      <w:r>
        <w:t>5. Testing and Validation:</w:t>
      </w:r>
    </w:p>
    <w:p w14:paraId="34998FE9" w14:textId="77777777" w:rsidR="00031917" w:rsidRDefault="00031917" w:rsidP="00031917">
      <w:r>
        <w:t xml:space="preserve">   - Conduct comprehensive testing of the migrated infrastructure to verify functionality, performance, and data integrity.</w:t>
      </w:r>
    </w:p>
    <w:p w14:paraId="0232AA9A" w14:textId="77777777" w:rsidR="00031917" w:rsidRDefault="00031917" w:rsidP="00031917">
      <w:r>
        <w:lastRenderedPageBreak/>
        <w:t xml:space="preserve">   - Perform end-to-end testing of the application to ensure that all components are functioning as expected in the Azure environment.</w:t>
      </w:r>
    </w:p>
    <w:p w14:paraId="6CC777F6" w14:textId="77777777" w:rsidR="00031917" w:rsidRDefault="00031917" w:rsidP="00031917"/>
    <w:p w14:paraId="3B52040B" w14:textId="77777777" w:rsidR="00031917" w:rsidRPr="00031917" w:rsidRDefault="00031917" w:rsidP="00031917">
      <w:pPr>
        <w:rPr>
          <w:b/>
          <w:bCs/>
          <w:sz w:val="28"/>
          <w:szCs w:val="28"/>
        </w:rPr>
      </w:pPr>
      <w:r w:rsidRPr="00031917">
        <w:rPr>
          <w:b/>
          <w:bCs/>
          <w:sz w:val="28"/>
          <w:szCs w:val="28"/>
        </w:rPr>
        <w:t>Post-Migration Tasks:</w:t>
      </w:r>
    </w:p>
    <w:p w14:paraId="5471E526" w14:textId="77777777" w:rsidR="00031917" w:rsidRDefault="00031917" w:rsidP="00031917"/>
    <w:p w14:paraId="3070C3C3" w14:textId="77777777" w:rsidR="00031917" w:rsidRDefault="00031917" w:rsidP="00031917">
      <w:r>
        <w:t>1. DNS Update:</w:t>
      </w:r>
    </w:p>
    <w:p w14:paraId="7112EB53" w14:textId="77777777" w:rsidR="00031917" w:rsidRDefault="00031917" w:rsidP="00031917">
      <w:r>
        <w:t xml:space="preserve">   - Update DNS records to point to the new Azure resources to redirect traffic from the frontend domain to the Azure environment.</w:t>
      </w:r>
    </w:p>
    <w:p w14:paraId="7DDAC709" w14:textId="77777777" w:rsidR="00031917" w:rsidRDefault="00031917" w:rsidP="00031917"/>
    <w:p w14:paraId="4D129616" w14:textId="77777777" w:rsidR="00031917" w:rsidRDefault="00031917" w:rsidP="00031917">
      <w:r>
        <w:t>2. Monitoring and Optimization:</w:t>
      </w:r>
    </w:p>
    <w:p w14:paraId="5D14A088" w14:textId="77777777" w:rsidR="00031917" w:rsidRDefault="00031917" w:rsidP="00031917">
      <w:r>
        <w:t xml:space="preserve">   - Set up monitoring and alerting in Azure to track the performance and health of the infrastructure.</w:t>
      </w:r>
    </w:p>
    <w:p w14:paraId="7B5F79BD" w14:textId="77777777" w:rsidR="00031917" w:rsidRDefault="00031917" w:rsidP="00031917">
      <w:r>
        <w:t xml:space="preserve">   - Optimize resource utilization and costs in Azure by rightsizing VMs and utilizing Azure Reserved Instances where applicable.</w:t>
      </w:r>
    </w:p>
    <w:p w14:paraId="18CE3CED" w14:textId="77777777" w:rsidR="00031917" w:rsidRDefault="00031917" w:rsidP="00031917"/>
    <w:p w14:paraId="3B040DEA" w14:textId="77777777" w:rsidR="00031917" w:rsidRDefault="00031917" w:rsidP="00031917">
      <w:r>
        <w:t>3. Documentation and Knowledge Transfer:</w:t>
      </w:r>
    </w:p>
    <w:p w14:paraId="25969E3B" w14:textId="77777777" w:rsidR="00031917" w:rsidRDefault="00031917" w:rsidP="00031917">
      <w:r>
        <w:t xml:space="preserve">   - Document the Azure infrastructure configuration, including network topology, security settings, and deployment procedures.</w:t>
      </w:r>
    </w:p>
    <w:p w14:paraId="1E40F735" w14:textId="77777777" w:rsidR="00031917" w:rsidRDefault="00031917" w:rsidP="00031917">
      <w:r>
        <w:t xml:space="preserve">   - Conduct knowledge transfer sessions with the operations team to ensure they are familiar with the new Azure environment and can manage it effectively.</w:t>
      </w:r>
    </w:p>
    <w:p w14:paraId="3D586174" w14:textId="77777777" w:rsidR="00031917" w:rsidRDefault="00031917" w:rsidP="00031917"/>
    <w:p w14:paraId="029F77A3" w14:textId="77777777" w:rsidR="00031917" w:rsidRPr="00031917" w:rsidRDefault="00031917" w:rsidP="00031917">
      <w:pPr>
        <w:rPr>
          <w:b/>
          <w:bCs/>
          <w:sz w:val="28"/>
          <w:szCs w:val="28"/>
        </w:rPr>
      </w:pPr>
      <w:r w:rsidRPr="00031917">
        <w:rPr>
          <w:b/>
          <w:bCs/>
          <w:sz w:val="28"/>
          <w:szCs w:val="28"/>
        </w:rPr>
        <w:t>Contingency Plan:</w:t>
      </w:r>
    </w:p>
    <w:p w14:paraId="3ABD492F" w14:textId="77777777" w:rsidR="00031917" w:rsidRDefault="00031917" w:rsidP="00031917"/>
    <w:p w14:paraId="0AAD66EC" w14:textId="77777777" w:rsidR="00031917" w:rsidRDefault="00031917" w:rsidP="00031917">
      <w:r>
        <w:t>- Prepare rollback procedures in case of unforeseen issues during the migration process.</w:t>
      </w:r>
    </w:p>
    <w:p w14:paraId="395223DB" w14:textId="77777777" w:rsidR="00031917" w:rsidRDefault="00031917" w:rsidP="00031917">
      <w:r>
        <w:t>- Maintain backups of critical data and configurations to mitigate the risk of data loss.</w:t>
      </w:r>
    </w:p>
    <w:p w14:paraId="1F366446" w14:textId="77777777" w:rsidR="00031917" w:rsidRDefault="00031917" w:rsidP="00031917">
      <w:r>
        <w:t>- Communicate effectively with stakeholders and end-users about the migration schedule and potential impact on services.</w:t>
      </w:r>
    </w:p>
    <w:p w14:paraId="49C5575F" w14:textId="77777777" w:rsidR="004B46B6" w:rsidRDefault="004B46B6"/>
    <w:p w14:paraId="6DC8E671" w14:textId="77777777" w:rsidR="00031917" w:rsidRDefault="00031917"/>
    <w:p w14:paraId="1AEC63EA" w14:textId="77777777" w:rsidR="00031917" w:rsidRDefault="00031917"/>
    <w:p w14:paraId="181FD746" w14:textId="77777777" w:rsidR="00031917" w:rsidRDefault="00031917"/>
    <w:p w14:paraId="4114C255" w14:textId="77777777" w:rsidR="00031917" w:rsidRDefault="00031917"/>
    <w:p w14:paraId="677B1454" w14:textId="77777777" w:rsidR="00031917" w:rsidRDefault="00031917"/>
    <w:p w14:paraId="45C03D50" w14:textId="77777777" w:rsidR="00031917" w:rsidRDefault="00031917"/>
    <w:p w14:paraId="5834041B" w14:textId="77777777" w:rsidR="00031917" w:rsidRDefault="00031917"/>
    <w:p w14:paraId="150E3F90" w14:textId="77777777" w:rsidR="00031917" w:rsidRDefault="00031917"/>
    <w:p w14:paraId="1E50B13A" w14:textId="77777777" w:rsidR="00031917" w:rsidRDefault="00031917"/>
    <w:sectPr w:rsidR="0003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4F4"/>
    <w:multiLevelType w:val="hybridMultilevel"/>
    <w:tmpl w:val="205C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6E05"/>
    <w:multiLevelType w:val="hybridMultilevel"/>
    <w:tmpl w:val="15AE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194734">
    <w:abstractNumId w:val="0"/>
  </w:num>
  <w:num w:numId="2" w16cid:durableId="200562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7E01"/>
    <w:rsid w:val="00031917"/>
    <w:rsid w:val="002E16BB"/>
    <w:rsid w:val="0047499E"/>
    <w:rsid w:val="004B46B6"/>
    <w:rsid w:val="00502D5A"/>
    <w:rsid w:val="005D3427"/>
    <w:rsid w:val="00B57E01"/>
    <w:rsid w:val="00DB5A24"/>
    <w:rsid w:val="00E5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1B36"/>
  <w15:chartTrackingRefBased/>
  <w15:docId w15:val="{17CD5D64-D064-48D9-9F42-B539BF20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0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0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0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0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0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0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0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0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5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0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0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8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HASSAN</dc:creator>
  <cp:keywords/>
  <dc:description/>
  <cp:lastModifiedBy>MAHMOUD HASSAN</cp:lastModifiedBy>
  <cp:revision>4</cp:revision>
  <dcterms:created xsi:type="dcterms:W3CDTF">2024-03-16T09:46:00Z</dcterms:created>
  <dcterms:modified xsi:type="dcterms:W3CDTF">2024-03-16T10:14:00Z</dcterms:modified>
</cp:coreProperties>
</file>