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6951" w14:textId="5E65C4FD" w:rsidR="009A38C3" w:rsidRPr="00542CC4" w:rsidRDefault="00542CC4" w:rsidP="00BC420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 w:rsidR="005C63A0">
        <w:rPr>
          <w:lang w:val="en-US"/>
        </w:rPr>
        <w:t xml:space="preserve"> </w:t>
      </w:r>
      <w:r w:rsidR="005C63A0">
        <w:rPr>
          <w:lang w:val="en-US"/>
        </w:rPr>
        <w:br/>
      </w:r>
      <w:r w:rsidR="005C63A0">
        <w:rPr>
          <w:rStyle w:val="fontstyle01"/>
        </w:rPr>
        <w:t>Mike refuses to vote because he thinks all political parties are the same.</w:t>
      </w:r>
      <w:r w:rsidR="005C63A0">
        <w:rPr>
          <w:rStyle w:val="fontstyle01"/>
        </w:rPr>
        <w:t xml:space="preserve"> </w:t>
      </w:r>
      <w:r w:rsidR="005C63A0" w:rsidRPr="005C63A0">
        <w:rPr>
          <w:rStyle w:val="fontstyle01"/>
        </w:rPr>
        <w:sym w:font="Wingdings" w:char="F0E0"/>
      </w:r>
      <w:r w:rsidR="00021DBF">
        <w:rPr>
          <w:rStyle w:val="fontstyle01"/>
        </w:rPr>
        <w:t xml:space="preserve"> in the context that Mike is not present during this conversation and for instance, his co-workers are speaking about voting and who is going to vote for whom, when it was Mike’s turn, his coworkers stated the previous statement, this statement is a report of an argument. It is a report of an argument because it states how Mike reasons. </w:t>
      </w:r>
      <w:r w:rsidR="005C63A0">
        <w:rPr>
          <w:lang w:val="en-US"/>
        </w:rPr>
        <w:br/>
      </w:r>
      <w:r w:rsidR="005C63A0">
        <w:rPr>
          <w:lang w:val="en-US"/>
        </w:rPr>
        <w:br/>
      </w:r>
      <w:r w:rsidR="00BC420C" w:rsidRPr="00BC420C">
        <w:rPr>
          <w:rFonts w:ascii="SabonLTStd-Roman" w:hAnsi="SabonLTStd-Roman"/>
          <w:color w:val="242021"/>
          <w:sz w:val="20"/>
          <w:szCs w:val="20"/>
        </w:rPr>
        <w:t>The expressway was closed for three hours this afternoon because of the</w:t>
      </w:r>
      <w:r w:rsidR="00BC420C">
        <w:rPr>
          <w:rFonts w:ascii="SabonLTStd-Roman" w:hAnsi="SabonLTStd-Roman"/>
          <w:color w:val="242021"/>
          <w:sz w:val="20"/>
          <w:szCs w:val="20"/>
        </w:rPr>
        <w:t xml:space="preserve"> </w:t>
      </w:r>
      <w:r w:rsidR="00BC420C" w:rsidRPr="00BC420C">
        <w:rPr>
          <w:rFonts w:ascii="SabonLTStd-Roman" w:hAnsi="SabonLTStd-Roman"/>
          <w:color w:val="242021"/>
          <w:sz w:val="20"/>
          <w:szCs w:val="20"/>
        </w:rPr>
        <w:t xml:space="preserve">train derailment on the overpass. </w:t>
      </w:r>
      <w:r w:rsidR="005C63A0" w:rsidRPr="005C63A0">
        <w:rPr>
          <w:rStyle w:val="fontstyle01"/>
        </w:rPr>
        <w:sym w:font="Wingdings" w:char="F0E0"/>
      </w:r>
      <w:r w:rsidR="005C63A0">
        <w:rPr>
          <w:rStyle w:val="fontstyle01"/>
        </w:rPr>
        <w:t xml:space="preserve"> </w:t>
      </w:r>
      <w:r w:rsidR="00802B28">
        <w:rPr>
          <w:rStyle w:val="fontstyle01"/>
        </w:rPr>
        <w:t xml:space="preserve">in the context of </w:t>
      </w:r>
      <w:r w:rsidR="00BC420C">
        <w:rPr>
          <w:rStyle w:val="fontstyle01"/>
        </w:rPr>
        <w:t xml:space="preserve">2 people going to the same destination and one of them wants to go to it via the expressway, this statement is an explanation. </w:t>
      </w:r>
      <w:r w:rsidR="005C63A0">
        <w:rPr>
          <w:rStyle w:val="fontstyle01"/>
        </w:rPr>
        <w:br/>
      </w:r>
      <w:r w:rsidR="005C63A0">
        <w:rPr>
          <w:rStyle w:val="fontstyle01"/>
        </w:rPr>
        <w:br/>
      </w:r>
      <w:r w:rsidR="005C63A0">
        <w:rPr>
          <w:rStyle w:val="fontstyle01"/>
        </w:rPr>
        <w:t>To get rid of hiccoughs, breathe into a paper bag for a few minutes.</w:t>
      </w:r>
      <w:r w:rsidR="005C63A0">
        <w:rPr>
          <w:rStyle w:val="fontstyle01"/>
        </w:rPr>
        <w:t xml:space="preserve"> </w:t>
      </w:r>
      <w:r w:rsidR="005C63A0" w:rsidRPr="005C63A0">
        <w:rPr>
          <w:rStyle w:val="fontstyle01"/>
        </w:rPr>
        <w:sym w:font="Wingdings" w:char="F0E0"/>
      </w:r>
      <w:r w:rsidR="005C63A0">
        <w:rPr>
          <w:rStyle w:val="fontstyle01"/>
        </w:rPr>
        <w:t xml:space="preserve"> </w:t>
      </w:r>
      <w:r w:rsidR="00135B1A">
        <w:rPr>
          <w:rStyle w:val="fontstyle01"/>
        </w:rPr>
        <w:t xml:space="preserve">in the context that 2 people are sitting together and one of them can’t stop his hiccoughs, it is an argument. The truth of the statements that make up this argument could easily be tested </w:t>
      </w:r>
      <w:r w:rsidR="00802B28">
        <w:rPr>
          <w:rStyle w:val="fontstyle01"/>
        </w:rPr>
        <w:t>to prove or disprove this argument.</w:t>
      </w:r>
      <w:r w:rsidRPr="005C63A0">
        <w:rPr>
          <w:lang w:val="en-US"/>
        </w:rPr>
        <w:br/>
      </w:r>
    </w:p>
    <w:p w14:paraId="416A137C" w14:textId="7138F8BF" w:rsidR="00542CC4" w:rsidRDefault="007E6980" w:rsidP="00542CC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Argument: </w:t>
      </w:r>
      <w:r w:rsidR="000F3E31">
        <w:rPr>
          <w:lang w:val="en-US"/>
        </w:rPr>
        <w:br/>
      </w:r>
      <w:r w:rsidR="000F3E31">
        <w:br/>
      </w:r>
      <w:r>
        <w:t>"Geometry should be required in our high schools, rather than phased out</w:t>
      </w:r>
      <w:r>
        <w:t xml:space="preserve">” </w:t>
      </w:r>
      <w:r>
        <w:sym w:font="Wingdings" w:char="F0E0"/>
      </w:r>
      <w:r>
        <w:t xml:space="preserve"> conclusion.</w:t>
      </w:r>
      <w:r>
        <w:br/>
      </w:r>
      <w:r w:rsidR="000F3E31">
        <w:br/>
      </w:r>
      <w:r>
        <w:t>“</w:t>
      </w:r>
      <w:r>
        <w:t>I'm sure this is why some high school students don't like it</w:t>
      </w:r>
      <w:r>
        <w:t xml:space="preserve">.” </w:t>
      </w:r>
      <w:r>
        <w:br/>
      </w:r>
      <w:r w:rsidR="000F3E31">
        <w:br/>
      </w:r>
      <w:r>
        <w:t xml:space="preserve">Explanations: </w:t>
      </w:r>
      <w:r>
        <w:br/>
      </w:r>
      <w:r w:rsidR="000F3E31">
        <w:br/>
      </w:r>
      <w:r>
        <w:t>“</w:t>
      </w:r>
      <w:r>
        <w:t>It is one of the few courses in high school that require you to think, rather than just memorize facts</w:t>
      </w:r>
      <w:r>
        <w:t xml:space="preserve">” </w:t>
      </w:r>
      <w:r>
        <w:sym w:font="Wingdings" w:char="F0E0"/>
      </w:r>
      <w:r>
        <w:t xml:space="preserve"> premises</w:t>
      </w:r>
      <w:r w:rsidR="000F3E31">
        <w:t>.</w:t>
      </w:r>
      <w:r>
        <w:br/>
        <w:t xml:space="preserve"> and </w:t>
      </w:r>
      <w:r w:rsidR="000F3E31">
        <w:br/>
        <w:t>“</w:t>
      </w:r>
      <w:r>
        <w:t>because thinking is hard--particularly if you're not used to it."</w:t>
      </w:r>
      <w:r w:rsidR="000F3E31">
        <w:sym w:font="Wingdings" w:char="F0E0"/>
      </w:r>
      <w:r w:rsidR="000F3E31">
        <w:t xml:space="preserve"> explaining why the author thinks why some high school students don’t like geometry</w:t>
      </w:r>
    </w:p>
    <w:sectPr w:rsidR="00542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3F37"/>
    <w:multiLevelType w:val="hybridMultilevel"/>
    <w:tmpl w:val="DCD42A3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43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F7"/>
    <w:rsid w:val="00021DBF"/>
    <w:rsid w:val="000D3EE6"/>
    <w:rsid w:val="000F3E31"/>
    <w:rsid w:val="00135B1A"/>
    <w:rsid w:val="00542CC4"/>
    <w:rsid w:val="005C63A0"/>
    <w:rsid w:val="007E6980"/>
    <w:rsid w:val="00802B28"/>
    <w:rsid w:val="009A38C3"/>
    <w:rsid w:val="00BC420C"/>
    <w:rsid w:val="00F515F7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64EF"/>
  <w15:chartTrackingRefBased/>
  <w15:docId w15:val="{E481DD63-05F9-48E8-85C0-87B8490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C4"/>
    <w:pPr>
      <w:ind w:left="720"/>
      <w:contextualSpacing/>
    </w:pPr>
  </w:style>
  <w:style w:type="character" w:customStyle="1" w:styleId="fontstyle01">
    <w:name w:val="fontstyle01"/>
    <w:basedOn w:val="DefaultParagraphFont"/>
    <w:rsid w:val="005C63A0"/>
    <w:rPr>
      <w:rFonts w:ascii="SabonLTStd-Roman" w:hAnsi="SabonLTStd-Roman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2022-09-09T16:33:00Z</dcterms:created>
  <dcterms:modified xsi:type="dcterms:W3CDTF">2022-09-09T18:22:00Z</dcterms:modified>
</cp:coreProperties>
</file>