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83E7" w14:textId="267E2303" w:rsidR="009A38C3" w:rsidRDefault="009A38C3"/>
    <w:p w14:paraId="5011F34B" w14:textId="5BAF6FD7" w:rsidR="002D35BF" w:rsidRDefault="002D35BF"/>
    <w:p w14:paraId="74628503" w14:textId="0295B23D" w:rsidR="002D35BF" w:rsidRDefault="002D35BF"/>
    <w:p w14:paraId="43E3823C" w14:textId="0A081ADC" w:rsidR="002D35BF" w:rsidRDefault="002D35BF"/>
    <w:p w14:paraId="73FB12FB" w14:textId="021415B5" w:rsidR="002D35BF" w:rsidRDefault="002D35BF"/>
    <w:p w14:paraId="5791713B" w14:textId="01B1D249" w:rsidR="002D35BF" w:rsidRDefault="002D35BF"/>
    <w:p w14:paraId="1DDCE994" w14:textId="3EF988F1" w:rsidR="002D35BF" w:rsidRDefault="002D35BF"/>
    <w:p w14:paraId="06075C8C" w14:textId="637615EA" w:rsidR="002D35BF" w:rsidRDefault="002D35BF"/>
    <w:p w14:paraId="44338E8B" w14:textId="08F050DA" w:rsidR="002D35BF" w:rsidRDefault="002D35BF"/>
    <w:p w14:paraId="065A7352" w14:textId="5706C623" w:rsidR="002D35BF" w:rsidRDefault="002D35BF"/>
    <w:p w14:paraId="39EC1324" w14:textId="30A73188" w:rsidR="002D35BF" w:rsidRDefault="002D35BF"/>
    <w:p w14:paraId="19240600" w14:textId="1606EE71" w:rsidR="002D35BF" w:rsidRDefault="002D35BF"/>
    <w:p w14:paraId="22F6209F" w14:textId="78F28888" w:rsidR="002D35BF" w:rsidRDefault="002D35BF" w:rsidP="002D35BF">
      <w:pPr>
        <w:pStyle w:val="Title"/>
        <w:jc w:val="center"/>
      </w:pPr>
      <w:bookmarkStart w:id="0" w:name="_Hlk117790262"/>
      <w:r>
        <w:t>Assignment 3</w:t>
      </w:r>
    </w:p>
    <w:bookmarkEnd w:id="0"/>
    <w:p w14:paraId="0B6CCC3C" w14:textId="77777777" w:rsidR="002D35BF" w:rsidRDefault="002D35BF">
      <w:pPr>
        <w:rPr>
          <w:rFonts w:asciiTheme="majorHAnsi" w:eastAsiaTheme="majorEastAsia" w:hAnsiTheme="majorHAnsi" w:cstheme="majorBidi"/>
          <w:spacing w:val="-10"/>
          <w:kern w:val="28"/>
          <w:sz w:val="56"/>
          <w:szCs w:val="56"/>
        </w:rPr>
      </w:pPr>
      <w:r>
        <w:br w:type="page"/>
      </w:r>
    </w:p>
    <w:p w14:paraId="3B54F2CE" w14:textId="77777777" w:rsidR="003E48C8" w:rsidRDefault="005D48D9" w:rsidP="00E808B9">
      <w:pPr>
        <w:rPr>
          <w:lang w:val="en-US"/>
        </w:rPr>
      </w:pPr>
      <w:r>
        <w:rPr>
          <w:lang w:val="en-US"/>
        </w:rPr>
        <w:lastRenderedPageBreak/>
        <w:t>MIT License is a permissive free software license.</w:t>
      </w:r>
      <w:r w:rsidR="00384D36">
        <w:rPr>
          <w:lang w:val="en-US"/>
        </w:rPr>
        <w:t xml:space="preserve"> In other words, it puts very limited restrictions on reuse.  MIT license is compatible with GNU GLP</w:t>
      </w:r>
      <w:r w:rsidR="003D287F">
        <w:rPr>
          <w:lang w:val="en-US"/>
        </w:rPr>
        <w:t xml:space="preserve">.  Permits reuse within proprietary software if certain conditions are met.  The MIT License has three variations: X11, FPA, and the MIT No Attribution License. </w:t>
      </w:r>
    </w:p>
    <w:p w14:paraId="257DE661" w14:textId="27030EA1" w:rsidR="00E808B9" w:rsidRDefault="003D287F" w:rsidP="00E808B9">
      <w:pPr>
        <w:rPr>
          <w:lang w:val="en-US"/>
        </w:rPr>
      </w:pPr>
      <w:r>
        <w:rPr>
          <w:lang w:val="en-US"/>
        </w:rPr>
        <w:t>As for the X1</w:t>
      </w:r>
      <w:r w:rsidR="00E808B9">
        <w:rPr>
          <w:lang w:val="en-US"/>
        </w:rPr>
        <w:t xml:space="preserve">1 variation, one who has the software and the associated documents is allowed to deal in the Software without restriction (use, copy, modify, merge, publish, distribute, sublicense, and/or sell copies of the software, etc.) if the copyright and permission notices are included in all copies or substantial proportions of the Software. </w:t>
      </w:r>
      <w:bookmarkStart w:id="1" w:name="_Hlk117796120"/>
      <w:bookmarkStart w:id="2" w:name="_Hlk117796169"/>
      <w:r w:rsidR="00E808B9">
        <w:rPr>
          <w:lang w:val="en-US"/>
        </w:rPr>
        <w:t>However, one cannot use “X Consortium” for advertising, sale or usage promotions, or other dealings in the Software without written authorization from X Consortium.</w:t>
      </w:r>
      <w:bookmarkEnd w:id="2"/>
      <w:r w:rsidR="00E808B9">
        <w:rPr>
          <w:lang w:val="en-US"/>
        </w:rPr>
        <w:t xml:space="preserve"> </w:t>
      </w:r>
      <w:bookmarkEnd w:id="1"/>
    </w:p>
    <w:p w14:paraId="3C0BAD45" w14:textId="5FBE86C8" w:rsidR="003E48C8" w:rsidRDefault="003E48C8" w:rsidP="00E808B9">
      <w:pPr>
        <w:rPr>
          <w:lang w:val="en-US"/>
        </w:rPr>
      </w:pPr>
      <w:r>
        <w:rPr>
          <w:lang w:val="en-US"/>
        </w:rPr>
        <w:t xml:space="preserve">The FPA version is a less permissive variation of the MIT License. Its intent is to limit the </w:t>
      </w:r>
      <w:bookmarkStart w:id="3" w:name="_Hlk117793440"/>
      <w:r>
        <w:rPr>
          <w:lang w:val="en-US"/>
        </w:rPr>
        <w:t>commercialization of the original software while allowing educational and personal rights</w:t>
      </w:r>
      <w:bookmarkEnd w:id="3"/>
      <w:r>
        <w:rPr>
          <w:lang w:val="en-US"/>
        </w:rPr>
        <w:t xml:space="preserve">. Therefore, the software is to be used in educational and personal contexts. </w:t>
      </w:r>
      <w:bookmarkStart w:id="4" w:name="_Hlk117793470"/>
      <w:r>
        <w:rPr>
          <w:lang w:val="en-US"/>
        </w:rPr>
        <w:t xml:space="preserve">The software can be used, copied, modified, merged, published, and/or distributed in educational on personal contexts. The copyright notice must be included in all copies or substantial proportions of the software. Under this license, the Software can be sold and/or distributed (commercial use) if there were substantial changes – adding, removing, or modifying large parts (doesn’t include reorganizing logic in the software). </w:t>
      </w:r>
    </w:p>
    <w:bookmarkEnd w:id="4"/>
    <w:p w14:paraId="2B459687" w14:textId="0DBE6198" w:rsidR="003E48C8" w:rsidRDefault="003E48C8" w:rsidP="00E808B9">
      <w:pPr>
        <w:rPr>
          <w:lang w:val="en-US"/>
        </w:rPr>
      </w:pPr>
      <w:r>
        <w:rPr>
          <w:lang w:val="en-US"/>
        </w:rPr>
        <w:t xml:space="preserve">The No Attribution License allows everyone who has a copy of the software to deal without restriction and limitation to </w:t>
      </w:r>
      <w:bookmarkStart w:id="5" w:name="_Hlk117797894"/>
      <w:r>
        <w:rPr>
          <w:lang w:val="en-US"/>
        </w:rPr>
        <w:t>usage, copying, modifying, merging, publishing, distributing, sublicensing,</w:t>
      </w:r>
      <w:r w:rsidR="007778D6">
        <w:rPr>
          <w:lang w:val="en-US"/>
        </w:rPr>
        <w:t xml:space="preserve"> and/or selling copies of the software.</w:t>
      </w:r>
      <w:r>
        <w:rPr>
          <w:lang w:val="en-US"/>
        </w:rPr>
        <w:t xml:space="preserve"> </w:t>
      </w:r>
    </w:p>
    <w:bookmarkEnd w:id="5"/>
    <w:p w14:paraId="0FDBAFA1" w14:textId="77777777" w:rsidR="003E48C8" w:rsidRDefault="003E48C8" w:rsidP="00E808B9">
      <w:pPr>
        <w:rPr>
          <w:lang w:val="en-US"/>
        </w:rPr>
      </w:pPr>
    </w:p>
    <w:p w14:paraId="267B197D" w14:textId="22B56F5C" w:rsidR="005D48D9" w:rsidRDefault="005D48D9" w:rsidP="00E808B9">
      <w:pPr>
        <w:rPr>
          <w:lang w:val="en-US"/>
        </w:rPr>
      </w:pPr>
      <w:r>
        <w:rPr>
          <w:lang w:val="en-US"/>
        </w:rPr>
        <w:br w:type="page"/>
      </w:r>
      <w:r w:rsidR="00384D36">
        <w:rPr>
          <w:lang w:val="en-US"/>
        </w:rPr>
        <w:lastRenderedPageBreak/>
        <w:t xml:space="preserve"> </w:t>
      </w:r>
    </w:p>
    <w:p w14:paraId="04FB37CE" w14:textId="70166705" w:rsidR="00BC3A04" w:rsidRDefault="006401AA" w:rsidP="002D35BF">
      <w:pPr>
        <w:rPr>
          <w:lang w:val="en-US"/>
        </w:rPr>
      </w:pPr>
      <w:r>
        <w:rPr>
          <w:lang w:val="en-US"/>
        </w:rPr>
        <w:t xml:space="preserve">In contrast to copyleft licenses, BSD licenses impose minimal restrictions on using and distributing the covered software. BSD licenses notice if redistributed in source code format or reproduce the notice if redistributed in binary format. Unlike GPL, BSD does not require that source code be distributed at all. There are </w:t>
      </w:r>
      <w:r w:rsidR="00BC3A04">
        <w:rPr>
          <w:lang w:val="en-US"/>
        </w:rPr>
        <w:t>4</w:t>
      </w:r>
      <w:r>
        <w:rPr>
          <w:lang w:val="en-US"/>
        </w:rPr>
        <w:t xml:space="preserve"> variations of the BSD licenses</w:t>
      </w:r>
      <w:r w:rsidR="00BC3A04">
        <w:rPr>
          <w:lang w:val="en-US"/>
        </w:rPr>
        <w:t xml:space="preserve"> – one is outdated</w:t>
      </w:r>
      <w:r>
        <w:rPr>
          <w:lang w:val="en-US"/>
        </w:rPr>
        <w:t>. The ancestor is the 4-clause license</w:t>
      </w:r>
      <w:r w:rsidR="00BC3A04">
        <w:rPr>
          <w:lang w:val="en-US"/>
        </w:rPr>
        <w:t>,</w:t>
      </w:r>
      <w:r>
        <w:rPr>
          <w:lang w:val="en-US"/>
        </w:rPr>
        <w:t xml:space="preserve"> “Original BSD License.” </w:t>
      </w:r>
      <w:r w:rsidR="00BC3A04">
        <w:rPr>
          <w:lang w:val="en-US"/>
        </w:rPr>
        <w:t xml:space="preserve">The original BSD license had four conditions: </w:t>
      </w:r>
    </w:p>
    <w:p w14:paraId="0CF080DA" w14:textId="77777777" w:rsidR="00BC3A04" w:rsidRDefault="00BC3A04" w:rsidP="00BC3A04">
      <w:pPr>
        <w:pStyle w:val="ListParagraph"/>
        <w:numPr>
          <w:ilvl w:val="0"/>
          <w:numId w:val="2"/>
        </w:numPr>
        <w:rPr>
          <w:lang w:val="en-US"/>
        </w:rPr>
      </w:pPr>
      <w:r w:rsidRPr="00BC3A04">
        <w:rPr>
          <w:lang w:val="en-US"/>
        </w:rPr>
        <w:t xml:space="preserve">“Redistributions of source code must retain the above copyright notice, this list of conditions and the following disclaimer.” </w:t>
      </w:r>
    </w:p>
    <w:p w14:paraId="352D364D" w14:textId="0318DBDE" w:rsidR="00BC3A04" w:rsidRDefault="00BC3A04" w:rsidP="00BC3A04">
      <w:pPr>
        <w:pStyle w:val="ListParagraph"/>
        <w:numPr>
          <w:ilvl w:val="0"/>
          <w:numId w:val="2"/>
        </w:numPr>
        <w:rPr>
          <w:lang w:val="en-US"/>
        </w:rPr>
      </w:pPr>
      <w:r w:rsidRPr="00BC3A04">
        <w:rPr>
          <w:lang w:val="en-US"/>
        </w:rPr>
        <w:t>Redistributions in binary form must reproduce the above copyright notice, this list of conditions and the following disclaimer in the documentation and/or other materials provided with the distribution.</w:t>
      </w:r>
    </w:p>
    <w:p w14:paraId="6BB77883" w14:textId="6A157F60" w:rsidR="00BC3A04" w:rsidRPr="00CD6818" w:rsidRDefault="00CD6818" w:rsidP="00CD6818">
      <w:pPr>
        <w:pStyle w:val="ListParagraph"/>
        <w:numPr>
          <w:ilvl w:val="0"/>
          <w:numId w:val="2"/>
        </w:numPr>
        <w:rPr>
          <w:lang w:val="en-US"/>
        </w:rPr>
      </w:pPr>
      <w:r w:rsidRPr="00CD6818">
        <w:rPr>
          <w:lang w:val="en-US"/>
        </w:rPr>
        <w:t>Redistributions in binary form must reproduce the above copyright notice, this list of conditions and the following disclaimer in the documentation and/or other materials provided with the distribution.</w:t>
      </w:r>
    </w:p>
    <w:p w14:paraId="00584F2B" w14:textId="55C46D46" w:rsidR="00BC3A04" w:rsidRDefault="00BC3A04" w:rsidP="00BC3A04">
      <w:pPr>
        <w:pStyle w:val="ListParagraph"/>
        <w:numPr>
          <w:ilvl w:val="0"/>
          <w:numId w:val="2"/>
        </w:numPr>
        <w:rPr>
          <w:lang w:val="en-US"/>
        </w:rPr>
      </w:pPr>
      <w:r w:rsidRPr="00BC3A04">
        <w:rPr>
          <w:lang w:val="en-US"/>
        </w:rPr>
        <w:t>Neither the name of the &lt;copyright holder&gt; nor the names of its contributors may be used to endorse or promote products derived from this software without specific prior written permission.</w:t>
      </w:r>
    </w:p>
    <w:p w14:paraId="5C824525" w14:textId="28AE72B6" w:rsidR="00BC3A04" w:rsidRDefault="00CD6818" w:rsidP="00CD6818">
      <w:pPr>
        <w:rPr>
          <w:lang w:val="en-US"/>
        </w:rPr>
      </w:pPr>
      <w:r>
        <w:rPr>
          <w:lang w:val="en-US"/>
        </w:rPr>
        <w:t xml:space="preserve">The third clause is known as the advertising clause. </w:t>
      </w:r>
      <w:r w:rsidR="00BC3A04">
        <w:rPr>
          <w:lang w:val="en-US"/>
        </w:rPr>
        <w:t xml:space="preserve">To use the original </w:t>
      </w:r>
      <w:r>
        <w:rPr>
          <w:lang w:val="en-US"/>
        </w:rPr>
        <w:t>BSD</w:t>
      </w:r>
      <w:r w:rsidR="00BC3A04">
        <w:rPr>
          <w:lang w:val="en-US"/>
        </w:rPr>
        <w:t xml:space="preserve"> license</w:t>
      </w:r>
      <w:r>
        <w:rPr>
          <w:lang w:val="en-US"/>
        </w:rPr>
        <w:t>,</w:t>
      </w:r>
      <w:r w:rsidR="00BC3A04">
        <w:rPr>
          <w:lang w:val="en-US"/>
        </w:rPr>
        <w:t xml:space="preserve"> these </w:t>
      </w:r>
      <w:r>
        <w:rPr>
          <w:lang w:val="en-US"/>
        </w:rPr>
        <w:t>four</w:t>
      </w:r>
      <w:r w:rsidR="00BC3A04">
        <w:rPr>
          <w:lang w:val="en-US"/>
        </w:rPr>
        <w:t xml:space="preserve"> conditions needed to be me</w:t>
      </w:r>
      <w:r>
        <w:rPr>
          <w:lang w:val="en-US"/>
        </w:rPr>
        <w:t>t</w:t>
      </w:r>
      <w:r w:rsidR="00BC3A04">
        <w:rPr>
          <w:lang w:val="en-US"/>
        </w:rPr>
        <w:t>.</w:t>
      </w:r>
    </w:p>
    <w:p w14:paraId="2CA960C7" w14:textId="5D42DB0A" w:rsidR="002D35BF" w:rsidRDefault="00BC3A04" w:rsidP="00CD6818">
      <w:pPr>
        <w:rPr>
          <w:lang w:val="en-US"/>
        </w:rPr>
      </w:pPr>
      <w:r>
        <w:rPr>
          <w:lang w:val="en-US"/>
        </w:rPr>
        <w:t>After the original BSD license</w:t>
      </w:r>
      <w:r w:rsidR="004C60B5">
        <w:rPr>
          <w:lang w:val="en-US"/>
        </w:rPr>
        <w:t>,</w:t>
      </w:r>
      <w:r>
        <w:rPr>
          <w:lang w:val="en-US"/>
        </w:rPr>
        <w:t xml:space="preserve"> came the 3-clause license.</w:t>
      </w:r>
      <w:r w:rsidRPr="00BC3A04">
        <w:rPr>
          <w:lang w:val="en-US"/>
        </w:rPr>
        <w:t xml:space="preserve"> </w:t>
      </w:r>
      <w:r w:rsidR="004C60B5">
        <w:rPr>
          <w:lang w:val="en-US"/>
        </w:rPr>
        <w:t xml:space="preserve">This is currently the most used license. In the three-clause license, the advertising clause was removed. This license is compatible with the GNU GPL license. The 3-clause license allowed for unlimited redistribution for any purpose if the copyright notice and license’s disclaimers of the warranty are maintained. Copyright </w:t>
      </w:r>
      <w:r w:rsidR="008730BB">
        <w:rPr>
          <w:lang w:val="en-US"/>
        </w:rPr>
        <w:t>disclaimer</w:t>
      </w:r>
      <w:r w:rsidR="004C60B5">
        <w:rPr>
          <w:lang w:val="en-US"/>
        </w:rPr>
        <w:t>, notice, and list of conditions need to be retained. The name of the copyright holder</w:t>
      </w:r>
      <w:r w:rsidR="008730BB">
        <w:rPr>
          <w:lang w:val="en-US"/>
        </w:rPr>
        <w:t xml:space="preserve"> and those of the contributors cannot be used to promote or endorse products derived from the software without written permission. </w:t>
      </w:r>
    </w:p>
    <w:p w14:paraId="68D9F7D4" w14:textId="6C13C751" w:rsidR="008730BB" w:rsidRDefault="008730BB" w:rsidP="00CD6818">
      <w:pPr>
        <w:rPr>
          <w:lang w:val="en-US"/>
        </w:rPr>
      </w:pPr>
      <w:r>
        <w:rPr>
          <w:lang w:val="en-US"/>
        </w:rPr>
        <w:t xml:space="preserve">We also have a 2-clause BSD license. It is also called “FreeBSD License.” It is </w:t>
      </w:r>
      <w:proofErr w:type="gramStart"/>
      <w:r>
        <w:rPr>
          <w:lang w:val="en-US"/>
        </w:rPr>
        <w:t>similar to</w:t>
      </w:r>
      <w:proofErr w:type="gramEnd"/>
      <w:r>
        <w:rPr>
          <w:lang w:val="en-US"/>
        </w:rPr>
        <w:t xml:space="preserve"> the 3-clause BSD license. However, it is without the non-endorsement clause. It also adds a further disclaimer about the views and opinions expressed in the software – not commonly included by other projects. Using this license, one can use the name of the copyright holder and/or the names of its contributors may </w:t>
      </w:r>
      <w:r w:rsidRPr="008730BB">
        <w:rPr>
          <w:lang w:val="en-US"/>
        </w:rPr>
        <w:t>be used to endorse or promote products derived from this software without specific prior written permission</w:t>
      </w:r>
      <w:r>
        <w:rPr>
          <w:lang w:val="en-US"/>
        </w:rPr>
        <w:t xml:space="preserve">. </w:t>
      </w:r>
      <w:r w:rsidR="006379B3">
        <w:rPr>
          <w:lang w:val="en-US"/>
        </w:rPr>
        <w:t xml:space="preserve"> To use the FREEBSD license, it is required to include the copyright notice, license text</w:t>
      </w:r>
      <w:r w:rsidR="008B4CB1">
        <w:rPr>
          <w:lang w:val="en-US"/>
        </w:rPr>
        <w:t>,</w:t>
      </w:r>
      <w:r w:rsidR="006379B3">
        <w:rPr>
          <w:lang w:val="en-US"/>
        </w:rPr>
        <w:t xml:space="preserve"> and/or disclaimer along with the conditions of course.</w:t>
      </w:r>
    </w:p>
    <w:p w14:paraId="2412A99A" w14:textId="38F67101" w:rsidR="008730BB" w:rsidRDefault="008730BB" w:rsidP="00CD6818">
      <w:pPr>
        <w:rPr>
          <w:lang w:val="en-US"/>
        </w:rPr>
      </w:pPr>
      <w:r>
        <w:rPr>
          <w:lang w:val="en-US"/>
        </w:rPr>
        <w:t>For BSD licenses, there is also the 0-clause license. This license drops the requirements to include the copyright notice, license text or disclaimer in either source or binary forms.</w:t>
      </w:r>
    </w:p>
    <w:p w14:paraId="35FFD10D" w14:textId="46C2AB54" w:rsidR="007E0834" w:rsidRDefault="007E0834" w:rsidP="00CD6818">
      <w:pPr>
        <w:rPr>
          <w:lang w:val="en-US"/>
        </w:rPr>
      </w:pPr>
      <w:r>
        <w:rPr>
          <w:lang w:val="en-US"/>
        </w:rPr>
        <w:t xml:space="preserve">The GNU GPL has three versions. Version 1 </w:t>
      </w:r>
      <w:r w:rsidR="008B4CB1">
        <w:rPr>
          <w:lang w:val="en-US"/>
        </w:rPr>
        <w:t xml:space="preserve">stated that </w:t>
      </w:r>
      <w:r w:rsidR="004645A7" w:rsidRPr="004645A7">
        <w:rPr>
          <w:lang w:val="en-US"/>
        </w:rPr>
        <w:t>copying and distributing copies or any portion of the program must also make the human-readable source code available under the same licensing terms.</w:t>
      </w:r>
      <w:r w:rsidR="004645A7">
        <w:rPr>
          <w:lang w:val="en-US"/>
        </w:rPr>
        <w:t xml:space="preserve"> It also stated that </w:t>
      </w:r>
      <w:r w:rsidR="004645A7" w:rsidRPr="004645A7">
        <w:rPr>
          <w:lang w:val="en-US"/>
        </w:rPr>
        <w:t>modified versions</w:t>
      </w:r>
      <w:r w:rsidR="004645A7" w:rsidRPr="004645A7">
        <w:rPr>
          <w:lang w:val="en-US"/>
        </w:rPr>
        <w:t xml:space="preserve"> had</w:t>
      </w:r>
      <w:r w:rsidR="004645A7" w:rsidRPr="004645A7">
        <w:rPr>
          <w:lang w:val="en-US"/>
        </w:rPr>
        <w:t xml:space="preserve"> to be distributed under the terms in </w:t>
      </w:r>
      <w:r w:rsidR="004645A7" w:rsidRPr="004645A7">
        <w:rPr>
          <w:lang w:val="en-US"/>
        </w:rPr>
        <w:lastRenderedPageBreak/>
        <w:t>GPLv1.</w:t>
      </w:r>
      <w:r w:rsidR="004645A7">
        <w:rPr>
          <w:lang w:val="en-US"/>
        </w:rPr>
        <w:t xml:space="preserve"> Version </w:t>
      </w:r>
      <w:r w:rsidR="00331B78">
        <w:rPr>
          <w:lang w:val="en-US"/>
        </w:rPr>
        <w:t>2 was</w:t>
      </w:r>
      <w:r w:rsidR="00CA19FC">
        <w:rPr>
          <w:lang w:val="en-US"/>
        </w:rPr>
        <w:t xml:space="preserve"> created because a less restrictive license was going to be very useful for the C library.</w:t>
      </w:r>
      <w:r w:rsidR="00331B78">
        <w:rPr>
          <w:lang w:val="en-US"/>
        </w:rPr>
        <w:t xml:space="preserve"> The most important changes were in relation to software patents, free software license compatibility, the definition of “source code”, and hardware restrictions on software modifications. Other changes were related to internalization, how license violations are handled, and how additional permission could be granted by the copyright holder. “Software propagation” was explicitly defined.</w:t>
      </w:r>
    </w:p>
    <w:p w14:paraId="35337D73" w14:textId="136066A4" w:rsidR="007A4BB1" w:rsidRDefault="007A4BB1" w:rsidP="00CD6818">
      <w:pPr>
        <w:rPr>
          <w:lang w:val="en-US"/>
        </w:rPr>
      </w:pPr>
    </w:p>
    <w:p w14:paraId="744E6E74" w14:textId="67099BD4" w:rsidR="007A4BB1" w:rsidRPr="00BC3A04" w:rsidRDefault="007A4BB1" w:rsidP="00CD6818">
      <w:pPr>
        <w:rPr>
          <w:lang w:val="en-US"/>
        </w:rPr>
      </w:pPr>
      <w:bookmarkStart w:id="6" w:name="_Hlk117800736"/>
      <w:r>
        <w:rPr>
          <w:lang w:val="en-US"/>
        </w:rPr>
        <w:t xml:space="preserve">As for GNU GPL, the terms and conditions must be made available to anybody receiving a copy of the work that that has a GPL applied to it. </w:t>
      </w:r>
      <w:r w:rsidRPr="007A4BB1">
        <w:rPr>
          <w:lang w:val="en-US"/>
        </w:rPr>
        <w:t>Any licensee who adheres to the terms and conditions is given permission to modify the work, as well as to copy and redistribute the work or any derivative version. The licensee is allowed to charge a fee for this service or do this free of charge.</w:t>
      </w:r>
      <w:r w:rsidR="0051354C">
        <w:rPr>
          <w:lang w:val="en-US"/>
        </w:rPr>
        <w:t xml:space="preserve"> </w:t>
      </w:r>
      <w:r w:rsidR="0051354C" w:rsidRPr="0051354C">
        <w:rPr>
          <w:lang w:val="en-US"/>
        </w:rPr>
        <w:t>The GPL additionally states that a distributor may not impose "further restrictions on the rights granted by the GPL". This forbids activities such as distributing the software under a non-disclosure agreement or contract.</w:t>
      </w:r>
      <w:r w:rsidR="0051354C">
        <w:rPr>
          <w:lang w:val="en-US"/>
        </w:rPr>
        <w:t xml:space="preserve"> P</w:t>
      </w:r>
      <w:r w:rsidR="0051354C" w:rsidRPr="0051354C">
        <w:rPr>
          <w:lang w:val="en-US"/>
        </w:rPr>
        <w:t>rograms distributed as pre-compiled binaries be accompanied by a copy of the source code, a written offer to distribute the source code via the same mechanism as the pre-compiled binary, or the written offer to obtain the source code that the user got when they received the pre-compiled binary under the GPL</w:t>
      </w:r>
      <w:r w:rsidR="005E641B">
        <w:rPr>
          <w:lang w:val="en-US"/>
        </w:rPr>
        <w:t xml:space="preserve">. It is a requirement that all recipients must be given a copy of the GPL license along with the Program. </w:t>
      </w:r>
      <w:r w:rsidR="005E641B" w:rsidRPr="005E641B">
        <w:rPr>
          <w:lang w:val="en-US"/>
        </w:rPr>
        <w:t>The FSF does not hold the copyright for a work released under the GPL unless an author explicitly assigns copyrights to the FSF</w:t>
      </w:r>
      <w:r w:rsidR="005E641B">
        <w:rPr>
          <w:lang w:val="en-US"/>
        </w:rPr>
        <w:t>.</w:t>
      </w:r>
      <w:bookmarkEnd w:id="6"/>
    </w:p>
    <w:sectPr w:rsidR="007A4BB1" w:rsidRPr="00BC3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567D4"/>
    <w:multiLevelType w:val="multilevel"/>
    <w:tmpl w:val="088AF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C6F52"/>
    <w:multiLevelType w:val="hybridMultilevel"/>
    <w:tmpl w:val="DD9EB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1696679">
    <w:abstractNumId w:val="0"/>
  </w:num>
  <w:num w:numId="2" w16cid:durableId="932057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C5"/>
    <w:rsid w:val="002A5263"/>
    <w:rsid w:val="002D35BF"/>
    <w:rsid w:val="00331B78"/>
    <w:rsid w:val="00384D36"/>
    <w:rsid w:val="003D287F"/>
    <w:rsid w:val="003E48C8"/>
    <w:rsid w:val="004645A7"/>
    <w:rsid w:val="004C60B5"/>
    <w:rsid w:val="0051354C"/>
    <w:rsid w:val="005240A3"/>
    <w:rsid w:val="005D48D9"/>
    <w:rsid w:val="005E641B"/>
    <w:rsid w:val="006379B3"/>
    <w:rsid w:val="006401AA"/>
    <w:rsid w:val="007778D6"/>
    <w:rsid w:val="007A4BB1"/>
    <w:rsid w:val="007E0834"/>
    <w:rsid w:val="008730BB"/>
    <w:rsid w:val="008B4CB1"/>
    <w:rsid w:val="009A38C3"/>
    <w:rsid w:val="00B953C5"/>
    <w:rsid w:val="00BC3A04"/>
    <w:rsid w:val="00CA19FC"/>
    <w:rsid w:val="00CD6818"/>
    <w:rsid w:val="00E808B9"/>
    <w:rsid w:val="00FB70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5504"/>
  <w15:chartTrackingRefBased/>
  <w15:docId w15:val="{58821BAA-E7EC-443A-B2B3-E8756A95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5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5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785324">
      <w:bodyDiv w:val="1"/>
      <w:marLeft w:val="0"/>
      <w:marRight w:val="0"/>
      <w:marTop w:val="0"/>
      <w:marBottom w:val="0"/>
      <w:divBdr>
        <w:top w:val="none" w:sz="0" w:space="0" w:color="auto"/>
        <w:left w:val="none" w:sz="0" w:space="0" w:color="auto"/>
        <w:bottom w:val="none" w:sz="0" w:space="0" w:color="auto"/>
        <w:right w:val="none" w:sz="0" w:space="0" w:color="auto"/>
      </w:divBdr>
    </w:div>
    <w:div w:id="1305768360">
      <w:bodyDiv w:val="1"/>
      <w:marLeft w:val="0"/>
      <w:marRight w:val="0"/>
      <w:marTop w:val="0"/>
      <w:marBottom w:val="0"/>
      <w:divBdr>
        <w:top w:val="none" w:sz="0" w:space="0" w:color="auto"/>
        <w:left w:val="none" w:sz="0" w:space="0" w:color="auto"/>
        <w:bottom w:val="none" w:sz="0" w:space="0" w:color="auto"/>
        <w:right w:val="none" w:sz="0" w:space="0" w:color="auto"/>
      </w:divBdr>
    </w:div>
    <w:div w:id="1621110614">
      <w:bodyDiv w:val="1"/>
      <w:marLeft w:val="0"/>
      <w:marRight w:val="0"/>
      <w:marTop w:val="0"/>
      <w:marBottom w:val="0"/>
      <w:divBdr>
        <w:top w:val="none" w:sz="0" w:space="0" w:color="auto"/>
        <w:left w:val="none" w:sz="0" w:space="0" w:color="auto"/>
        <w:bottom w:val="none" w:sz="0" w:space="0" w:color="auto"/>
        <w:right w:val="none" w:sz="0" w:space="0" w:color="auto"/>
      </w:divBdr>
    </w:div>
    <w:div w:id="1721518769">
      <w:bodyDiv w:val="1"/>
      <w:marLeft w:val="0"/>
      <w:marRight w:val="0"/>
      <w:marTop w:val="0"/>
      <w:marBottom w:val="0"/>
      <w:divBdr>
        <w:top w:val="none" w:sz="0" w:space="0" w:color="auto"/>
        <w:left w:val="none" w:sz="0" w:space="0" w:color="auto"/>
        <w:bottom w:val="none" w:sz="0" w:space="0" w:color="auto"/>
        <w:right w:val="none" w:sz="0" w:space="0" w:color="auto"/>
      </w:divBdr>
    </w:div>
    <w:div w:id="210495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1002</Words>
  <Characters>5514</Characters>
  <Application>Microsoft Office Word</Application>
  <DocSecurity>0</DocSecurity>
  <Lines>501</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50</cp:revision>
  <dcterms:created xsi:type="dcterms:W3CDTF">2022-10-26T13:13:00Z</dcterms:created>
  <dcterms:modified xsi:type="dcterms:W3CDTF">2022-10-28T01:28:00Z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80564c770437e81e83a4b225ced6bcc3733ce756b153e3cf09ceea43e3aa3fc8</vt:lpwstr>
  </property>
</Properties>
</file>