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22222"/>
          <w:left w:val="single" w:sz="12" w:space="0" w:color="222222"/>
          <w:bottom w:val="single" w:sz="12" w:space="0" w:color="222222"/>
          <w:right w:val="single" w:sz="12" w:space="0" w:color="222222"/>
          <w:insideH w:val="single" w:sz="4" w:space="0" w:color="666666"/>
          <w:insideV w:val="none" w:sz="0" w:space="0" w:color="auto"/>
        </w:tblBorders>
      </w:tblPr>
      <w:tblGrid>
        <w:gridCol w:w="10181"/>
      </w:tblGrid>
      <w:tr>
        <w:tc>
          <w:tcPr>
            <w:tcW w:type="dxa" w:w="10181"/>
            <w:tcMar>
              <w:top w:w="60" w:type="dxa"/>
              <w:bottom w:w="70" w:type="dxa"/>
              <w:left w:w="16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A1A1A"/>
                <w:sz w:val="29"/>
              </w:rPr>
              <w:t>El Hassan Mohamed Abd Alla Abd ElGhani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A1A1A"/>
                <w:sz w:val="27"/>
              </w:rPr>
              <w:t>Giza, Egypt  +201143125143</w:t>
            </w:r>
          </w:p>
          <w:p>
            <w:pPr>
              <w:spacing w:before="0" w:after="40" w:line="276" w:lineRule="auto"/>
            </w:pPr>
            <w:hyperlink r:id="rId9">
              <w:r>
                <w:rPr>
                  <w:rFonts w:ascii="Calibri" w:hAnsi="Calibri" w:cs="Calibri"/>
                  <w:color w:val="2E74B5"/>
                  <w:u w:val="single"/>
                  <w:sz w:val="21"/>
                  <w:szCs w:val="21"/>
                </w:rPr>
                <w:t>hm6574062@gmail.com</w:t>
              </w:r>
            </w:hyperlink>
          </w:p>
        </w:tc>
      </w:tr>
      <w:tr>
        <w:tc>
          <w:tcPr>
            <w:tcW w:type="dxa" w:w="10181"/>
            <w:tcMar>
              <w:top w:w="65" w:type="dxa"/>
              <w:bottom w:w="75" w:type="dxa"/>
              <w:left w:w="160" w:type="dxa"/>
              <w:right w:w="160" w:type="dxa"/>
            </w:tcMar>
          </w:tcPr>
          <w:p>
            <w:pPr>
              <w:spacing w:before="40" w:after="10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Summary</w:t>
            </w:r>
          </w:p>
          <w:p>
            <w:pPr>
              <w:spacing w:before="0" w:after="60" w:line="278" w:lineRule="auto"/>
              <w:ind w:left="72"/>
            </w:pPr>
            <w:r>
              <w:rPr>
                <w:rFonts w:ascii="Calibri" w:hAnsi="Calibri"/>
                <w:color w:val="222222"/>
                <w:sz w:val="22"/>
              </w:rPr>
              <w:t>Agriculture graduate specializing in Food Safety and Quality Assurance (QA/QC), equipped with practical expertise in ISO standards (22000:2018, 50001:2018, 14001), HACCP, GMP, and GHP guidelines. Proficient in prerequisite programs (PRPs), biological and chemical risk assessments, standard operating procedures (SOPs), and audit compliance. Seeking an entry-level Quality Assurance, Quality Control, or Food Safety role in food manufacturing.</w:t>
            </w:r>
          </w:p>
        </w:tc>
      </w:tr>
      <w:tr>
        <w:tc>
          <w:tcPr>
            <w:tcW w:type="dxa" w:w="10181"/>
            <w:tcMar>
              <w:top w:w="65" w:type="dxa"/>
              <w:bottom w:w="75" w:type="dxa"/>
              <w:left w:w="160" w:type="dxa"/>
              <w:right w:w="160" w:type="dxa"/>
            </w:tcMar>
          </w:tcPr>
          <w:p>
            <w:pPr>
              <w:spacing w:before="40" w:after="10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Education</w:t>
            </w:r>
          </w:p>
          <w:p>
            <w:pPr>
              <w:spacing w:before="0" w:after="4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Degree: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Bachelor's Degree in Agriculture (Bachelor of Agriculture)</w:t>
            </w:r>
          </w:p>
          <w:p>
            <w:pPr>
              <w:spacing w:before="0" w:after="4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University: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Ain Shams University (ASU) – Egypt</w:t>
            </w:r>
          </w:p>
          <w:p>
            <w:pPr>
              <w:spacing w:before="0" w:after="4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Graduation Year: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2024</w:t>
            </w:r>
          </w:p>
        </w:tc>
      </w:tr>
      <w:tr>
        <w:tc>
          <w:tcPr>
            <w:tcW w:type="dxa" w:w="10181"/>
            <w:tcMar>
              <w:top w:w="65" w:type="dxa"/>
              <w:bottom w:w="75" w:type="dxa"/>
              <w:left w:w="160" w:type="dxa"/>
              <w:right w:w="160" w:type="dxa"/>
            </w:tcMar>
          </w:tcPr>
          <w:p>
            <w:pPr>
              <w:spacing w:before="40" w:after="10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Work Experience</w:t>
            </w:r>
          </w:p>
          <w:p>
            <w:pPr>
              <w:spacing w:before="4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Job Title: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Food Quality and Safety Trainee (Food Quality and Safety Training Program)</w:t>
            </w:r>
          </w:p>
          <w:p>
            <w:pPr>
              <w:spacing w:before="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Organization: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Quality and Food Safety Institute</w:t>
            </w:r>
          </w:p>
          <w:p>
            <w:pPr>
              <w:spacing w:before="0" w:after="5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>Responsibilities &amp; Achievements: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Mastered compliance frameworks and auditing principles across ISO 22000:2018, ISO 50001:2018, ISO 14001, PRPs, and Good Manufacturing Practices (GMP/GHP).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Evaluated manufacturing workflows through simulated plant scenarios, assessing critical contamination risks and establishing preventive controls to satisfy regulatory food hygiene standards.</w:t>
            </w:r>
          </w:p>
          <w:p>
            <w:pPr>
              <w:spacing w:before="9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Job Title: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Poultry Production Trainee</w:t>
            </w:r>
          </w:p>
          <w:p>
            <w:pPr>
              <w:spacing w:before="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Company: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Al-Sad Poultry Production Farms – Egypt</w:t>
            </w:r>
          </w:p>
          <w:p>
            <w:pPr>
              <w:spacing w:before="0" w:after="5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>Responsibilities &amp; Achievements: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Supported daily production workflows, flock monitoring, and housing management in an active commercial poultry facility.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Implemented strict farm biosecurity protocols, sanitation routines, and disease prevention measures to ensure flock health and biosafety compliance.</w:t>
            </w:r>
          </w:p>
          <w:p>
            <w:pPr>
              <w:spacing w:before="9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Job Title: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Sales Representative – Chat Sales</w:t>
            </w:r>
          </w:p>
          <w:p>
            <w:pPr>
              <w:spacing w:before="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Company: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LANS Academy</w:t>
            </w:r>
          </w:p>
          <w:p>
            <w:pPr>
              <w:spacing w:before="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Duration: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2022 – 2023</w:t>
            </w:r>
          </w:p>
          <w:p>
            <w:pPr>
              <w:spacing w:before="0" w:after="5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>Responsibilities &amp; Achievements: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Promoted medical analysis courses and communicated with prospective students.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Provided information about available courses and supported course marketing activities.</w:t>
            </w:r>
          </w:p>
          <w:p>
            <w:pPr>
              <w:spacing w:before="9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Company: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Talabat</w:t>
            </w:r>
          </w:p>
          <w:p>
            <w:pPr>
              <w:spacing w:before="0" w:after="5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Duration: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2021 – 2022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Handled order tracking and live customer inquiries in a high-volume delivery environment, resolving order discrepancies and delivery exceptions under tight time constraints.</w:t>
            </w:r>
          </w:p>
        </w:tc>
      </w:tr>
      <w:tr>
        <w:tc>
          <w:tcPr>
            <w:tcW w:type="dxa" w:w="10181"/>
            <w:tcMar>
              <w:top w:w="65" w:type="dxa"/>
              <w:bottom w:w="75" w:type="dxa"/>
              <w:left w:w="160" w:type="dxa"/>
              <w:right w:w="160" w:type="dxa"/>
            </w:tcMar>
          </w:tcPr>
          <w:p>
            <w:pPr>
              <w:spacing w:before="40" w:after="10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Academic &amp; Practical Projects</w:t>
            </w:r>
          </w:p>
          <w:p>
            <w:pPr>
              <w:spacing w:before="0" w:after="6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Project: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Food Safety System Design – Training Project</w:t>
            </w:r>
          </w:p>
          <w:p>
            <w:pPr>
              <w:spacing w:before="0" w:after="50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Engineered a comprehensive Food Safety Plan model for food processing lines, developing operational flowcharts, PRPs, and hazard evaluation matrices.</w:t>
            </w:r>
          </w:p>
          <w:p>
            <w:pPr>
              <w:spacing w:before="0" w:after="50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Identified Critical Control Points (CCPs) across biological, chemical, and physical parameters, establishing strict critical limits and continuous monitoring mechanisms.</w:t>
            </w:r>
          </w:p>
          <w:p>
            <w:pPr>
              <w:spacing w:before="0" w:after="50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Formulated root-cause investigation workflows and Corrective and Preventive Action (CAPA) protocols to resolve simulated manufacturing nonconformities.</w:t>
            </w:r>
          </w:p>
        </w:tc>
      </w:tr>
      <w:tr>
        <w:tc>
          <w:tcPr>
            <w:tcW w:type="dxa" w:w="10181"/>
            <w:tcMar>
              <w:top w:w="80" w:type="dxa"/>
              <w:bottom w:w="90" w:type="dxa"/>
              <w:left w:w="160" w:type="dxa"/>
              <w:right w:w="160" w:type="dxa"/>
            </w:tcMar>
          </w:tcPr>
          <w:p>
            <w:pPr>
              <w:spacing w:before="80" w:after="12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Certifications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ISO 22000:2018 – Food Safety Management Systems (FSMS)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ISO 50001:2018 – Energy Management Systems (EnMS)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ISO 14001 – Environmental Management Systems (EMS)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HACCP (Hazard Analysis and Critical Control Points)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PRPs (Prerequisite Programs)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GMP (Good Manufacturing Practices)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GHP (Good Hygiene Practices)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Food Quality and Safety Training Program – Quality and Food Safety Institute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ICDL – Microsoft Office Applications</w:t>
            </w:r>
          </w:p>
        </w:tc>
      </w:tr>
      <w:tr>
        <w:tc>
          <w:tcPr>
            <w:tcW w:type="dxa" w:w="10181"/>
            <w:tcMar>
              <w:top w:w="80" w:type="dxa"/>
              <w:bottom w:w="90" w:type="dxa"/>
              <w:left w:w="160" w:type="dxa"/>
              <w:right w:w="160" w:type="dxa"/>
            </w:tcMar>
          </w:tcPr>
          <w:p>
            <w:pPr>
              <w:spacing w:before="80" w:after="12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Technical Skills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HACCP Principles and Hazard Analysis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Food Safety Risk Assessment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Food Safety Management System Design (ISO 22000:2018)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Prerequisite Programs (PRPs)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Good Manufacturing Practices (GMP)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Good Hygiene Practices (GHP)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Environmental &amp; Energy Management Systems (ISO 14001 &amp; ISO 50001)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Root Cause Analysis (RCA) &amp; CAPA Procedures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Food Safety Procedures and Documentation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Corrective Actions and Nonconformity Handling</w:t>
            </w:r>
          </w:p>
          <w:p>
            <w:pPr>
              <w:spacing w:before="160" w:after="10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Computer Skills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ICDL – Microsoft Office Applications.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Proficient in Microsoft Word, Excel, and PowerPoint.</w:t>
            </w:r>
          </w:p>
        </w:tc>
      </w:tr>
      <w:tr>
        <w:tc>
          <w:tcPr>
            <w:tcW w:type="dxa" w:w="10181"/>
            <w:tcMar>
              <w:top w:w="80" w:type="dxa"/>
              <w:bottom w:w="120" w:type="dxa"/>
              <w:left w:w="160" w:type="dxa"/>
              <w:right w:w="160" w:type="dxa"/>
            </w:tcMar>
          </w:tcPr>
          <w:p>
            <w:pPr>
              <w:spacing w:before="80" w:after="12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Languages</w:t>
            </w:r>
          </w:p>
          <w:p>
            <w:pPr>
              <w:spacing w:before="0" w:after="70" w:line="276" w:lineRule="auto"/>
              <w:ind w:left="547"/>
            </w:pPr>
            <w:r>
              <w:rPr>
                <w:rFonts w:ascii="Calibri" w:hAnsi="Calibri"/>
                <w:color w:val="222222"/>
                <w:sz w:val="22"/>
              </w:rPr>
              <w:t>Arabic: Native</w:t>
            </w:r>
          </w:p>
          <w:p>
            <w:pPr>
              <w:spacing w:before="0" w:after="70" w:line="276" w:lineRule="auto"/>
              <w:ind w:left="547"/>
            </w:pPr>
            <w:r>
              <w:rPr>
                <w:rFonts w:ascii="Calibri" w:hAnsi="Calibri"/>
                <w:color w:val="222222"/>
                <w:sz w:val="22"/>
              </w:rPr>
              <w:t>English: Advanced</w:t>
            </w:r>
          </w:p>
        </w:tc>
      </w:tr>
    </w:tbl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m657406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