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4B680" w14:textId="08E24662" w:rsidR="00095FCF" w:rsidRPr="00095FCF" w:rsidRDefault="00095FCF" w:rsidP="00095FCF">
      <w:pPr>
        <w:pStyle w:val="Heading1"/>
        <w:numPr>
          <w:ilvl w:val="0"/>
          <w:numId w:val="28"/>
        </w:numPr>
      </w:pPr>
      <w:r>
        <w:t>Understanding the Problem</w:t>
      </w:r>
    </w:p>
    <w:p w14:paraId="0D63F1CE" w14:textId="1C489DBB" w:rsidR="00887A67" w:rsidRPr="00887A67" w:rsidRDefault="00887A67" w:rsidP="00095FCF">
      <w:pPr>
        <w:pStyle w:val="Heading2"/>
        <w:numPr>
          <w:ilvl w:val="1"/>
          <w:numId w:val="28"/>
        </w:numPr>
      </w:pPr>
      <w:r w:rsidRPr="00887A67">
        <w:t>Business Problem Statement</w:t>
      </w:r>
    </w:p>
    <w:p w14:paraId="0F0C1A12" w14:textId="3889DB46" w:rsidR="00887A67" w:rsidRDefault="00887A67" w:rsidP="00E55044">
      <w:pPr>
        <w:jc w:val="both"/>
        <w:rPr>
          <w:rFonts w:ascii="Segoe UI" w:hAnsi="Segoe UI" w:cs="Segoe UI"/>
        </w:rPr>
      </w:pPr>
      <w:r w:rsidRPr="00887A67">
        <w:rPr>
          <w:rFonts w:ascii="Segoe UI" w:hAnsi="Segoe UI" w:cs="Segoe UI"/>
        </w:rPr>
        <w:t>The primary objective of this project is to transform raw retail data from multiple sources (CSV files) into an actionable analytical ecosystem. The business faced challenges in tracking performance across different years (2017–2018), understanding customer demographics, and identifying product quality issues through returns. By building a structured SQL database, we aim to provide a "Single Source of Truth" that enables stakeholders to make data-driven decisions regarding sales growth, inventory efficiency, and targeted marketing.</w:t>
      </w:r>
    </w:p>
    <w:p w14:paraId="78EEFC2B" w14:textId="77777777" w:rsidR="00E55044" w:rsidRPr="00887A67" w:rsidRDefault="00E55044" w:rsidP="00E55044">
      <w:pPr>
        <w:jc w:val="both"/>
        <w:rPr>
          <w:rFonts w:ascii="Segoe UI" w:hAnsi="Segoe UI" w:cs="Segoe UI"/>
        </w:rPr>
      </w:pPr>
    </w:p>
    <w:p w14:paraId="5E50E4AD" w14:textId="02014226" w:rsidR="00887A67" w:rsidRPr="00887A67" w:rsidRDefault="00887A67" w:rsidP="00095FCF">
      <w:pPr>
        <w:pStyle w:val="Heading2"/>
        <w:numPr>
          <w:ilvl w:val="1"/>
          <w:numId w:val="28"/>
        </w:numPr>
      </w:pPr>
      <w:r w:rsidRPr="00887A67">
        <w:t>Key Business Questions</w:t>
      </w:r>
    </w:p>
    <w:p w14:paraId="6061AD44" w14:textId="77777777" w:rsidR="00887A67" w:rsidRPr="00887A67" w:rsidRDefault="00887A67" w:rsidP="00887A67">
      <w:pPr>
        <w:jc w:val="both"/>
        <w:rPr>
          <w:rFonts w:ascii="Segoe UI" w:hAnsi="Segoe UI" w:cs="Segoe UI"/>
        </w:rPr>
      </w:pPr>
      <w:r w:rsidRPr="00887A67">
        <w:rPr>
          <w:rFonts w:ascii="Segoe UI" w:hAnsi="Segoe UI" w:cs="Segoe UI"/>
        </w:rPr>
        <w:t>To address the business problem, we developed SQL queries to answer the following critical questions:</w:t>
      </w:r>
    </w:p>
    <w:p w14:paraId="1E41038A" w14:textId="77777777" w:rsidR="00887A67" w:rsidRPr="00887A67" w:rsidRDefault="00887A67" w:rsidP="00887A67">
      <w:pPr>
        <w:numPr>
          <w:ilvl w:val="0"/>
          <w:numId w:val="8"/>
        </w:numPr>
        <w:jc w:val="both"/>
        <w:rPr>
          <w:rFonts w:ascii="Segoe UI" w:hAnsi="Segoe UI" w:cs="Segoe UI"/>
        </w:rPr>
      </w:pPr>
      <w:r w:rsidRPr="00887A67">
        <w:rPr>
          <w:rFonts w:ascii="Segoe UI" w:hAnsi="Segoe UI" w:cs="Segoe UI"/>
          <w:b/>
          <w:bCs/>
        </w:rPr>
        <w:t>Financial Growth:</w:t>
      </w:r>
      <w:r w:rsidRPr="00887A67">
        <w:rPr>
          <w:rFonts w:ascii="Segoe UI" w:hAnsi="Segoe UI" w:cs="Segoe UI"/>
        </w:rPr>
        <w:t xml:space="preserve"> What is our annual revenue and profit trend, and what is the running total of revenue across 2017 and 2018?</w:t>
      </w:r>
    </w:p>
    <w:p w14:paraId="3F3185F2" w14:textId="77777777" w:rsidR="00887A67" w:rsidRPr="00887A67" w:rsidRDefault="00887A67" w:rsidP="00887A67">
      <w:pPr>
        <w:numPr>
          <w:ilvl w:val="0"/>
          <w:numId w:val="8"/>
        </w:numPr>
        <w:jc w:val="both"/>
        <w:rPr>
          <w:rFonts w:ascii="Segoe UI" w:hAnsi="Segoe UI" w:cs="Segoe UI"/>
        </w:rPr>
      </w:pPr>
      <w:r w:rsidRPr="00887A67">
        <w:rPr>
          <w:rFonts w:ascii="Segoe UI" w:hAnsi="Segoe UI" w:cs="Segoe UI"/>
          <w:b/>
          <w:bCs/>
        </w:rPr>
        <w:t>Brand Performance:</w:t>
      </w:r>
      <w:r w:rsidRPr="00887A67">
        <w:rPr>
          <w:rFonts w:ascii="Segoe UI" w:hAnsi="Segoe UI" w:cs="Segoe UI"/>
        </w:rPr>
        <w:t xml:space="preserve"> Which are the top 5 most profitable brands in our inventory?</w:t>
      </w:r>
    </w:p>
    <w:p w14:paraId="69EC7352" w14:textId="77777777" w:rsidR="00887A67" w:rsidRPr="00887A67" w:rsidRDefault="00887A67" w:rsidP="00887A67">
      <w:pPr>
        <w:numPr>
          <w:ilvl w:val="0"/>
          <w:numId w:val="8"/>
        </w:numPr>
        <w:jc w:val="both"/>
        <w:rPr>
          <w:rFonts w:ascii="Segoe UI" w:hAnsi="Segoe UI" w:cs="Segoe UI"/>
        </w:rPr>
      </w:pPr>
      <w:r w:rsidRPr="00887A67">
        <w:rPr>
          <w:rFonts w:ascii="Segoe UI" w:hAnsi="Segoe UI" w:cs="Segoe UI"/>
          <w:b/>
          <w:bCs/>
        </w:rPr>
        <w:t>Operational Efficiency:</w:t>
      </w:r>
      <w:r w:rsidRPr="00887A67">
        <w:rPr>
          <w:rFonts w:ascii="Segoe UI" w:hAnsi="Segoe UI" w:cs="Segoe UI"/>
        </w:rPr>
        <w:t xml:space="preserve"> Which stores are most efficient based on "Sales per Grocery Square Foot"?</w:t>
      </w:r>
    </w:p>
    <w:p w14:paraId="2F110BE6" w14:textId="77777777" w:rsidR="00887A67" w:rsidRPr="00887A67" w:rsidRDefault="00887A67" w:rsidP="00887A67">
      <w:pPr>
        <w:numPr>
          <w:ilvl w:val="0"/>
          <w:numId w:val="8"/>
        </w:numPr>
        <w:jc w:val="both"/>
        <w:rPr>
          <w:rFonts w:ascii="Segoe UI" w:hAnsi="Segoe UI" w:cs="Segoe UI"/>
        </w:rPr>
      </w:pPr>
      <w:r w:rsidRPr="00887A67">
        <w:rPr>
          <w:rFonts w:ascii="Segoe UI" w:hAnsi="Segoe UI" w:cs="Segoe UI"/>
          <w:b/>
          <w:bCs/>
        </w:rPr>
        <w:t>Customer Profiling:</w:t>
      </w:r>
      <w:r w:rsidRPr="00887A67">
        <w:rPr>
          <w:rFonts w:ascii="Segoe UI" w:hAnsi="Segoe UI" w:cs="Segoe UI"/>
        </w:rPr>
        <w:t xml:space="preserve"> How is sales volume distributed across different gender groups and yearly income brackets?</w:t>
      </w:r>
    </w:p>
    <w:p w14:paraId="3C023ABD" w14:textId="77777777" w:rsidR="00887A67" w:rsidRPr="00887A67" w:rsidRDefault="00887A67" w:rsidP="00887A67">
      <w:pPr>
        <w:numPr>
          <w:ilvl w:val="0"/>
          <w:numId w:val="8"/>
        </w:numPr>
        <w:jc w:val="both"/>
        <w:rPr>
          <w:rFonts w:ascii="Segoe UI" w:hAnsi="Segoe UI" w:cs="Segoe UI"/>
        </w:rPr>
      </w:pPr>
      <w:r w:rsidRPr="00887A67">
        <w:rPr>
          <w:rFonts w:ascii="Segoe UI" w:hAnsi="Segoe UI" w:cs="Segoe UI"/>
          <w:b/>
          <w:bCs/>
        </w:rPr>
        <w:t>Market Expansion:</w:t>
      </w:r>
      <w:r w:rsidRPr="00887A67">
        <w:rPr>
          <w:rFonts w:ascii="Segoe UI" w:hAnsi="Segoe UI" w:cs="Segoe UI"/>
        </w:rPr>
        <w:t xml:space="preserve"> Which countries generate the highest sales volume to support future expansion decisions?</w:t>
      </w:r>
    </w:p>
    <w:p w14:paraId="40ADAAA1" w14:textId="6013F481" w:rsidR="00E55044" w:rsidRDefault="00887A67" w:rsidP="00772434">
      <w:pPr>
        <w:numPr>
          <w:ilvl w:val="0"/>
          <w:numId w:val="8"/>
        </w:numPr>
        <w:jc w:val="both"/>
        <w:rPr>
          <w:rFonts w:ascii="Segoe UI" w:hAnsi="Segoe UI" w:cs="Segoe UI"/>
        </w:rPr>
      </w:pPr>
      <w:r w:rsidRPr="00887A67">
        <w:rPr>
          <w:rFonts w:ascii="Segoe UI" w:hAnsi="Segoe UI" w:cs="Segoe UI"/>
          <w:b/>
          <w:bCs/>
        </w:rPr>
        <w:t>Product Quality:</w:t>
      </w:r>
      <w:r w:rsidRPr="00887A67">
        <w:rPr>
          <w:rFonts w:ascii="Segoe UI" w:hAnsi="Segoe UI" w:cs="Segoe UI"/>
        </w:rPr>
        <w:t xml:space="preserve"> Which products have the highest return rates, and how do "Low Fat" products perform compared to regular ones?</w:t>
      </w:r>
    </w:p>
    <w:p w14:paraId="76B40FF1" w14:textId="77777777" w:rsidR="00772434" w:rsidRPr="00772434" w:rsidRDefault="00772434" w:rsidP="00772434">
      <w:pPr>
        <w:ind w:left="720"/>
        <w:jc w:val="both"/>
        <w:rPr>
          <w:rFonts w:ascii="Segoe UI" w:hAnsi="Segoe UI" w:cs="Segoe UI"/>
        </w:rPr>
      </w:pPr>
    </w:p>
    <w:p w14:paraId="05F6996A" w14:textId="690D11BF" w:rsidR="00095FCF" w:rsidRDefault="00095FCF" w:rsidP="00095FCF">
      <w:pPr>
        <w:pStyle w:val="Heading1"/>
        <w:numPr>
          <w:ilvl w:val="0"/>
          <w:numId w:val="28"/>
        </w:numPr>
      </w:pPr>
      <w:r>
        <w:lastRenderedPageBreak/>
        <w:t>SQL</w:t>
      </w:r>
    </w:p>
    <w:p w14:paraId="17202AFA" w14:textId="5CCB7FE7" w:rsidR="00887A67" w:rsidRPr="00887A67" w:rsidRDefault="00887A67" w:rsidP="00095FCF">
      <w:pPr>
        <w:pStyle w:val="Heading2"/>
        <w:numPr>
          <w:ilvl w:val="1"/>
          <w:numId w:val="28"/>
        </w:numPr>
      </w:pPr>
      <w:r w:rsidRPr="00887A67">
        <w:t>Data Modeling: The Star Schema</w:t>
      </w:r>
    </w:p>
    <w:p w14:paraId="481D7284" w14:textId="77777777" w:rsidR="00887A67" w:rsidRDefault="00887A67" w:rsidP="00887A67">
      <w:pPr>
        <w:jc w:val="both"/>
        <w:rPr>
          <w:rFonts w:ascii="Segoe UI" w:hAnsi="Segoe UI" w:cs="Segoe UI"/>
        </w:rPr>
      </w:pPr>
      <w:r w:rsidRPr="00887A67">
        <w:rPr>
          <w:rFonts w:ascii="Segoe UI" w:hAnsi="Segoe UI" w:cs="Segoe UI"/>
        </w:rPr>
        <w:t xml:space="preserve">We organized the database using a </w:t>
      </w:r>
      <w:r w:rsidRPr="00887A67">
        <w:rPr>
          <w:rFonts w:ascii="Segoe UI" w:hAnsi="Segoe UI" w:cs="Segoe UI"/>
          <w:b/>
          <w:bCs/>
          <w:color w:val="0E2841" w:themeColor="text2"/>
        </w:rPr>
        <w:t>Star Schema</w:t>
      </w:r>
      <w:r w:rsidRPr="00887A67">
        <w:rPr>
          <w:rFonts w:ascii="Segoe UI" w:hAnsi="Segoe UI" w:cs="Segoe UI"/>
          <w:color w:val="0E2841" w:themeColor="text2"/>
        </w:rPr>
        <w:t xml:space="preserve"> </w:t>
      </w:r>
      <w:r w:rsidRPr="00887A67">
        <w:rPr>
          <w:rFonts w:ascii="Segoe UI" w:hAnsi="Segoe UI" w:cs="Segoe UI"/>
        </w:rPr>
        <w:t xml:space="preserve">to optimize query performance and ensure ease of use for Power BI reporting. This involves separating data into </w:t>
      </w:r>
      <w:r w:rsidRPr="00887A67">
        <w:rPr>
          <w:rFonts w:ascii="Segoe UI" w:hAnsi="Segoe UI" w:cs="Segoe UI"/>
          <w:b/>
          <w:bCs/>
          <w:color w:val="0E2841" w:themeColor="text2"/>
        </w:rPr>
        <w:t>Facts</w:t>
      </w:r>
      <w:r w:rsidRPr="00887A67">
        <w:rPr>
          <w:rFonts w:ascii="Segoe UI" w:hAnsi="Segoe UI" w:cs="Segoe UI"/>
          <w:color w:val="0E2841" w:themeColor="text2"/>
        </w:rPr>
        <w:t xml:space="preserve"> </w:t>
      </w:r>
      <w:r w:rsidRPr="00887A67">
        <w:rPr>
          <w:rFonts w:ascii="Segoe UI" w:hAnsi="Segoe UI" w:cs="Segoe UI"/>
        </w:rPr>
        <w:t xml:space="preserve">(quantitative measurements) and </w:t>
      </w:r>
      <w:r w:rsidRPr="00887A67">
        <w:rPr>
          <w:rFonts w:ascii="Segoe UI" w:hAnsi="Segoe UI" w:cs="Segoe UI"/>
          <w:b/>
          <w:bCs/>
          <w:color w:val="0E2841" w:themeColor="text2"/>
        </w:rPr>
        <w:t>Dimensions</w:t>
      </w:r>
      <w:r w:rsidRPr="00887A67">
        <w:rPr>
          <w:rFonts w:ascii="Segoe UI" w:hAnsi="Segoe UI" w:cs="Segoe UI"/>
          <w:color w:val="0E2841" w:themeColor="text2"/>
        </w:rPr>
        <w:t xml:space="preserve"> </w:t>
      </w:r>
      <w:r w:rsidRPr="00887A67">
        <w:rPr>
          <w:rFonts w:ascii="Segoe UI" w:hAnsi="Segoe UI" w:cs="Segoe UI"/>
        </w:rPr>
        <w:t>(descriptive attributes).</w:t>
      </w:r>
    </w:p>
    <w:p w14:paraId="493037CF" w14:textId="77777777" w:rsidR="00E55044" w:rsidRPr="00887A67" w:rsidRDefault="00E55044" w:rsidP="00887A67">
      <w:pPr>
        <w:jc w:val="both"/>
        <w:rPr>
          <w:rFonts w:ascii="Segoe UI" w:hAnsi="Segoe UI" w:cs="Segoe UI"/>
        </w:rPr>
      </w:pPr>
    </w:p>
    <w:p w14:paraId="2CBF068C" w14:textId="77777777" w:rsidR="00887A67" w:rsidRPr="00887A67" w:rsidRDefault="00887A67" w:rsidP="00095FCF">
      <w:pPr>
        <w:pStyle w:val="Heading2"/>
        <w:numPr>
          <w:ilvl w:val="1"/>
          <w:numId w:val="28"/>
        </w:numPr>
      </w:pPr>
      <w:r w:rsidRPr="00887A67">
        <w:t>Relationship Mapping (The Plan):</w:t>
      </w:r>
    </w:p>
    <w:p w14:paraId="376B0579" w14:textId="77777777" w:rsidR="00887A67" w:rsidRPr="00887A67" w:rsidRDefault="00887A67" w:rsidP="00887A67">
      <w:pPr>
        <w:jc w:val="both"/>
        <w:rPr>
          <w:rFonts w:ascii="Segoe UI" w:hAnsi="Segoe UI" w:cs="Segoe UI"/>
        </w:rPr>
      </w:pPr>
      <w:r w:rsidRPr="00887A67">
        <w:rPr>
          <w:rFonts w:ascii="Segoe UI" w:hAnsi="Segoe UI" w:cs="Segoe UI"/>
        </w:rPr>
        <w:t>To enable seamless filtering, we established the following relationships:</w:t>
      </w:r>
    </w:p>
    <w:p w14:paraId="1FBDB9EB" w14:textId="77777777" w:rsidR="00887A67" w:rsidRPr="00887A67" w:rsidRDefault="00887A67" w:rsidP="00887A67">
      <w:pPr>
        <w:numPr>
          <w:ilvl w:val="0"/>
          <w:numId w:val="9"/>
        </w:numPr>
        <w:jc w:val="both"/>
        <w:rPr>
          <w:rFonts w:ascii="Segoe UI" w:hAnsi="Segoe UI" w:cs="Segoe UI"/>
        </w:rPr>
      </w:pPr>
      <w:r w:rsidRPr="00887A67">
        <w:rPr>
          <w:rFonts w:ascii="Segoe UI" w:hAnsi="Segoe UI" w:cs="Segoe UI"/>
          <w:b/>
          <w:bCs/>
        </w:rPr>
        <w:t>Sales Fact Table:</w:t>
      </w:r>
      <w:r w:rsidRPr="00887A67">
        <w:rPr>
          <w:rFonts w:ascii="Segoe UI" w:hAnsi="Segoe UI" w:cs="Segoe UI"/>
        </w:rPr>
        <w:t xml:space="preserve"> Connects to </w:t>
      </w:r>
      <w:r w:rsidRPr="00887A67">
        <w:rPr>
          <w:rFonts w:ascii="Segoe UI" w:hAnsi="Segoe UI" w:cs="Segoe UI"/>
          <w:b/>
          <w:bCs/>
          <w:color w:val="0E2841" w:themeColor="text2"/>
        </w:rPr>
        <w:t>Customers</w:t>
      </w:r>
      <w:r w:rsidRPr="00887A67">
        <w:rPr>
          <w:rFonts w:ascii="Segoe UI" w:hAnsi="Segoe UI" w:cs="Segoe UI"/>
          <w:color w:val="0E2841" w:themeColor="text2"/>
        </w:rPr>
        <w:t xml:space="preserve"> </w:t>
      </w:r>
      <w:r w:rsidRPr="00887A67">
        <w:rPr>
          <w:rFonts w:ascii="Segoe UI" w:hAnsi="Segoe UI" w:cs="Segoe UI"/>
        </w:rPr>
        <w:t xml:space="preserve">via customer_id, to </w:t>
      </w:r>
      <w:r w:rsidRPr="00887A67">
        <w:rPr>
          <w:rFonts w:ascii="Segoe UI" w:hAnsi="Segoe UI" w:cs="Segoe UI"/>
          <w:b/>
          <w:bCs/>
          <w:color w:val="0E2841" w:themeColor="text2"/>
        </w:rPr>
        <w:t>Products</w:t>
      </w:r>
      <w:r w:rsidRPr="00887A67">
        <w:rPr>
          <w:rFonts w:ascii="Segoe UI" w:hAnsi="Segoe UI" w:cs="Segoe UI"/>
          <w:color w:val="0E2841" w:themeColor="text2"/>
        </w:rPr>
        <w:t xml:space="preserve"> </w:t>
      </w:r>
      <w:r w:rsidRPr="00887A67">
        <w:rPr>
          <w:rFonts w:ascii="Segoe UI" w:hAnsi="Segoe UI" w:cs="Segoe UI"/>
        </w:rPr>
        <w:t xml:space="preserve">via product_id, to </w:t>
      </w:r>
      <w:r w:rsidRPr="00887A67">
        <w:rPr>
          <w:rFonts w:ascii="Segoe UI" w:hAnsi="Segoe UI" w:cs="Segoe UI"/>
          <w:b/>
          <w:bCs/>
        </w:rPr>
        <w:t>Stores</w:t>
      </w:r>
      <w:r w:rsidRPr="00887A67">
        <w:rPr>
          <w:rFonts w:ascii="Segoe UI" w:hAnsi="Segoe UI" w:cs="Segoe UI"/>
        </w:rPr>
        <w:t xml:space="preserve"> via store_id, and to the </w:t>
      </w:r>
      <w:r w:rsidRPr="00887A67">
        <w:rPr>
          <w:rFonts w:ascii="Segoe UI" w:hAnsi="Segoe UI" w:cs="Segoe UI"/>
          <w:b/>
          <w:bCs/>
          <w:color w:val="0E2841" w:themeColor="text2"/>
        </w:rPr>
        <w:t>Calendar</w:t>
      </w:r>
      <w:r w:rsidRPr="00887A67">
        <w:rPr>
          <w:rFonts w:ascii="Segoe UI" w:hAnsi="Segoe UI" w:cs="Segoe UI"/>
          <w:color w:val="0E2841" w:themeColor="text2"/>
        </w:rPr>
        <w:t xml:space="preserve"> </w:t>
      </w:r>
      <w:r w:rsidRPr="00887A67">
        <w:rPr>
          <w:rFonts w:ascii="Segoe UI" w:hAnsi="Segoe UI" w:cs="Segoe UI"/>
        </w:rPr>
        <w:t>via transaction_date.</w:t>
      </w:r>
    </w:p>
    <w:p w14:paraId="4C92205F" w14:textId="77777777" w:rsidR="00887A67" w:rsidRPr="00887A67" w:rsidRDefault="00887A67" w:rsidP="00887A67">
      <w:pPr>
        <w:numPr>
          <w:ilvl w:val="0"/>
          <w:numId w:val="9"/>
        </w:numPr>
        <w:jc w:val="both"/>
        <w:rPr>
          <w:rFonts w:ascii="Segoe UI" w:hAnsi="Segoe UI" w:cs="Segoe UI"/>
        </w:rPr>
      </w:pPr>
      <w:r w:rsidRPr="00887A67">
        <w:rPr>
          <w:rFonts w:ascii="Segoe UI" w:hAnsi="Segoe UI" w:cs="Segoe UI"/>
          <w:b/>
          <w:bCs/>
        </w:rPr>
        <w:t>Returns Fact Table:</w:t>
      </w:r>
      <w:r w:rsidRPr="00887A67">
        <w:rPr>
          <w:rFonts w:ascii="Segoe UI" w:hAnsi="Segoe UI" w:cs="Segoe UI"/>
        </w:rPr>
        <w:t xml:space="preserve"> Connects to </w:t>
      </w:r>
      <w:r w:rsidRPr="00887A67">
        <w:rPr>
          <w:rFonts w:ascii="Segoe UI" w:hAnsi="Segoe UI" w:cs="Segoe UI"/>
          <w:b/>
          <w:bCs/>
          <w:color w:val="0E2841" w:themeColor="text2"/>
        </w:rPr>
        <w:t>Products</w:t>
      </w:r>
      <w:r w:rsidRPr="00887A67">
        <w:rPr>
          <w:rFonts w:ascii="Segoe UI" w:hAnsi="Segoe UI" w:cs="Segoe UI"/>
          <w:color w:val="0E2841" w:themeColor="text2"/>
        </w:rPr>
        <w:t xml:space="preserve"> </w:t>
      </w:r>
      <w:r w:rsidRPr="00887A67">
        <w:rPr>
          <w:rFonts w:ascii="Segoe UI" w:hAnsi="Segoe UI" w:cs="Segoe UI"/>
        </w:rPr>
        <w:t xml:space="preserve">via product_id, to </w:t>
      </w:r>
      <w:r w:rsidRPr="00887A67">
        <w:rPr>
          <w:rFonts w:ascii="Segoe UI" w:hAnsi="Segoe UI" w:cs="Segoe UI"/>
          <w:b/>
          <w:bCs/>
          <w:color w:val="0E2841" w:themeColor="text2"/>
        </w:rPr>
        <w:t>Stores</w:t>
      </w:r>
      <w:r w:rsidRPr="00887A67">
        <w:rPr>
          <w:rFonts w:ascii="Segoe UI" w:hAnsi="Segoe UI" w:cs="Segoe UI"/>
          <w:color w:val="0E2841" w:themeColor="text2"/>
        </w:rPr>
        <w:t xml:space="preserve"> </w:t>
      </w:r>
      <w:r w:rsidRPr="00887A67">
        <w:rPr>
          <w:rFonts w:ascii="Segoe UI" w:hAnsi="Segoe UI" w:cs="Segoe UI"/>
        </w:rPr>
        <w:t xml:space="preserve">via store_id, and to the </w:t>
      </w:r>
      <w:r w:rsidRPr="00887A67">
        <w:rPr>
          <w:rFonts w:ascii="Segoe UI" w:hAnsi="Segoe UI" w:cs="Segoe UI"/>
          <w:b/>
          <w:bCs/>
          <w:color w:val="0E2841" w:themeColor="text2"/>
        </w:rPr>
        <w:t>Calendar</w:t>
      </w:r>
      <w:r w:rsidRPr="00887A67">
        <w:rPr>
          <w:rFonts w:ascii="Segoe UI" w:hAnsi="Segoe UI" w:cs="Segoe UI"/>
          <w:color w:val="0E2841" w:themeColor="text2"/>
        </w:rPr>
        <w:t xml:space="preserve"> </w:t>
      </w:r>
      <w:r w:rsidRPr="00887A67">
        <w:rPr>
          <w:rFonts w:ascii="Segoe UI" w:hAnsi="Segoe UI" w:cs="Segoe UI"/>
        </w:rPr>
        <w:t>via return_date.</w:t>
      </w:r>
    </w:p>
    <w:tbl>
      <w:tblPr>
        <w:tblW w:w="9352" w:type="dxa"/>
        <w:tblCellSpacing w:w="15" w:type="dxa"/>
        <w:tblCellMar>
          <w:top w:w="15" w:type="dxa"/>
          <w:left w:w="15" w:type="dxa"/>
          <w:bottom w:w="15" w:type="dxa"/>
          <w:right w:w="15" w:type="dxa"/>
        </w:tblCellMar>
        <w:tblLook w:val="04A0" w:firstRow="1" w:lastRow="0" w:firstColumn="1" w:lastColumn="0" w:noHBand="0" w:noVBand="1"/>
      </w:tblPr>
      <w:tblGrid>
        <w:gridCol w:w="1882"/>
        <w:gridCol w:w="2070"/>
        <w:gridCol w:w="5400"/>
      </w:tblGrid>
      <w:tr w:rsidR="00887A67" w:rsidRPr="00887A67" w14:paraId="5C768171" w14:textId="77777777" w:rsidTr="00E55044">
        <w:trPr>
          <w:tblHeader/>
          <w:tblCellSpacing w:w="15" w:type="dxa"/>
        </w:trPr>
        <w:tc>
          <w:tcPr>
            <w:tcW w:w="1837" w:type="dxa"/>
            <w:tcBorders>
              <w:top w:val="single" w:sz="6" w:space="0" w:color="auto"/>
              <w:left w:val="single" w:sz="6" w:space="0" w:color="auto"/>
              <w:bottom w:val="single" w:sz="6" w:space="0" w:color="auto"/>
              <w:right w:val="single" w:sz="6" w:space="0" w:color="auto"/>
            </w:tcBorders>
            <w:vAlign w:val="center"/>
            <w:hideMark/>
          </w:tcPr>
          <w:p w14:paraId="1CF0B89A" w14:textId="77777777" w:rsidR="00887A67" w:rsidRPr="00887A67" w:rsidRDefault="00887A67" w:rsidP="00887A67">
            <w:pPr>
              <w:jc w:val="both"/>
              <w:rPr>
                <w:rFonts w:ascii="Segoe UI" w:hAnsi="Segoe UI" w:cs="Segoe UI"/>
              </w:rPr>
            </w:pPr>
            <w:r w:rsidRPr="00887A67">
              <w:rPr>
                <w:rFonts w:ascii="Segoe UI" w:hAnsi="Segoe UI" w:cs="Segoe UI"/>
                <w:b/>
                <w:bCs/>
              </w:rPr>
              <w:t>Table Name</w:t>
            </w:r>
          </w:p>
        </w:tc>
        <w:tc>
          <w:tcPr>
            <w:tcW w:w="2040" w:type="dxa"/>
            <w:tcBorders>
              <w:top w:val="single" w:sz="6" w:space="0" w:color="auto"/>
              <w:left w:val="single" w:sz="6" w:space="0" w:color="auto"/>
              <w:bottom w:val="single" w:sz="6" w:space="0" w:color="auto"/>
              <w:right w:val="single" w:sz="6" w:space="0" w:color="auto"/>
            </w:tcBorders>
            <w:vAlign w:val="center"/>
            <w:hideMark/>
          </w:tcPr>
          <w:p w14:paraId="59E6A87C" w14:textId="77777777" w:rsidR="00887A67" w:rsidRPr="00887A67" w:rsidRDefault="00887A67" w:rsidP="00887A67">
            <w:pPr>
              <w:jc w:val="both"/>
              <w:rPr>
                <w:rFonts w:ascii="Segoe UI" w:hAnsi="Segoe UI" w:cs="Segoe UI"/>
              </w:rPr>
            </w:pPr>
            <w:r w:rsidRPr="00887A67">
              <w:rPr>
                <w:rFonts w:ascii="Segoe UI" w:hAnsi="Segoe UI" w:cs="Segoe UI"/>
                <w:b/>
                <w:bCs/>
              </w:rPr>
              <w:t>Type</w:t>
            </w:r>
          </w:p>
        </w:tc>
        <w:tc>
          <w:tcPr>
            <w:tcW w:w="5355" w:type="dxa"/>
            <w:tcBorders>
              <w:top w:val="single" w:sz="6" w:space="0" w:color="auto"/>
              <w:left w:val="single" w:sz="6" w:space="0" w:color="auto"/>
              <w:bottom w:val="single" w:sz="6" w:space="0" w:color="auto"/>
              <w:right w:val="single" w:sz="6" w:space="0" w:color="auto"/>
            </w:tcBorders>
            <w:vAlign w:val="center"/>
            <w:hideMark/>
          </w:tcPr>
          <w:p w14:paraId="00DA9443" w14:textId="77777777" w:rsidR="00887A67" w:rsidRPr="00887A67" w:rsidRDefault="00887A67" w:rsidP="00887A67">
            <w:pPr>
              <w:jc w:val="both"/>
              <w:rPr>
                <w:rFonts w:ascii="Segoe UI" w:hAnsi="Segoe UI" w:cs="Segoe UI"/>
              </w:rPr>
            </w:pPr>
            <w:r w:rsidRPr="00887A67">
              <w:rPr>
                <w:rFonts w:ascii="Segoe UI" w:hAnsi="Segoe UI" w:cs="Segoe UI"/>
                <w:b/>
                <w:bCs/>
              </w:rPr>
              <w:t>Key Connectivity</w:t>
            </w:r>
          </w:p>
        </w:tc>
      </w:tr>
      <w:tr w:rsidR="00887A67" w:rsidRPr="00887A67" w14:paraId="4CE075C1" w14:textId="77777777" w:rsidTr="00E55044">
        <w:trPr>
          <w:tblCellSpacing w:w="15" w:type="dxa"/>
        </w:trPr>
        <w:tc>
          <w:tcPr>
            <w:tcW w:w="1837" w:type="dxa"/>
            <w:tcBorders>
              <w:top w:val="single" w:sz="6" w:space="0" w:color="auto"/>
              <w:left w:val="single" w:sz="6" w:space="0" w:color="auto"/>
              <w:bottom w:val="single" w:sz="6" w:space="0" w:color="auto"/>
              <w:right w:val="single" w:sz="6" w:space="0" w:color="auto"/>
            </w:tcBorders>
            <w:vAlign w:val="center"/>
            <w:hideMark/>
          </w:tcPr>
          <w:p w14:paraId="4950A13F" w14:textId="77777777" w:rsidR="00887A67" w:rsidRPr="00887A67" w:rsidRDefault="00887A67" w:rsidP="00887A67">
            <w:pPr>
              <w:jc w:val="both"/>
              <w:rPr>
                <w:rFonts w:ascii="Segoe UI" w:hAnsi="Segoe UI" w:cs="Segoe UI"/>
              </w:rPr>
            </w:pPr>
            <w:r w:rsidRPr="00887A67">
              <w:rPr>
                <w:rFonts w:ascii="Segoe UI" w:hAnsi="Segoe UI" w:cs="Segoe UI"/>
                <w:b/>
                <w:bCs/>
              </w:rPr>
              <w:t>Sales</w:t>
            </w:r>
          </w:p>
        </w:tc>
        <w:tc>
          <w:tcPr>
            <w:tcW w:w="2040" w:type="dxa"/>
            <w:tcBorders>
              <w:top w:val="single" w:sz="6" w:space="0" w:color="auto"/>
              <w:left w:val="single" w:sz="6" w:space="0" w:color="auto"/>
              <w:bottom w:val="single" w:sz="6" w:space="0" w:color="auto"/>
              <w:right w:val="single" w:sz="6" w:space="0" w:color="auto"/>
            </w:tcBorders>
            <w:vAlign w:val="center"/>
            <w:hideMark/>
          </w:tcPr>
          <w:p w14:paraId="3546C0FC" w14:textId="77777777" w:rsidR="00887A67" w:rsidRPr="00887A67" w:rsidRDefault="00887A67" w:rsidP="00887A67">
            <w:pPr>
              <w:jc w:val="both"/>
              <w:rPr>
                <w:rFonts w:ascii="Segoe UI" w:hAnsi="Segoe UI" w:cs="Segoe UI"/>
              </w:rPr>
            </w:pPr>
            <w:r w:rsidRPr="00887A67">
              <w:rPr>
                <w:rFonts w:ascii="Segoe UI" w:hAnsi="Segoe UI" w:cs="Segoe UI"/>
              </w:rPr>
              <w:t>Fact</w:t>
            </w:r>
          </w:p>
        </w:tc>
        <w:tc>
          <w:tcPr>
            <w:tcW w:w="5355" w:type="dxa"/>
            <w:tcBorders>
              <w:top w:val="single" w:sz="6" w:space="0" w:color="auto"/>
              <w:left w:val="single" w:sz="6" w:space="0" w:color="auto"/>
              <w:bottom w:val="single" w:sz="6" w:space="0" w:color="auto"/>
              <w:right w:val="single" w:sz="6" w:space="0" w:color="auto"/>
            </w:tcBorders>
            <w:vAlign w:val="center"/>
            <w:hideMark/>
          </w:tcPr>
          <w:p w14:paraId="766647E1" w14:textId="77777777" w:rsidR="00887A67" w:rsidRPr="00887A67" w:rsidRDefault="00887A67" w:rsidP="00887A67">
            <w:pPr>
              <w:jc w:val="both"/>
              <w:rPr>
                <w:rFonts w:ascii="Segoe UI" w:hAnsi="Segoe UI" w:cs="Segoe UI"/>
              </w:rPr>
            </w:pPr>
            <w:r w:rsidRPr="00887A67">
              <w:rPr>
                <w:rFonts w:ascii="Segoe UI" w:hAnsi="Segoe UI" w:cs="Segoe UI"/>
              </w:rPr>
              <w:t>customer_id, product_id, store_id, date</w:t>
            </w:r>
          </w:p>
        </w:tc>
      </w:tr>
      <w:tr w:rsidR="00887A67" w:rsidRPr="00887A67" w14:paraId="1BA66BB7" w14:textId="77777777" w:rsidTr="00E55044">
        <w:trPr>
          <w:tblCellSpacing w:w="15" w:type="dxa"/>
        </w:trPr>
        <w:tc>
          <w:tcPr>
            <w:tcW w:w="1837" w:type="dxa"/>
            <w:tcBorders>
              <w:top w:val="single" w:sz="6" w:space="0" w:color="auto"/>
              <w:left w:val="single" w:sz="6" w:space="0" w:color="auto"/>
              <w:bottom w:val="single" w:sz="6" w:space="0" w:color="auto"/>
              <w:right w:val="single" w:sz="6" w:space="0" w:color="auto"/>
            </w:tcBorders>
            <w:vAlign w:val="center"/>
            <w:hideMark/>
          </w:tcPr>
          <w:p w14:paraId="5A12400F" w14:textId="77777777" w:rsidR="00887A67" w:rsidRPr="00887A67" w:rsidRDefault="00887A67" w:rsidP="00887A67">
            <w:pPr>
              <w:jc w:val="both"/>
              <w:rPr>
                <w:rFonts w:ascii="Segoe UI" w:hAnsi="Segoe UI" w:cs="Segoe UI"/>
              </w:rPr>
            </w:pPr>
            <w:r w:rsidRPr="00887A67">
              <w:rPr>
                <w:rFonts w:ascii="Segoe UI" w:hAnsi="Segoe UI" w:cs="Segoe UI"/>
                <w:b/>
                <w:bCs/>
              </w:rPr>
              <w:t>Returns</w:t>
            </w:r>
          </w:p>
        </w:tc>
        <w:tc>
          <w:tcPr>
            <w:tcW w:w="2040" w:type="dxa"/>
            <w:tcBorders>
              <w:top w:val="single" w:sz="6" w:space="0" w:color="auto"/>
              <w:left w:val="single" w:sz="6" w:space="0" w:color="auto"/>
              <w:bottom w:val="single" w:sz="6" w:space="0" w:color="auto"/>
              <w:right w:val="single" w:sz="6" w:space="0" w:color="auto"/>
            </w:tcBorders>
            <w:vAlign w:val="center"/>
            <w:hideMark/>
          </w:tcPr>
          <w:p w14:paraId="09305C37" w14:textId="77777777" w:rsidR="00887A67" w:rsidRPr="00887A67" w:rsidRDefault="00887A67" w:rsidP="00887A67">
            <w:pPr>
              <w:jc w:val="both"/>
              <w:rPr>
                <w:rFonts w:ascii="Segoe UI" w:hAnsi="Segoe UI" w:cs="Segoe UI"/>
              </w:rPr>
            </w:pPr>
            <w:r w:rsidRPr="00887A67">
              <w:rPr>
                <w:rFonts w:ascii="Segoe UI" w:hAnsi="Segoe UI" w:cs="Segoe UI"/>
              </w:rPr>
              <w:t>Fact</w:t>
            </w:r>
          </w:p>
        </w:tc>
        <w:tc>
          <w:tcPr>
            <w:tcW w:w="5355" w:type="dxa"/>
            <w:tcBorders>
              <w:top w:val="single" w:sz="6" w:space="0" w:color="auto"/>
              <w:left w:val="single" w:sz="6" w:space="0" w:color="auto"/>
              <w:bottom w:val="single" w:sz="6" w:space="0" w:color="auto"/>
              <w:right w:val="single" w:sz="6" w:space="0" w:color="auto"/>
            </w:tcBorders>
            <w:vAlign w:val="center"/>
            <w:hideMark/>
          </w:tcPr>
          <w:p w14:paraId="1F4E5883" w14:textId="77777777" w:rsidR="00887A67" w:rsidRPr="00887A67" w:rsidRDefault="00887A67" w:rsidP="00887A67">
            <w:pPr>
              <w:jc w:val="both"/>
              <w:rPr>
                <w:rFonts w:ascii="Segoe UI" w:hAnsi="Segoe UI" w:cs="Segoe UI"/>
              </w:rPr>
            </w:pPr>
            <w:r w:rsidRPr="00887A67">
              <w:rPr>
                <w:rFonts w:ascii="Segoe UI" w:hAnsi="Segoe UI" w:cs="Segoe UI"/>
              </w:rPr>
              <w:t>product_id, store_id, date</w:t>
            </w:r>
          </w:p>
        </w:tc>
      </w:tr>
      <w:tr w:rsidR="00887A67" w:rsidRPr="00887A67" w14:paraId="75B3267E" w14:textId="77777777" w:rsidTr="00E55044">
        <w:trPr>
          <w:tblCellSpacing w:w="15" w:type="dxa"/>
        </w:trPr>
        <w:tc>
          <w:tcPr>
            <w:tcW w:w="1837" w:type="dxa"/>
            <w:tcBorders>
              <w:top w:val="single" w:sz="6" w:space="0" w:color="auto"/>
              <w:left w:val="single" w:sz="6" w:space="0" w:color="auto"/>
              <w:bottom w:val="single" w:sz="6" w:space="0" w:color="auto"/>
              <w:right w:val="single" w:sz="6" w:space="0" w:color="auto"/>
            </w:tcBorders>
            <w:vAlign w:val="center"/>
            <w:hideMark/>
          </w:tcPr>
          <w:p w14:paraId="5A7F01F4" w14:textId="77777777" w:rsidR="00887A67" w:rsidRPr="00887A67" w:rsidRDefault="00887A67" w:rsidP="00887A67">
            <w:pPr>
              <w:jc w:val="both"/>
              <w:rPr>
                <w:rFonts w:ascii="Segoe UI" w:hAnsi="Segoe UI" w:cs="Segoe UI"/>
              </w:rPr>
            </w:pPr>
            <w:r w:rsidRPr="00887A67">
              <w:rPr>
                <w:rFonts w:ascii="Segoe UI" w:hAnsi="Segoe UI" w:cs="Segoe UI"/>
                <w:b/>
                <w:bCs/>
              </w:rPr>
              <w:t>Products</w:t>
            </w:r>
          </w:p>
        </w:tc>
        <w:tc>
          <w:tcPr>
            <w:tcW w:w="2040" w:type="dxa"/>
            <w:tcBorders>
              <w:top w:val="single" w:sz="6" w:space="0" w:color="auto"/>
              <w:left w:val="single" w:sz="6" w:space="0" w:color="auto"/>
              <w:bottom w:val="single" w:sz="6" w:space="0" w:color="auto"/>
              <w:right w:val="single" w:sz="6" w:space="0" w:color="auto"/>
            </w:tcBorders>
            <w:vAlign w:val="center"/>
            <w:hideMark/>
          </w:tcPr>
          <w:p w14:paraId="557AC980" w14:textId="77777777" w:rsidR="00887A67" w:rsidRPr="00887A67" w:rsidRDefault="00887A67" w:rsidP="00887A67">
            <w:pPr>
              <w:jc w:val="both"/>
              <w:rPr>
                <w:rFonts w:ascii="Segoe UI" w:hAnsi="Segoe UI" w:cs="Segoe UI"/>
              </w:rPr>
            </w:pPr>
            <w:r w:rsidRPr="00887A67">
              <w:rPr>
                <w:rFonts w:ascii="Segoe UI" w:hAnsi="Segoe UI" w:cs="Segoe UI"/>
              </w:rPr>
              <w:t>Dimension</w:t>
            </w:r>
          </w:p>
        </w:tc>
        <w:tc>
          <w:tcPr>
            <w:tcW w:w="5355" w:type="dxa"/>
            <w:tcBorders>
              <w:top w:val="single" w:sz="6" w:space="0" w:color="auto"/>
              <w:left w:val="single" w:sz="6" w:space="0" w:color="auto"/>
              <w:bottom w:val="single" w:sz="6" w:space="0" w:color="auto"/>
              <w:right w:val="single" w:sz="6" w:space="0" w:color="auto"/>
            </w:tcBorders>
            <w:vAlign w:val="center"/>
            <w:hideMark/>
          </w:tcPr>
          <w:p w14:paraId="629127DD" w14:textId="77777777" w:rsidR="00887A67" w:rsidRPr="00887A67" w:rsidRDefault="00887A67" w:rsidP="00887A67">
            <w:pPr>
              <w:jc w:val="both"/>
              <w:rPr>
                <w:rFonts w:ascii="Segoe UI" w:hAnsi="Segoe UI" w:cs="Segoe UI"/>
              </w:rPr>
            </w:pPr>
            <w:r w:rsidRPr="00887A67">
              <w:rPr>
                <w:rFonts w:ascii="Segoe UI" w:hAnsi="Segoe UI" w:cs="Segoe UI"/>
              </w:rPr>
              <w:t>Links to Sales and Returns via product_id</w:t>
            </w:r>
          </w:p>
        </w:tc>
      </w:tr>
      <w:tr w:rsidR="00887A67" w:rsidRPr="00887A67" w14:paraId="57450130" w14:textId="77777777" w:rsidTr="00E55044">
        <w:trPr>
          <w:tblCellSpacing w:w="15" w:type="dxa"/>
        </w:trPr>
        <w:tc>
          <w:tcPr>
            <w:tcW w:w="1837" w:type="dxa"/>
            <w:tcBorders>
              <w:top w:val="single" w:sz="6" w:space="0" w:color="auto"/>
              <w:left w:val="single" w:sz="6" w:space="0" w:color="auto"/>
              <w:bottom w:val="single" w:sz="6" w:space="0" w:color="auto"/>
              <w:right w:val="single" w:sz="6" w:space="0" w:color="auto"/>
            </w:tcBorders>
            <w:vAlign w:val="center"/>
            <w:hideMark/>
          </w:tcPr>
          <w:p w14:paraId="74D8AE79" w14:textId="77777777" w:rsidR="00887A67" w:rsidRPr="00887A67" w:rsidRDefault="00887A67" w:rsidP="00887A67">
            <w:pPr>
              <w:jc w:val="both"/>
              <w:rPr>
                <w:rFonts w:ascii="Segoe UI" w:hAnsi="Segoe UI" w:cs="Segoe UI"/>
              </w:rPr>
            </w:pPr>
            <w:r w:rsidRPr="00887A67">
              <w:rPr>
                <w:rFonts w:ascii="Segoe UI" w:hAnsi="Segoe UI" w:cs="Segoe UI"/>
                <w:b/>
                <w:bCs/>
              </w:rPr>
              <w:t>Customers</w:t>
            </w:r>
          </w:p>
        </w:tc>
        <w:tc>
          <w:tcPr>
            <w:tcW w:w="2040" w:type="dxa"/>
            <w:tcBorders>
              <w:top w:val="single" w:sz="6" w:space="0" w:color="auto"/>
              <w:left w:val="single" w:sz="6" w:space="0" w:color="auto"/>
              <w:bottom w:val="single" w:sz="6" w:space="0" w:color="auto"/>
              <w:right w:val="single" w:sz="6" w:space="0" w:color="auto"/>
            </w:tcBorders>
            <w:vAlign w:val="center"/>
            <w:hideMark/>
          </w:tcPr>
          <w:p w14:paraId="37AA5E28" w14:textId="77777777" w:rsidR="00887A67" w:rsidRPr="00887A67" w:rsidRDefault="00887A67" w:rsidP="00887A67">
            <w:pPr>
              <w:jc w:val="both"/>
              <w:rPr>
                <w:rFonts w:ascii="Segoe UI" w:hAnsi="Segoe UI" w:cs="Segoe UI"/>
              </w:rPr>
            </w:pPr>
            <w:r w:rsidRPr="00887A67">
              <w:rPr>
                <w:rFonts w:ascii="Segoe UI" w:hAnsi="Segoe UI" w:cs="Segoe UI"/>
              </w:rPr>
              <w:t>Dimension</w:t>
            </w:r>
          </w:p>
        </w:tc>
        <w:tc>
          <w:tcPr>
            <w:tcW w:w="5355" w:type="dxa"/>
            <w:tcBorders>
              <w:top w:val="single" w:sz="6" w:space="0" w:color="auto"/>
              <w:left w:val="single" w:sz="6" w:space="0" w:color="auto"/>
              <w:bottom w:val="single" w:sz="6" w:space="0" w:color="auto"/>
              <w:right w:val="single" w:sz="6" w:space="0" w:color="auto"/>
            </w:tcBorders>
            <w:vAlign w:val="center"/>
            <w:hideMark/>
          </w:tcPr>
          <w:p w14:paraId="1DEAE44C" w14:textId="77777777" w:rsidR="00887A67" w:rsidRPr="00887A67" w:rsidRDefault="00887A67" w:rsidP="00887A67">
            <w:pPr>
              <w:jc w:val="both"/>
              <w:rPr>
                <w:rFonts w:ascii="Segoe UI" w:hAnsi="Segoe UI" w:cs="Segoe UI"/>
              </w:rPr>
            </w:pPr>
            <w:r w:rsidRPr="00887A67">
              <w:rPr>
                <w:rFonts w:ascii="Segoe UI" w:hAnsi="Segoe UI" w:cs="Segoe UI"/>
              </w:rPr>
              <w:t>Links to Sales via customer_id</w:t>
            </w:r>
          </w:p>
        </w:tc>
      </w:tr>
      <w:tr w:rsidR="00887A67" w:rsidRPr="00887A67" w14:paraId="3B464383" w14:textId="77777777" w:rsidTr="00E55044">
        <w:trPr>
          <w:tblCellSpacing w:w="15" w:type="dxa"/>
        </w:trPr>
        <w:tc>
          <w:tcPr>
            <w:tcW w:w="1837" w:type="dxa"/>
            <w:tcBorders>
              <w:top w:val="single" w:sz="6" w:space="0" w:color="auto"/>
              <w:left w:val="single" w:sz="6" w:space="0" w:color="auto"/>
              <w:bottom w:val="single" w:sz="6" w:space="0" w:color="auto"/>
              <w:right w:val="single" w:sz="6" w:space="0" w:color="auto"/>
            </w:tcBorders>
            <w:vAlign w:val="center"/>
            <w:hideMark/>
          </w:tcPr>
          <w:p w14:paraId="0D4B7684" w14:textId="77777777" w:rsidR="00887A67" w:rsidRPr="00887A67" w:rsidRDefault="00887A67" w:rsidP="00887A67">
            <w:pPr>
              <w:jc w:val="both"/>
              <w:rPr>
                <w:rFonts w:ascii="Segoe UI" w:hAnsi="Segoe UI" w:cs="Segoe UI"/>
              </w:rPr>
            </w:pPr>
            <w:r w:rsidRPr="00887A67">
              <w:rPr>
                <w:rFonts w:ascii="Segoe UI" w:hAnsi="Segoe UI" w:cs="Segoe UI"/>
                <w:b/>
                <w:bCs/>
              </w:rPr>
              <w:t>Stores</w:t>
            </w:r>
          </w:p>
        </w:tc>
        <w:tc>
          <w:tcPr>
            <w:tcW w:w="2040" w:type="dxa"/>
            <w:tcBorders>
              <w:top w:val="single" w:sz="6" w:space="0" w:color="auto"/>
              <w:left w:val="single" w:sz="6" w:space="0" w:color="auto"/>
              <w:bottom w:val="single" w:sz="6" w:space="0" w:color="auto"/>
              <w:right w:val="single" w:sz="6" w:space="0" w:color="auto"/>
            </w:tcBorders>
            <w:vAlign w:val="center"/>
            <w:hideMark/>
          </w:tcPr>
          <w:p w14:paraId="230E64E5" w14:textId="77777777" w:rsidR="00887A67" w:rsidRPr="00887A67" w:rsidRDefault="00887A67" w:rsidP="00887A67">
            <w:pPr>
              <w:jc w:val="both"/>
              <w:rPr>
                <w:rFonts w:ascii="Segoe UI" w:hAnsi="Segoe UI" w:cs="Segoe UI"/>
              </w:rPr>
            </w:pPr>
            <w:r w:rsidRPr="00887A67">
              <w:rPr>
                <w:rFonts w:ascii="Segoe UI" w:hAnsi="Segoe UI" w:cs="Segoe UI"/>
              </w:rPr>
              <w:t>Dimension</w:t>
            </w:r>
          </w:p>
        </w:tc>
        <w:tc>
          <w:tcPr>
            <w:tcW w:w="5355" w:type="dxa"/>
            <w:tcBorders>
              <w:top w:val="single" w:sz="6" w:space="0" w:color="auto"/>
              <w:left w:val="single" w:sz="6" w:space="0" w:color="auto"/>
              <w:bottom w:val="single" w:sz="6" w:space="0" w:color="auto"/>
              <w:right w:val="single" w:sz="6" w:space="0" w:color="auto"/>
            </w:tcBorders>
            <w:vAlign w:val="center"/>
            <w:hideMark/>
          </w:tcPr>
          <w:p w14:paraId="7A416ED8" w14:textId="77777777" w:rsidR="00887A67" w:rsidRPr="00887A67" w:rsidRDefault="00887A67" w:rsidP="00887A67">
            <w:pPr>
              <w:jc w:val="both"/>
              <w:rPr>
                <w:rFonts w:ascii="Segoe UI" w:hAnsi="Segoe UI" w:cs="Segoe UI"/>
              </w:rPr>
            </w:pPr>
            <w:r w:rsidRPr="00887A67">
              <w:rPr>
                <w:rFonts w:ascii="Segoe UI" w:hAnsi="Segoe UI" w:cs="Segoe UI"/>
              </w:rPr>
              <w:t>Links to Sales and Returns via store_id</w:t>
            </w:r>
          </w:p>
        </w:tc>
      </w:tr>
      <w:tr w:rsidR="00887A67" w:rsidRPr="00887A67" w14:paraId="75089C06" w14:textId="77777777" w:rsidTr="00E55044">
        <w:trPr>
          <w:tblCellSpacing w:w="15" w:type="dxa"/>
        </w:trPr>
        <w:tc>
          <w:tcPr>
            <w:tcW w:w="1837" w:type="dxa"/>
            <w:tcBorders>
              <w:top w:val="single" w:sz="6" w:space="0" w:color="auto"/>
              <w:left w:val="single" w:sz="6" w:space="0" w:color="auto"/>
              <w:bottom w:val="single" w:sz="6" w:space="0" w:color="auto"/>
              <w:right w:val="single" w:sz="6" w:space="0" w:color="auto"/>
            </w:tcBorders>
            <w:vAlign w:val="center"/>
            <w:hideMark/>
          </w:tcPr>
          <w:p w14:paraId="1198D9ED" w14:textId="77777777" w:rsidR="00887A67" w:rsidRPr="00887A67" w:rsidRDefault="00887A67" w:rsidP="00887A67">
            <w:pPr>
              <w:jc w:val="both"/>
              <w:rPr>
                <w:rFonts w:ascii="Segoe UI" w:hAnsi="Segoe UI" w:cs="Segoe UI"/>
              </w:rPr>
            </w:pPr>
            <w:r w:rsidRPr="00887A67">
              <w:rPr>
                <w:rFonts w:ascii="Segoe UI" w:hAnsi="Segoe UI" w:cs="Segoe UI"/>
                <w:b/>
                <w:bCs/>
              </w:rPr>
              <w:t>Calendar</w:t>
            </w:r>
          </w:p>
        </w:tc>
        <w:tc>
          <w:tcPr>
            <w:tcW w:w="2040" w:type="dxa"/>
            <w:tcBorders>
              <w:top w:val="single" w:sz="6" w:space="0" w:color="auto"/>
              <w:left w:val="single" w:sz="6" w:space="0" w:color="auto"/>
              <w:bottom w:val="single" w:sz="6" w:space="0" w:color="auto"/>
              <w:right w:val="single" w:sz="6" w:space="0" w:color="auto"/>
            </w:tcBorders>
            <w:vAlign w:val="center"/>
            <w:hideMark/>
          </w:tcPr>
          <w:p w14:paraId="2FED0AB4" w14:textId="77777777" w:rsidR="00887A67" w:rsidRPr="00887A67" w:rsidRDefault="00887A67" w:rsidP="00887A67">
            <w:pPr>
              <w:jc w:val="both"/>
              <w:rPr>
                <w:rFonts w:ascii="Segoe UI" w:hAnsi="Segoe UI" w:cs="Segoe UI"/>
              </w:rPr>
            </w:pPr>
            <w:r w:rsidRPr="00887A67">
              <w:rPr>
                <w:rFonts w:ascii="Segoe UI" w:hAnsi="Segoe UI" w:cs="Segoe UI"/>
              </w:rPr>
              <w:t>Dimension</w:t>
            </w:r>
          </w:p>
        </w:tc>
        <w:tc>
          <w:tcPr>
            <w:tcW w:w="5355" w:type="dxa"/>
            <w:tcBorders>
              <w:top w:val="single" w:sz="6" w:space="0" w:color="auto"/>
              <w:left w:val="single" w:sz="6" w:space="0" w:color="auto"/>
              <w:bottom w:val="single" w:sz="6" w:space="0" w:color="auto"/>
              <w:right w:val="single" w:sz="6" w:space="0" w:color="auto"/>
            </w:tcBorders>
            <w:vAlign w:val="center"/>
            <w:hideMark/>
          </w:tcPr>
          <w:p w14:paraId="33C0584F" w14:textId="77777777" w:rsidR="00887A67" w:rsidRPr="00887A67" w:rsidRDefault="00887A67" w:rsidP="00887A67">
            <w:pPr>
              <w:jc w:val="both"/>
              <w:rPr>
                <w:rFonts w:ascii="Segoe UI" w:hAnsi="Segoe UI" w:cs="Segoe UI"/>
              </w:rPr>
            </w:pPr>
            <w:r w:rsidRPr="00887A67">
              <w:rPr>
                <w:rFonts w:ascii="Segoe UI" w:hAnsi="Segoe UI" w:cs="Segoe UI"/>
              </w:rPr>
              <w:t>Links to Sales and Returns via date</w:t>
            </w:r>
          </w:p>
        </w:tc>
      </w:tr>
    </w:tbl>
    <w:p w14:paraId="66567D66" w14:textId="118EC429" w:rsidR="00887A67" w:rsidRDefault="00887A67" w:rsidP="00887A67">
      <w:pPr>
        <w:jc w:val="both"/>
        <w:rPr>
          <w:rFonts w:ascii="Segoe UI" w:hAnsi="Segoe UI" w:cs="Segoe UI"/>
        </w:rPr>
      </w:pPr>
    </w:p>
    <w:p w14:paraId="17240463" w14:textId="77777777" w:rsidR="00711D9A" w:rsidRDefault="00711D9A" w:rsidP="00887A67">
      <w:pPr>
        <w:jc w:val="both"/>
        <w:rPr>
          <w:rFonts w:ascii="Segoe UI" w:hAnsi="Segoe UI" w:cs="Segoe UI"/>
        </w:rPr>
      </w:pPr>
    </w:p>
    <w:p w14:paraId="48FA665C" w14:textId="77777777" w:rsidR="00711D9A" w:rsidRPr="00887A67" w:rsidRDefault="00711D9A" w:rsidP="00887A67">
      <w:pPr>
        <w:jc w:val="both"/>
        <w:rPr>
          <w:rFonts w:ascii="Segoe UI" w:hAnsi="Segoe UI" w:cs="Segoe UI"/>
        </w:rPr>
      </w:pPr>
    </w:p>
    <w:p w14:paraId="428BBCDC" w14:textId="1052590B" w:rsidR="00934260" w:rsidRPr="00711D9A" w:rsidRDefault="00887A67" w:rsidP="00711D9A">
      <w:pPr>
        <w:pStyle w:val="Heading2"/>
        <w:numPr>
          <w:ilvl w:val="1"/>
          <w:numId w:val="28"/>
        </w:numPr>
      </w:pPr>
      <w:r w:rsidRPr="00887A67">
        <w:lastRenderedPageBreak/>
        <w:t xml:space="preserve">Data Preparation &amp; Optimization </w:t>
      </w:r>
    </w:p>
    <w:p w14:paraId="1DFCE44E" w14:textId="77777777" w:rsidR="00887A67" w:rsidRPr="00887A67" w:rsidRDefault="00887A67" w:rsidP="00887A67">
      <w:pPr>
        <w:jc w:val="both"/>
        <w:rPr>
          <w:rFonts w:ascii="Segoe UI" w:hAnsi="Segoe UI" w:cs="Segoe UI"/>
        </w:rPr>
      </w:pPr>
      <w:r w:rsidRPr="00887A67">
        <w:rPr>
          <w:rFonts w:ascii="Segoe UI" w:hAnsi="Segoe UI" w:cs="Segoe UI"/>
        </w:rPr>
        <w:t xml:space="preserve">We didn't just load the data; we cleaned and transformed it through </w:t>
      </w:r>
      <w:r w:rsidRPr="00887A67">
        <w:rPr>
          <w:rFonts w:ascii="Segoe UI" w:hAnsi="Segoe UI" w:cs="Segoe UI"/>
          <w:b/>
          <w:bCs/>
        </w:rPr>
        <w:t>SQL Views</w:t>
      </w:r>
      <w:r w:rsidRPr="00887A67">
        <w:rPr>
          <w:rFonts w:ascii="Segoe UI" w:hAnsi="Segoe UI" w:cs="Segoe UI"/>
        </w:rPr>
        <w:t xml:space="preserve"> to make it "Power BI Ready." Key actions included:</w:t>
      </w:r>
    </w:p>
    <w:p w14:paraId="09CF58A2" w14:textId="77777777" w:rsidR="00887A67" w:rsidRPr="00887A67" w:rsidRDefault="00887A67" w:rsidP="00887A67">
      <w:pPr>
        <w:numPr>
          <w:ilvl w:val="0"/>
          <w:numId w:val="10"/>
        </w:numPr>
        <w:jc w:val="both"/>
        <w:rPr>
          <w:rFonts w:ascii="Segoe UI" w:hAnsi="Segoe UI" w:cs="Segoe UI"/>
        </w:rPr>
      </w:pPr>
      <w:r w:rsidRPr="00887A67">
        <w:rPr>
          <w:rFonts w:ascii="Segoe UI" w:hAnsi="Segoe UI" w:cs="Segoe UI"/>
          <w:b/>
          <w:bCs/>
        </w:rPr>
        <w:t>Fact Unification:</w:t>
      </w:r>
      <w:r w:rsidRPr="00887A67">
        <w:rPr>
          <w:rFonts w:ascii="Segoe UI" w:hAnsi="Segoe UI" w:cs="Segoe UI"/>
        </w:rPr>
        <w:t xml:space="preserve"> Combined Sales_2017 and Sales_2018 into a single view (vw_AllSalesFact) using UNION ALL to allow for a continuous timeline analysis.</w:t>
      </w:r>
    </w:p>
    <w:p w14:paraId="7287FF96" w14:textId="77777777" w:rsidR="00887A67" w:rsidRPr="00887A67" w:rsidRDefault="00887A67" w:rsidP="00887A67">
      <w:pPr>
        <w:numPr>
          <w:ilvl w:val="0"/>
          <w:numId w:val="10"/>
        </w:numPr>
        <w:jc w:val="both"/>
        <w:rPr>
          <w:rFonts w:ascii="Segoe UI" w:hAnsi="Segoe UI" w:cs="Segoe UI"/>
        </w:rPr>
      </w:pPr>
      <w:r w:rsidRPr="00887A67">
        <w:rPr>
          <w:rFonts w:ascii="Segoe UI" w:hAnsi="Segoe UI" w:cs="Segoe UI"/>
          <w:b/>
          <w:bCs/>
        </w:rPr>
        <w:t>Denormalization:</w:t>
      </w:r>
      <w:r w:rsidRPr="00887A67">
        <w:rPr>
          <w:rFonts w:ascii="Segoe UI" w:hAnsi="Segoe UI" w:cs="Segoe UI"/>
        </w:rPr>
        <w:t xml:space="preserve"> Merged the Region and Stores tables into vw_CleanStores. By using a </w:t>
      </w:r>
      <w:r w:rsidRPr="00887A67">
        <w:rPr>
          <w:rFonts w:ascii="Segoe UI" w:hAnsi="Segoe UI" w:cs="Segoe UI"/>
          <w:b/>
          <w:bCs/>
          <w:color w:val="0E2841" w:themeColor="text2"/>
        </w:rPr>
        <w:t>LEFT JOIN</w:t>
      </w:r>
      <w:r w:rsidRPr="00887A67">
        <w:rPr>
          <w:rFonts w:ascii="Segoe UI" w:hAnsi="Segoe UI" w:cs="Segoe UI"/>
        </w:rPr>
        <w:t xml:space="preserve">, we ensured </w:t>
      </w:r>
      <w:r w:rsidRPr="00887A67">
        <w:rPr>
          <w:rFonts w:ascii="Segoe UI" w:hAnsi="Segoe UI" w:cs="Segoe UI"/>
          <w:b/>
          <w:bCs/>
          <w:color w:val="0E2841" w:themeColor="text2"/>
        </w:rPr>
        <w:t>Data Integrity</w:t>
      </w:r>
      <w:r w:rsidRPr="00887A67">
        <w:rPr>
          <w:rFonts w:ascii="Segoe UI" w:hAnsi="Segoe UI" w:cs="Segoe UI"/>
        </w:rPr>
        <w:t>, keeping all store records even if regional data was missing.</w:t>
      </w:r>
    </w:p>
    <w:p w14:paraId="66651B4B" w14:textId="77777777" w:rsidR="00887A67" w:rsidRPr="00887A67" w:rsidRDefault="00887A67" w:rsidP="00887A67">
      <w:pPr>
        <w:numPr>
          <w:ilvl w:val="0"/>
          <w:numId w:val="10"/>
        </w:numPr>
        <w:jc w:val="both"/>
        <w:rPr>
          <w:rFonts w:ascii="Segoe UI" w:hAnsi="Segoe UI" w:cs="Segoe UI"/>
        </w:rPr>
      </w:pPr>
      <w:r w:rsidRPr="00887A67">
        <w:rPr>
          <w:rFonts w:ascii="Segoe UI" w:hAnsi="Segoe UI" w:cs="Segoe UI"/>
          <w:b/>
          <w:bCs/>
        </w:rPr>
        <w:t>Data Cleaning:</w:t>
      </w:r>
    </w:p>
    <w:p w14:paraId="4FD50B8C" w14:textId="77777777" w:rsidR="00887A67" w:rsidRPr="00887A67" w:rsidRDefault="00887A67" w:rsidP="00887A67">
      <w:pPr>
        <w:numPr>
          <w:ilvl w:val="1"/>
          <w:numId w:val="10"/>
        </w:numPr>
        <w:jc w:val="both"/>
        <w:rPr>
          <w:rFonts w:ascii="Segoe UI" w:hAnsi="Segoe UI" w:cs="Segoe UI"/>
        </w:rPr>
      </w:pPr>
      <w:r w:rsidRPr="00887A67">
        <w:rPr>
          <w:rFonts w:ascii="Segoe UI" w:hAnsi="Segoe UI" w:cs="Segoe UI"/>
        </w:rPr>
        <w:t xml:space="preserve">In </w:t>
      </w:r>
      <w:r w:rsidRPr="00887A67">
        <w:rPr>
          <w:rFonts w:ascii="Segoe UI" w:hAnsi="Segoe UI" w:cs="Segoe UI"/>
          <w:color w:val="0E2841" w:themeColor="text2"/>
        </w:rPr>
        <w:t>vw_CleanCustomers</w:t>
      </w:r>
      <w:r w:rsidRPr="00887A67">
        <w:rPr>
          <w:rFonts w:ascii="Segoe UI" w:hAnsi="Segoe UI" w:cs="Segoe UI"/>
        </w:rPr>
        <w:t>, we combined names, calculated current_age, and handled NULL values.</w:t>
      </w:r>
    </w:p>
    <w:p w14:paraId="6D72344D" w14:textId="2BE2D419" w:rsidR="001F0934" w:rsidRDefault="00887A67" w:rsidP="00E55044">
      <w:pPr>
        <w:numPr>
          <w:ilvl w:val="1"/>
          <w:numId w:val="10"/>
        </w:numPr>
        <w:jc w:val="both"/>
        <w:rPr>
          <w:rFonts w:ascii="Segoe UI" w:hAnsi="Segoe UI" w:cs="Segoe UI"/>
        </w:rPr>
      </w:pPr>
      <w:r w:rsidRPr="00887A67">
        <w:rPr>
          <w:rFonts w:ascii="Segoe UI" w:hAnsi="Segoe UI" w:cs="Segoe UI"/>
        </w:rPr>
        <w:t>In vw_CleanProducts, we calculated unit_profit at the SQL level to reduce the processing load on Power BI.</w:t>
      </w:r>
    </w:p>
    <w:p w14:paraId="434C364D" w14:textId="5F86B28D" w:rsidR="00E55044" w:rsidRPr="00E55044" w:rsidRDefault="00E55044" w:rsidP="00E55044">
      <w:pPr>
        <w:numPr>
          <w:ilvl w:val="1"/>
          <w:numId w:val="10"/>
        </w:numPr>
        <w:jc w:val="both"/>
        <w:rPr>
          <w:rFonts w:ascii="Segoe UI" w:hAnsi="Segoe UI" w:cs="Segoe UI"/>
        </w:rPr>
      </w:pPr>
      <w:r w:rsidRPr="00E55044">
        <w:rPr>
          <w:rFonts w:ascii="Segoe UI" w:hAnsi="Segoe UI" w:cs="Segoe UI"/>
        </w:rPr>
        <w:t>In vw_CleanStores: We calculated a new metric, display_area_pct, to determine the percentage of the store dedicated to groceries. This allows the business to analyze space utilization and efficiency across different store types and regions.</w:t>
      </w:r>
    </w:p>
    <w:p w14:paraId="17EA8D84" w14:textId="0373FA23" w:rsidR="00E55044" w:rsidRDefault="00E55044" w:rsidP="00E55044">
      <w:pPr>
        <w:numPr>
          <w:ilvl w:val="1"/>
          <w:numId w:val="10"/>
        </w:numPr>
        <w:jc w:val="both"/>
        <w:rPr>
          <w:rFonts w:ascii="Segoe UI" w:hAnsi="Segoe UI" w:cs="Segoe UI"/>
        </w:rPr>
      </w:pPr>
      <w:r w:rsidRPr="00E55044">
        <w:rPr>
          <w:rFonts w:ascii="Segoe UI" w:hAnsi="Segoe UI" w:cs="Segoe UI"/>
        </w:rPr>
        <w:t>In vw_CleanCalendar: we transformed the raw date table into a comprehensive dimension by extracting specific time attributes, such as year, month_name, quarter, and day_name.</w:t>
      </w:r>
      <w:r w:rsidR="00583406">
        <w:rPr>
          <w:rFonts w:ascii="Segoe UI" w:hAnsi="Segoe UI" w:cs="Segoe UI"/>
        </w:rPr>
        <w:t xml:space="preserve"> </w:t>
      </w:r>
      <w:r w:rsidR="00583406" w:rsidRPr="00583406">
        <w:rPr>
          <w:rFonts w:ascii="Segoe UI" w:hAnsi="Segoe UI" w:cs="Segoe UI"/>
        </w:rPr>
        <w:t>This was done to provide intuitive navigation for end-users, allowing them to drill down from yearly trends to specific weekdays with ease.</w:t>
      </w:r>
    </w:p>
    <w:p w14:paraId="34F8F5B4" w14:textId="77777777" w:rsidR="00934260" w:rsidRDefault="00934260" w:rsidP="00934260">
      <w:pPr>
        <w:jc w:val="both"/>
        <w:rPr>
          <w:rFonts w:ascii="Segoe UI" w:hAnsi="Segoe UI" w:cs="Segoe UI"/>
        </w:rPr>
      </w:pPr>
    </w:p>
    <w:p w14:paraId="2CFD9C15" w14:textId="77777777" w:rsidR="00711D9A" w:rsidRDefault="00711D9A" w:rsidP="00934260">
      <w:pPr>
        <w:jc w:val="both"/>
        <w:rPr>
          <w:rFonts w:ascii="Segoe UI" w:hAnsi="Segoe UI" w:cs="Segoe UI"/>
        </w:rPr>
      </w:pPr>
    </w:p>
    <w:p w14:paraId="3EBE5E30" w14:textId="77777777" w:rsidR="00711D9A" w:rsidRDefault="00711D9A" w:rsidP="00934260">
      <w:pPr>
        <w:jc w:val="both"/>
        <w:rPr>
          <w:rFonts w:ascii="Segoe UI" w:hAnsi="Segoe UI" w:cs="Segoe UI"/>
        </w:rPr>
      </w:pPr>
    </w:p>
    <w:p w14:paraId="0D955703" w14:textId="1B4136EA" w:rsidR="00934260" w:rsidRDefault="00934260" w:rsidP="00095FCF">
      <w:pPr>
        <w:pStyle w:val="Heading1"/>
        <w:numPr>
          <w:ilvl w:val="0"/>
          <w:numId w:val="28"/>
        </w:numPr>
      </w:pPr>
      <w:r w:rsidRPr="00F67A22">
        <w:lastRenderedPageBreak/>
        <w:t>Power</w:t>
      </w:r>
      <w:r w:rsidR="00766C10">
        <w:t xml:space="preserve"> BI</w:t>
      </w:r>
      <w:r w:rsidRPr="00F67A22">
        <w:t xml:space="preserve"> </w:t>
      </w:r>
      <w:r w:rsidR="00095FCF">
        <w:t>Dashboard</w:t>
      </w:r>
    </w:p>
    <w:p w14:paraId="3D29895B" w14:textId="386430F7" w:rsidR="00F67A22" w:rsidRDefault="00F67A22" w:rsidP="00095FCF">
      <w:pPr>
        <w:pStyle w:val="Heading2"/>
        <w:numPr>
          <w:ilvl w:val="1"/>
          <w:numId w:val="28"/>
        </w:numPr>
      </w:pPr>
      <w:r>
        <w:t>Purpose</w:t>
      </w:r>
    </w:p>
    <w:p w14:paraId="4FBE2F85" w14:textId="1D69927F" w:rsidR="005817AA" w:rsidRDefault="005817AA" w:rsidP="00FA4427">
      <w:pPr>
        <w:pStyle w:val="ListParagraph"/>
        <w:ind w:left="360"/>
        <w:jc w:val="both"/>
        <w:rPr>
          <w:rFonts w:ascii="Segoe UI" w:hAnsi="Segoe UI" w:cs="Segoe UI"/>
        </w:rPr>
      </w:pPr>
      <w:r w:rsidRPr="005817AA">
        <w:rPr>
          <w:rFonts w:ascii="Segoe UI" w:hAnsi="Segoe UI" w:cs="Segoe UI"/>
        </w:rPr>
        <w:t>The dashboard is designed to summarize and visualize retail data for a store chain. It focuses on answering key questions related to sales, products, brands, customers, and returns, while also providing an executive overview that highlights the overall business performance.</w:t>
      </w:r>
    </w:p>
    <w:p w14:paraId="265978D3" w14:textId="77777777" w:rsidR="005817AA" w:rsidRDefault="005817AA" w:rsidP="00FA4427">
      <w:pPr>
        <w:pStyle w:val="ListParagraph"/>
        <w:ind w:left="360"/>
        <w:jc w:val="both"/>
        <w:rPr>
          <w:rFonts w:ascii="Segoe UI" w:hAnsi="Segoe UI" w:cs="Segoe UI"/>
        </w:rPr>
      </w:pPr>
    </w:p>
    <w:p w14:paraId="2563206E" w14:textId="2188B2B6" w:rsidR="00F67A22" w:rsidRPr="00095FCF" w:rsidRDefault="00F67A22" w:rsidP="00095FCF">
      <w:pPr>
        <w:pStyle w:val="Heading2"/>
        <w:numPr>
          <w:ilvl w:val="1"/>
          <w:numId w:val="28"/>
        </w:numPr>
      </w:pPr>
      <w:r w:rsidRPr="00095FCF">
        <w:t>Target audience</w:t>
      </w:r>
    </w:p>
    <w:p w14:paraId="61E7289F" w14:textId="2DBDB71B" w:rsidR="005817AA" w:rsidRPr="005817AA" w:rsidRDefault="005817AA" w:rsidP="005817AA">
      <w:pPr>
        <w:rPr>
          <w:rFonts w:ascii="Segoe UI" w:hAnsi="Segoe UI" w:cs="Segoe UI"/>
        </w:rPr>
      </w:pPr>
      <w:r w:rsidRPr="005817AA">
        <w:rPr>
          <w:rFonts w:ascii="Segoe UI" w:hAnsi="Segoe UI" w:cs="Segoe UI"/>
        </w:rPr>
        <w:t>The dashboard is intended for multiple users.</w:t>
      </w:r>
    </w:p>
    <w:p w14:paraId="7C0E4329" w14:textId="77777777" w:rsidR="005817AA" w:rsidRPr="005817AA" w:rsidRDefault="005817AA" w:rsidP="005817AA">
      <w:pPr>
        <w:pStyle w:val="ListParagraph"/>
        <w:numPr>
          <w:ilvl w:val="0"/>
          <w:numId w:val="14"/>
        </w:numPr>
        <w:rPr>
          <w:rFonts w:ascii="Segoe UI" w:hAnsi="Segoe UI" w:cs="Segoe UI"/>
        </w:rPr>
      </w:pPr>
      <w:r w:rsidRPr="005817AA">
        <w:rPr>
          <w:rFonts w:ascii="Segoe UI" w:hAnsi="Segoe UI" w:cs="Segoe UI"/>
        </w:rPr>
        <w:t>The Executive Overview is designed for stakeholders and managers, providing a high-level view of sales, locations, products, and returns.</w:t>
      </w:r>
    </w:p>
    <w:p w14:paraId="4A336F35" w14:textId="77777777" w:rsidR="005817AA" w:rsidRPr="005817AA" w:rsidRDefault="005817AA" w:rsidP="005817AA">
      <w:pPr>
        <w:pStyle w:val="ListParagraph"/>
        <w:numPr>
          <w:ilvl w:val="0"/>
          <w:numId w:val="14"/>
        </w:numPr>
        <w:rPr>
          <w:rFonts w:ascii="Segoe UI" w:hAnsi="Segoe UI" w:cs="Segoe UI"/>
        </w:rPr>
      </w:pPr>
      <w:r w:rsidRPr="005817AA">
        <w:rPr>
          <w:rFonts w:ascii="Segoe UI" w:hAnsi="Segoe UI" w:cs="Segoe UI"/>
        </w:rPr>
        <w:t>For warehouse managers, supervisors, and related roles, the focus is on the Products and Returns pages.</w:t>
      </w:r>
    </w:p>
    <w:p w14:paraId="323E3313" w14:textId="77777777" w:rsidR="005817AA" w:rsidRPr="005817AA" w:rsidRDefault="005817AA" w:rsidP="005817AA">
      <w:pPr>
        <w:pStyle w:val="ListParagraph"/>
        <w:numPr>
          <w:ilvl w:val="0"/>
          <w:numId w:val="14"/>
        </w:numPr>
        <w:rPr>
          <w:rFonts w:ascii="Segoe UI" w:hAnsi="Segoe UI" w:cs="Segoe UI"/>
        </w:rPr>
      </w:pPr>
      <w:r w:rsidRPr="005817AA">
        <w:rPr>
          <w:rFonts w:ascii="Segoe UI" w:hAnsi="Segoe UI" w:cs="Segoe UI"/>
        </w:rPr>
        <w:t>For marketing purposes and customer analysis, there is a dedicated Customer View.</w:t>
      </w:r>
    </w:p>
    <w:p w14:paraId="04648668" w14:textId="173A2C2F" w:rsidR="00F67A22" w:rsidRDefault="005817AA" w:rsidP="005817AA">
      <w:pPr>
        <w:pStyle w:val="ListParagraph"/>
        <w:numPr>
          <w:ilvl w:val="0"/>
          <w:numId w:val="14"/>
        </w:numPr>
        <w:jc w:val="both"/>
        <w:rPr>
          <w:rFonts w:ascii="Segoe UI" w:hAnsi="Segoe UI" w:cs="Segoe UI"/>
        </w:rPr>
      </w:pPr>
      <w:r w:rsidRPr="005817AA">
        <w:rPr>
          <w:rFonts w:ascii="Segoe UI" w:hAnsi="Segoe UI" w:cs="Segoe UI"/>
        </w:rPr>
        <w:t xml:space="preserve">Finally, for sales managers and sales personnel, there is a Sales </w:t>
      </w:r>
      <w:proofErr w:type="spellStart"/>
      <w:r w:rsidRPr="005817AA">
        <w:rPr>
          <w:rFonts w:ascii="Segoe UI" w:hAnsi="Segoe UI" w:cs="Segoe UI"/>
        </w:rPr>
        <w:t>View.</w:t>
      </w:r>
      <w:r w:rsidR="00513A45" w:rsidRPr="005817AA">
        <w:rPr>
          <w:rFonts w:ascii="Segoe UI" w:hAnsi="Segoe UI" w:cs="Segoe UI"/>
        </w:rPr>
        <w:t>Data</w:t>
      </w:r>
      <w:proofErr w:type="spellEnd"/>
      <w:r w:rsidR="00513A45" w:rsidRPr="005817AA">
        <w:rPr>
          <w:rFonts w:ascii="Segoe UI" w:hAnsi="Segoe UI" w:cs="Segoe UI"/>
        </w:rPr>
        <w:t xml:space="preserve"> Model &amp; Transformations</w:t>
      </w:r>
    </w:p>
    <w:p w14:paraId="06DA35DD" w14:textId="77777777" w:rsidR="005817AA" w:rsidRPr="005817AA" w:rsidRDefault="005817AA" w:rsidP="005817AA">
      <w:pPr>
        <w:jc w:val="both"/>
        <w:rPr>
          <w:rFonts w:ascii="Segoe UI" w:hAnsi="Segoe UI" w:cs="Segoe UI"/>
        </w:rPr>
      </w:pPr>
    </w:p>
    <w:p w14:paraId="160C56FA" w14:textId="77777777" w:rsidR="005817AA" w:rsidRPr="00095FCF" w:rsidRDefault="00513A45" w:rsidP="00095FCF">
      <w:pPr>
        <w:pStyle w:val="Heading2"/>
        <w:numPr>
          <w:ilvl w:val="1"/>
          <w:numId w:val="28"/>
        </w:numPr>
      </w:pPr>
      <w:r w:rsidRPr="00095FCF">
        <w:t>Data Model Diagram</w:t>
      </w:r>
    </w:p>
    <w:p w14:paraId="0F04CC68" w14:textId="77777777" w:rsidR="005817AA" w:rsidRDefault="005817AA" w:rsidP="005817AA">
      <w:pPr>
        <w:pStyle w:val="ListParagraph"/>
        <w:ind w:left="360"/>
        <w:jc w:val="both"/>
        <w:rPr>
          <w:rFonts w:ascii="Segoe UI" w:hAnsi="Segoe UI" w:cs="Segoe UI"/>
        </w:rPr>
      </w:pPr>
    </w:p>
    <w:p w14:paraId="4274629B" w14:textId="0A2E55FD" w:rsidR="00766C10" w:rsidRDefault="00766C10" w:rsidP="005817AA">
      <w:pPr>
        <w:pStyle w:val="ListParagraph"/>
        <w:ind w:left="360"/>
        <w:jc w:val="both"/>
        <w:rPr>
          <w:rFonts w:ascii="Segoe UI" w:hAnsi="Segoe UI" w:cs="Segoe UI"/>
        </w:rPr>
      </w:pPr>
      <w:r>
        <w:rPr>
          <w:rFonts w:ascii="Segoe UI" w:hAnsi="Segoe UI" w:cs="Segoe UI"/>
          <w:noProof/>
        </w:rPr>
        <w:drawing>
          <wp:inline distT="0" distB="0" distL="0" distR="0" wp14:anchorId="2EA581C2" wp14:editId="3B702E21">
            <wp:extent cx="5943600" cy="25819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943600" cy="2581910"/>
                    </a:xfrm>
                    <a:prstGeom prst="rect">
                      <a:avLst/>
                    </a:prstGeom>
                  </pic:spPr>
                </pic:pic>
              </a:graphicData>
            </a:graphic>
          </wp:inline>
        </w:drawing>
      </w:r>
    </w:p>
    <w:p w14:paraId="762F0A82" w14:textId="77777777" w:rsidR="00766C10" w:rsidRDefault="00766C10" w:rsidP="005817AA">
      <w:pPr>
        <w:pStyle w:val="ListParagraph"/>
        <w:ind w:left="360"/>
        <w:jc w:val="both"/>
        <w:rPr>
          <w:rFonts w:ascii="Segoe UI" w:hAnsi="Segoe UI" w:cs="Segoe UI"/>
        </w:rPr>
      </w:pPr>
    </w:p>
    <w:tbl>
      <w:tblPr>
        <w:tblStyle w:val="TableGrid"/>
        <w:tblW w:w="0" w:type="auto"/>
        <w:tblInd w:w="360" w:type="dxa"/>
        <w:tblLook w:val="04A0" w:firstRow="1" w:lastRow="0" w:firstColumn="1" w:lastColumn="0" w:noHBand="0" w:noVBand="1"/>
      </w:tblPr>
      <w:tblGrid>
        <w:gridCol w:w="2329"/>
        <w:gridCol w:w="1559"/>
        <w:gridCol w:w="5102"/>
      </w:tblGrid>
      <w:tr w:rsidR="00C7132D" w14:paraId="493562CC" w14:textId="77777777" w:rsidTr="00766C10">
        <w:tc>
          <w:tcPr>
            <w:tcW w:w="2329" w:type="dxa"/>
          </w:tcPr>
          <w:p w14:paraId="687344FD" w14:textId="0CF39386" w:rsidR="00C7132D" w:rsidRDefault="00C7132D" w:rsidP="005817AA">
            <w:pPr>
              <w:pStyle w:val="ListParagraph"/>
              <w:ind w:left="0"/>
              <w:jc w:val="both"/>
              <w:rPr>
                <w:rFonts w:ascii="Segoe UI" w:hAnsi="Segoe UI" w:cs="Segoe UI"/>
              </w:rPr>
            </w:pPr>
            <w:r>
              <w:rPr>
                <w:rFonts w:ascii="Segoe UI" w:hAnsi="Segoe UI" w:cs="Segoe UI"/>
              </w:rPr>
              <w:t>table</w:t>
            </w:r>
          </w:p>
        </w:tc>
        <w:tc>
          <w:tcPr>
            <w:tcW w:w="1559" w:type="dxa"/>
          </w:tcPr>
          <w:p w14:paraId="292A9B44" w14:textId="4653A01F" w:rsidR="00C7132D" w:rsidRDefault="00C7132D" w:rsidP="005817AA">
            <w:pPr>
              <w:pStyle w:val="ListParagraph"/>
              <w:ind w:left="0"/>
              <w:jc w:val="both"/>
              <w:rPr>
                <w:rFonts w:ascii="Segoe UI" w:hAnsi="Segoe UI" w:cs="Segoe UI"/>
              </w:rPr>
            </w:pPr>
            <w:r>
              <w:rPr>
                <w:rFonts w:ascii="Segoe UI" w:hAnsi="Segoe UI" w:cs="Segoe UI"/>
              </w:rPr>
              <w:t>type</w:t>
            </w:r>
          </w:p>
        </w:tc>
        <w:tc>
          <w:tcPr>
            <w:tcW w:w="5102" w:type="dxa"/>
          </w:tcPr>
          <w:p w14:paraId="6293551F" w14:textId="6A3B4E50" w:rsidR="00C7132D" w:rsidRDefault="00C7132D" w:rsidP="005817AA">
            <w:pPr>
              <w:pStyle w:val="ListParagraph"/>
              <w:ind w:left="0"/>
              <w:jc w:val="both"/>
              <w:rPr>
                <w:rFonts w:ascii="Segoe UI" w:hAnsi="Segoe UI" w:cs="Segoe UI"/>
              </w:rPr>
            </w:pPr>
            <w:r>
              <w:rPr>
                <w:rFonts w:ascii="Segoe UI" w:hAnsi="Segoe UI" w:cs="Segoe UI"/>
              </w:rPr>
              <w:t>Description</w:t>
            </w:r>
          </w:p>
        </w:tc>
      </w:tr>
      <w:tr w:rsidR="00C7132D" w14:paraId="4D708335" w14:textId="77777777" w:rsidTr="00766C10">
        <w:tc>
          <w:tcPr>
            <w:tcW w:w="2329" w:type="dxa"/>
          </w:tcPr>
          <w:p w14:paraId="201C1277" w14:textId="582AEA3B" w:rsidR="00C7132D" w:rsidRDefault="00C7132D" w:rsidP="005817AA">
            <w:pPr>
              <w:pStyle w:val="ListParagraph"/>
              <w:ind w:left="0"/>
              <w:jc w:val="both"/>
              <w:rPr>
                <w:rFonts w:ascii="Segoe UI" w:hAnsi="Segoe UI" w:cs="Segoe UI"/>
              </w:rPr>
            </w:pPr>
            <w:r>
              <w:rPr>
                <w:rFonts w:ascii="Segoe UI" w:hAnsi="Segoe UI" w:cs="Segoe UI"/>
              </w:rPr>
              <w:t>vw_AllSalesFact</w:t>
            </w:r>
          </w:p>
        </w:tc>
        <w:tc>
          <w:tcPr>
            <w:tcW w:w="1559" w:type="dxa"/>
          </w:tcPr>
          <w:p w14:paraId="6FFD1759" w14:textId="637B8E78" w:rsidR="00C7132D" w:rsidRDefault="00C7132D" w:rsidP="005817AA">
            <w:pPr>
              <w:pStyle w:val="ListParagraph"/>
              <w:ind w:left="0"/>
              <w:jc w:val="both"/>
              <w:rPr>
                <w:rFonts w:ascii="Segoe UI" w:hAnsi="Segoe UI" w:cs="Segoe UI"/>
              </w:rPr>
            </w:pPr>
            <w:r>
              <w:rPr>
                <w:rFonts w:ascii="Segoe UI" w:hAnsi="Segoe UI" w:cs="Segoe UI"/>
              </w:rPr>
              <w:t>Fact</w:t>
            </w:r>
          </w:p>
        </w:tc>
        <w:tc>
          <w:tcPr>
            <w:tcW w:w="5102" w:type="dxa"/>
          </w:tcPr>
          <w:p w14:paraId="5B75B368" w14:textId="3FECCB7A" w:rsidR="00C7132D" w:rsidRDefault="00766C10" w:rsidP="00766C10">
            <w:pPr>
              <w:pStyle w:val="ListParagraph"/>
              <w:ind w:left="0"/>
              <w:rPr>
                <w:rFonts w:ascii="Segoe UI" w:hAnsi="Segoe UI" w:cs="Segoe UI"/>
              </w:rPr>
            </w:pPr>
            <w:r w:rsidRPr="00766C10">
              <w:rPr>
                <w:rFonts w:ascii="Segoe UI" w:hAnsi="Segoe UI" w:cs="Segoe UI"/>
              </w:rPr>
              <w:t>Contains transactional sales records including revenue, profit, quantity sold, and sales dates.</w:t>
            </w:r>
          </w:p>
        </w:tc>
      </w:tr>
      <w:tr w:rsidR="00C7132D" w14:paraId="7DCF555D" w14:textId="77777777" w:rsidTr="00766C10">
        <w:tc>
          <w:tcPr>
            <w:tcW w:w="2329" w:type="dxa"/>
          </w:tcPr>
          <w:p w14:paraId="70666DB4" w14:textId="5BAD8265" w:rsidR="00C7132D" w:rsidRDefault="00C7132D" w:rsidP="005817AA">
            <w:pPr>
              <w:pStyle w:val="ListParagraph"/>
              <w:ind w:left="0"/>
              <w:jc w:val="both"/>
              <w:rPr>
                <w:rFonts w:ascii="Segoe UI" w:hAnsi="Segoe UI" w:cs="Segoe UI"/>
              </w:rPr>
            </w:pPr>
            <w:r>
              <w:rPr>
                <w:rFonts w:ascii="Segoe UI" w:hAnsi="Segoe UI" w:cs="Segoe UI"/>
              </w:rPr>
              <w:t>vw_CleanProducts</w:t>
            </w:r>
          </w:p>
        </w:tc>
        <w:tc>
          <w:tcPr>
            <w:tcW w:w="1559" w:type="dxa"/>
          </w:tcPr>
          <w:p w14:paraId="248B9059" w14:textId="0671B6E6" w:rsidR="00C7132D" w:rsidRDefault="00C7132D" w:rsidP="005817AA">
            <w:pPr>
              <w:pStyle w:val="ListParagraph"/>
              <w:ind w:left="0"/>
              <w:jc w:val="both"/>
              <w:rPr>
                <w:rFonts w:ascii="Segoe UI" w:hAnsi="Segoe UI" w:cs="Segoe UI"/>
              </w:rPr>
            </w:pPr>
            <w:r>
              <w:rPr>
                <w:rFonts w:ascii="Segoe UI" w:hAnsi="Segoe UI" w:cs="Segoe UI"/>
              </w:rPr>
              <w:t>Dimension</w:t>
            </w:r>
          </w:p>
        </w:tc>
        <w:tc>
          <w:tcPr>
            <w:tcW w:w="5102" w:type="dxa"/>
          </w:tcPr>
          <w:p w14:paraId="192D66D9" w14:textId="67719B7A" w:rsidR="00C7132D" w:rsidRDefault="00766C10" w:rsidP="005817AA">
            <w:pPr>
              <w:pStyle w:val="ListParagraph"/>
              <w:ind w:left="0"/>
              <w:jc w:val="both"/>
              <w:rPr>
                <w:rFonts w:ascii="Segoe UI" w:hAnsi="Segoe UI" w:cs="Segoe UI"/>
              </w:rPr>
            </w:pPr>
            <w:r w:rsidRPr="00766C10">
              <w:rPr>
                <w:rFonts w:ascii="Segoe UI" w:hAnsi="Segoe UI" w:cs="Segoe UI"/>
              </w:rPr>
              <w:t>Stores product-related details such as brand, cost, and recyclable status.</w:t>
            </w:r>
          </w:p>
        </w:tc>
      </w:tr>
      <w:tr w:rsidR="00C7132D" w14:paraId="37C60141" w14:textId="77777777" w:rsidTr="00766C10">
        <w:tc>
          <w:tcPr>
            <w:tcW w:w="2329" w:type="dxa"/>
          </w:tcPr>
          <w:p w14:paraId="160ADC61" w14:textId="604BC48C" w:rsidR="00C7132D" w:rsidRDefault="00C7132D" w:rsidP="005817AA">
            <w:pPr>
              <w:pStyle w:val="ListParagraph"/>
              <w:ind w:left="0"/>
              <w:jc w:val="both"/>
              <w:rPr>
                <w:rFonts w:ascii="Segoe UI" w:hAnsi="Segoe UI" w:cs="Segoe UI"/>
              </w:rPr>
            </w:pPr>
            <w:r>
              <w:rPr>
                <w:rFonts w:ascii="Segoe UI" w:hAnsi="Segoe UI" w:cs="Segoe UI"/>
              </w:rPr>
              <w:t>vw_CleanCustomers</w:t>
            </w:r>
          </w:p>
        </w:tc>
        <w:tc>
          <w:tcPr>
            <w:tcW w:w="1559" w:type="dxa"/>
          </w:tcPr>
          <w:p w14:paraId="39B53800" w14:textId="402DEB9B" w:rsidR="00C7132D" w:rsidRDefault="00C7132D" w:rsidP="005817AA">
            <w:pPr>
              <w:pStyle w:val="ListParagraph"/>
              <w:ind w:left="0"/>
              <w:jc w:val="both"/>
              <w:rPr>
                <w:rFonts w:ascii="Segoe UI" w:hAnsi="Segoe UI" w:cs="Segoe UI"/>
              </w:rPr>
            </w:pPr>
            <w:r>
              <w:rPr>
                <w:rFonts w:ascii="Segoe UI" w:hAnsi="Segoe UI" w:cs="Segoe UI"/>
              </w:rPr>
              <w:t>Dimension</w:t>
            </w:r>
          </w:p>
        </w:tc>
        <w:tc>
          <w:tcPr>
            <w:tcW w:w="5102" w:type="dxa"/>
          </w:tcPr>
          <w:p w14:paraId="78322BC4" w14:textId="518E95DB" w:rsidR="00C7132D" w:rsidRDefault="00766C10" w:rsidP="005817AA">
            <w:pPr>
              <w:pStyle w:val="ListParagraph"/>
              <w:ind w:left="0"/>
              <w:jc w:val="both"/>
              <w:rPr>
                <w:rFonts w:ascii="Segoe UI" w:hAnsi="Segoe UI" w:cs="Segoe UI"/>
              </w:rPr>
            </w:pPr>
            <w:r w:rsidRPr="00766C10">
              <w:rPr>
                <w:rFonts w:ascii="Segoe UI" w:hAnsi="Segoe UI" w:cs="Segoe UI"/>
              </w:rPr>
              <w:t>Contains customer demographic and segmentation information used for customer analysis.</w:t>
            </w:r>
          </w:p>
        </w:tc>
      </w:tr>
      <w:tr w:rsidR="00C7132D" w14:paraId="128121D6" w14:textId="77777777" w:rsidTr="00766C10">
        <w:tc>
          <w:tcPr>
            <w:tcW w:w="2329" w:type="dxa"/>
          </w:tcPr>
          <w:p w14:paraId="422AE89D" w14:textId="42C1E507" w:rsidR="00C7132D" w:rsidRDefault="00C7132D" w:rsidP="005817AA">
            <w:pPr>
              <w:pStyle w:val="ListParagraph"/>
              <w:ind w:left="0"/>
              <w:jc w:val="both"/>
              <w:rPr>
                <w:rFonts w:ascii="Segoe UI" w:hAnsi="Segoe UI" w:cs="Segoe UI"/>
              </w:rPr>
            </w:pPr>
            <w:r>
              <w:rPr>
                <w:rFonts w:ascii="Segoe UI" w:hAnsi="Segoe UI" w:cs="Segoe UI"/>
              </w:rPr>
              <w:t>vw_CleanStores</w:t>
            </w:r>
          </w:p>
        </w:tc>
        <w:tc>
          <w:tcPr>
            <w:tcW w:w="1559" w:type="dxa"/>
          </w:tcPr>
          <w:p w14:paraId="032AAC40" w14:textId="3CB45FD1" w:rsidR="00C7132D" w:rsidRDefault="00C7132D" w:rsidP="005817AA">
            <w:pPr>
              <w:pStyle w:val="ListParagraph"/>
              <w:ind w:left="0"/>
              <w:jc w:val="both"/>
              <w:rPr>
                <w:rFonts w:ascii="Segoe UI" w:hAnsi="Segoe UI" w:cs="Segoe UI"/>
              </w:rPr>
            </w:pPr>
            <w:r>
              <w:rPr>
                <w:rFonts w:ascii="Segoe UI" w:hAnsi="Segoe UI" w:cs="Segoe UI"/>
              </w:rPr>
              <w:t>Dimension</w:t>
            </w:r>
          </w:p>
        </w:tc>
        <w:tc>
          <w:tcPr>
            <w:tcW w:w="5102" w:type="dxa"/>
          </w:tcPr>
          <w:p w14:paraId="171EC53B" w14:textId="088CB714" w:rsidR="00C7132D" w:rsidRDefault="00766C10" w:rsidP="005817AA">
            <w:pPr>
              <w:pStyle w:val="ListParagraph"/>
              <w:ind w:left="0"/>
              <w:jc w:val="both"/>
              <w:rPr>
                <w:rFonts w:ascii="Segoe UI" w:hAnsi="Segoe UI" w:cs="Segoe UI"/>
              </w:rPr>
            </w:pPr>
            <w:r w:rsidRPr="00766C10">
              <w:rPr>
                <w:rFonts w:ascii="Segoe UI" w:hAnsi="Segoe UI" w:cs="Segoe UI"/>
              </w:rPr>
              <w:t>Contains information about store locations, size, remodel dates, and store types.</w:t>
            </w:r>
          </w:p>
        </w:tc>
      </w:tr>
      <w:tr w:rsidR="00C7132D" w14:paraId="77C05B30" w14:textId="77777777" w:rsidTr="00766C10">
        <w:tc>
          <w:tcPr>
            <w:tcW w:w="2329" w:type="dxa"/>
          </w:tcPr>
          <w:p w14:paraId="7EFBB819" w14:textId="69100DFD" w:rsidR="00C7132D" w:rsidRDefault="00C7132D" w:rsidP="005817AA">
            <w:pPr>
              <w:pStyle w:val="ListParagraph"/>
              <w:ind w:left="0"/>
              <w:jc w:val="both"/>
              <w:rPr>
                <w:rFonts w:ascii="Segoe UI" w:hAnsi="Segoe UI" w:cs="Segoe UI"/>
              </w:rPr>
            </w:pPr>
            <w:r>
              <w:rPr>
                <w:rFonts w:ascii="Segoe UI" w:hAnsi="Segoe UI" w:cs="Segoe UI"/>
              </w:rPr>
              <w:t>vw_CleanReturns</w:t>
            </w:r>
          </w:p>
        </w:tc>
        <w:tc>
          <w:tcPr>
            <w:tcW w:w="1559" w:type="dxa"/>
          </w:tcPr>
          <w:p w14:paraId="19D2A17A" w14:textId="6ECCABD7" w:rsidR="00C7132D" w:rsidRDefault="00C7132D" w:rsidP="005817AA">
            <w:pPr>
              <w:pStyle w:val="ListParagraph"/>
              <w:ind w:left="0"/>
              <w:jc w:val="both"/>
              <w:rPr>
                <w:rFonts w:ascii="Segoe UI" w:hAnsi="Segoe UI" w:cs="Segoe UI"/>
              </w:rPr>
            </w:pPr>
            <w:r>
              <w:rPr>
                <w:rFonts w:ascii="Segoe UI" w:hAnsi="Segoe UI" w:cs="Segoe UI"/>
              </w:rPr>
              <w:t>Dimension</w:t>
            </w:r>
          </w:p>
        </w:tc>
        <w:tc>
          <w:tcPr>
            <w:tcW w:w="5102" w:type="dxa"/>
          </w:tcPr>
          <w:p w14:paraId="40898BAE" w14:textId="56E9326F" w:rsidR="00C7132D" w:rsidRDefault="00766C10" w:rsidP="005817AA">
            <w:pPr>
              <w:pStyle w:val="ListParagraph"/>
              <w:ind w:left="0"/>
              <w:jc w:val="both"/>
              <w:rPr>
                <w:rFonts w:ascii="Segoe UI" w:hAnsi="Segoe UI" w:cs="Segoe UI"/>
              </w:rPr>
            </w:pPr>
            <w:r w:rsidRPr="00766C10">
              <w:rPr>
                <w:rFonts w:ascii="Segoe UI" w:hAnsi="Segoe UI" w:cs="Segoe UI"/>
              </w:rPr>
              <w:t>Stores product return transactions and related return metrics.</w:t>
            </w:r>
          </w:p>
        </w:tc>
      </w:tr>
      <w:tr w:rsidR="00C7132D" w14:paraId="2AEEE02E" w14:textId="77777777" w:rsidTr="00766C10">
        <w:tc>
          <w:tcPr>
            <w:tcW w:w="2329" w:type="dxa"/>
          </w:tcPr>
          <w:p w14:paraId="29773D7F" w14:textId="03D8A34E" w:rsidR="00C7132D" w:rsidRDefault="00C7132D" w:rsidP="005817AA">
            <w:pPr>
              <w:pStyle w:val="ListParagraph"/>
              <w:ind w:left="0"/>
              <w:jc w:val="both"/>
              <w:rPr>
                <w:rFonts w:ascii="Segoe UI" w:hAnsi="Segoe UI" w:cs="Segoe UI"/>
              </w:rPr>
            </w:pPr>
            <w:r>
              <w:rPr>
                <w:rFonts w:ascii="Segoe UI" w:hAnsi="Segoe UI" w:cs="Segoe UI"/>
              </w:rPr>
              <w:t>vw_CleanCalender</w:t>
            </w:r>
          </w:p>
        </w:tc>
        <w:tc>
          <w:tcPr>
            <w:tcW w:w="1559" w:type="dxa"/>
          </w:tcPr>
          <w:p w14:paraId="5E7EEAC1" w14:textId="4F507490" w:rsidR="00C7132D" w:rsidRDefault="00C7132D" w:rsidP="005817AA">
            <w:pPr>
              <w:pStyle w:val="ListParagraph"/>
              <w:ind w:left="0"/>
              <w:jc w:val="both"/>
              <w:rPr>
                <w:rFonts w:ascii="Segoe UI" w:hAnsi="Segoe UI" w:cs="Segoe UI"/>
              </w:rPr>
            </w:pPr>
            <w:r>
              <w:rPr>
                <w:rFonts w:ascii="Segoe UI" w:hAnsi="Segoe UI" w:cs="Segoe UI"/>
              </w:rPr>
              <w:t>Dimension</w:t>
            </w:r>
          </w:p>
        </w:tc>
        <w:tc>
          <w:tcPr>
            <w:tcW w:w="5102" w:type="dxa"/>
          </w:tcPr>
          <w:p w14:paraId="4600E21A" w14:textId="7B83679B" w:rsidR="00C7132D" w:rsidRDefault="00766C10" w:rsidP="005817AA">
            <w:pPr>
              <w:pStyle w:val="ListParagraph"/>
              <w:ind w:left="0"/>
              <w:jc w:val="both"/>
              <w:rPr>
                <w:rFonts w:ascii="Segoe UI" w:hAnsi="Segoe UI" w:cs="Segoe UI"/>
              </w:rPr>
            </w:pPr>
            <w:r w:rsidRPr="00766C10">
              <w:rPr>
                <w:rFonts w:ascii="Segoe UI" w:hAnsi="Segoe UI" w:cs="Segoe UI"/>
              </w:rPr>
              <w:t>Calendar table used for time intelligence analysis such as yearly, quarterly, and monthly trends.</w:t>
            </w:r>
          </w:p>
        </w:tc>
      </w:tr>
    </w:tbl>
    <w:p w14:paraId="74A753C4" w14:textId="77777777" w:rsidR="00C7132D" w:rsidRDefault="00C7132D" w:rsidP="005817AA">
      <w:pPr>
        <w:pStyle w:val="ListParagraph"/>
        <w:ind w:left="360"/>
        <w:jc w:val="both"/>
        <w:rPr>
          <w:rFonts w:ascii="Segoe UI" w:hAnsi="Segoe UI" w:cs="Segoe UI"/>
        </w:rPr>
      </w:pPr>
    </w:p>
    <w:p w14:paraId="1EF9A790" w14:textId="77777777" w:rsidR="00C7132D" w:rsidRDefault="00C7132D" w:rsidP="00C7132D">
      <w:pPr>
        <w:pStyle w:val="ListParagraph"/>
        <w:ind w:left="360"/>
        <w:jc w:val="both"/>
        <w:rPr>
          <w:rFonts w:ascii="Segoe UI" w:hAnsi="Segoe UI" w:cs="Segoe UI"/>
        </w:rPr>
      </w:pPr>
    </w:p>
    <w:p w14:paraId="7FC28074" w14:textId="1DE7D23D" w:rsidR="00934260" w:rsidRPr="00095FCF" w:rsidRDefault="00513A45" w:rsidP="00095FCF">
      <w:pPr>
        <w:pStyle w:val="Heading2"/>
        <w:numPr>
          <w:ilvl w:val="1"/>
          <w:numId w:val="28"/>
        </w:numPr>
      </w:pPr>
      <w:r w:rsidRPr="00095FCF">
        <w:t>Key DAX Measures and Calculated Columns</w:t>
      </w:r>
    </w:p>
    <w:p w14:paraId="1E528DB8" w14:textId="73297A8B" w:rsidR="00C7132D" w:rsidRPr="00711D9A" w:rsidRDefault="00095FCF" w:rsidP="00095FCF">
      <w:pPr>
        <w:pStyle w:val="ListParagraph"/>
        <w:numPr>
          <w:ilvl w:val="0"/>
          <w:numId w:val="32"/>
        </w:numPr>
        <w:jc w:val="both"/>
        <w:rPr>
          <w:rFonts w:ascii="Segoe UI" w:hAnsi="Segoe UI" w:cs="Segoe UI"/>
          <w:b/>
          <w:bCs/>
        </w:rPr>
      </w:pPr>
      <w:r w:rsidRPr="00711D9A">
        <w:rPr>
          <w:rFonts w:ascii="Segoe UI" w:hAnsi="Segoe UI" w:cs="Segoe UI"/>
          <w:b/>
          <w:bCs/>
        </w:rPr>
        <w:t>Y</w:t>
      </w:r>
      <w:r w:rsidR="00C7132D" w:rsidRPr="00711D9A">
        <w:rPr>
          <w:rFonts w:ascii="Segoe UI" w:hAnsi="Segoe UI" w:cs="Segoe UI"/>
          <w:b/>
          <w:bCs/>
        </w:rPr>
        <w:t>o</w:t>
      </w:r>
      <w:r w:rsidRPr="00711D9A">
        <w:rPr>
          <w:rFonts w:ascii="Segoe UI" w:hAnsi="Segoe UI" w:cs="Segoe UI"/>
          <w:b/>
          <w:bCs/>
        </w:rPr>
        <w:t>Y</w:t>
      </w:r>
      <w:r w:rsidR="00C7132D" w:rsidRPr="00711D9A">
        <w:rPr>
          <w:rFonts w:ascii="Segoe UI" w:hAnsi="Segoe UI" w:cs="Segoe UI"/>
          <w:b/>
          <w:bCs/>
        </w:rPr>
        <w:t xml:space="preserve"> change</w:t>
      </w:r>
    </w:p>
    <w:p w14:paraId="6594AA37" w14:textId="7E9A43E5" w:rsidR="00766C10" w:rsidRDefault="00766C10" w:rsidP="00766C10">
      <w:pPr>
        <w:pStyle w:val="ListParagraph"/>
        <w:ind w:left="792"/>
        <w:jc w:val="both"/>
        <w:rPr>
          <w:rFonts w:ascii="Segoe UI" w:hAnsi="Segoe UI" w:cs="Segoe UI"/>
          <w:color w:val="000000" w:themeColor="text1"/>
        </w:rPr>
      </w:pPr>
      <w:r w:rsidRPr="002C1D25">
        <w:rPr>
          <w:rFonts w:ascii="Segoe UI" w:hAnsi="Segoe UI" w:cs="Segoe UI"/>
          <w:color w:val="000000" w:themeColor="text1"/>
        </w:rPr>
        <w:t xml:space="preserve">Measures the percentage increase or decrease in </w:t>
      </w:r>
      <w:r w:rsidR="002C1D25" w:rsidRPr="002C1D25">
        <w:rPr>
          <w:rFonts w:ascii="Segoe UI" w:hAnsi="Segoe UI" w:cs="Segoe UI"/>
          <w:color w:val="000000" w:themeColor="text1"/>
        </w:rPr>
        <w:t>the revenue</w:t>
      </w:r>
      <w:r w:rsidRPr="002C1D25">
        <w:rPr>
          <w:rFonts w:ascii="Segoe UI" w:hAnsi="Segoe UI" w:cs="Segoe UI"/>
          <w:color w:val="000000" w:themeColor="text1"/>
        </w:rPr>
        <w:t xml:space="preserve"> compared to the same period in the previous year.</w:t>
      </w:r>
    </w:p>
    <w:p w14:paraId="58BA66AD" w14:textId="77777777" w:rsidR="00711D9A" w:rsidRPr="002C1D25" w:rsidRDefault="00711D9A" w:rsidP="00766C10">
      <w:pPr>
        <w:pStyle w:val="ListParagraph"/>
        <w:ind w:left="792"/>
        <w:jc w:val="both"/>
        <w:rPr>
          <w:rFonts w:ascii="Segoe UI" w:hAnsi="Segoe UI" w:cs="Segoe UI"/>
          <w:color w:val="000000" w:themeColor="text1"/>
        </w:rPr>
      </w:pPr>
    </w:p>
    <w:p w14:paraId="3FA0F65B" w14:textId="6EB50FFB" w:rsidR="00C7132D" w:rsidRPr="00711D9A" w:rsidRDefault="00095FCF" w:rsidP="00095FCF">
      <w:pPr>
        <w:pStyle w:val="ListParagraph"/>
        <w:numPr>
          <w:ilvl w:val="0"/>
          <w:numId w:val="32"/>
        </w:numPr>
        <w:jc w:val="both"/>
        <w:rPr>
          <w:rFonts w:ascii="Segoe UI" w:hAnsi="Segoe UI" w:cs="Segoe UI"/>
          <w:b/>
          <w:bCs/>
        </w:rPr>
      </w:pPr>
      <w:r w:rsidRPr="00711D9A">
        <w:rPr>
          <w:rFonts w:ascii="Segoe UI" w:hAnsi="Segoe UI" w:cs="Segoe UI"/>
          <w:b/>
          <w:bCs/>
        </w:rPr>
        <w:t>M</w:t>
      </w:r>
      <w:r w:rsidR="00C7132D" w:rsidRPr="00711D9A">
        <w:rPr>
          <w:rFonts w:ascii="Segoe UI" w:hAnsi="Segoe UI" w:cs="Segoe UI"/>
          <w:b/>
          <w:bCs/>
        </w:rPr>
        <w:t>o</w:t>
      </w:r>
      <w:r w:rsidRPr="00711D9A">
        <w:rPr>
          <w:rFonts w:ascii="Segoe UI" w:hAnsi="Segoe UI" w:cs="Segoe UI"/>
          <w:b/>
          <w:bCs/>
        </w:rPr>
        <w:t>M</w:t>
      </w:r>
      <w:r w:rsidR="00C7132D" w:rsidRPr="00711D9A">
        <w:rPr>
          <w:rFonts w:ascii="Segoe UI" w:hAnsi="Segoe UI" w:cs="Segoe UI"/>
          <w:b/>
          <w:bCs/>
        </w:rPr>
        <w:t xml:space="preserve"> change</w:t>
      </w:r>
    </w:p>
    <w:p w14:paraId="448D3157" w14:textId="071BCD51" w:rsidR="00766C10" w:rsidRDefault="00766C10" w:rsidP="00766C10">
      <w:pPr>
        <w:pStyle w:val="ListParagraph"/>
        <w:ind w:left="792"/>
        <w:jc w:val="both"/>
        <w:rPr>
          <w:rFonts w:ascii="Segoe UI" w:hAnsi="Segoe UI" w:cs="Segoe UI"/>
          <w:color w:val="000000" w:themeColor="text1"/>
        </w:rPr>
      </w:pPr>
      <w:r w:rsidRPr="002C1D25">
        <w:rPr>
          <w:rFonts w:ascii="Segoe UI" w:hAnsi="Segoe UI" w:cs="Segoe UI"/>
          <w:color w:val="000000" w:themeColor="text1"/>
        </w:rPr>
        <w:t xml:space="preserve">Measures the percentage increase or decrease in </w:t>
      </w:r>
      <w:r w:rsidR="002C1D25" w:rsidRPr="002C1D25">
        <w:rPr>
          <w:rFonts w:ascii="Segoe UI" w:hAnsi="Segoe UI" w:cs="Segoe UI"/>
          <w:color w:val="000000" w:themeColor="text1"/>
        </w:rPr>
        <w:t>the revenue</w:t>
      </w:r>
      <w:r w:rsidRPr="002C1D25">
        <w:rPr>
          <w:rFonts w:ascii="Segoe UI" w:hAnsi="Segoe UI" w:cs="Segoe UI"/>
          <w:color w:val="000000" w:themeColor="text1"/>
        </w:rPr>
        <w:t xml:space="preserve"> compared to the previous month.</w:t>
      </w:r>
    </w:p>
    <w:p w14:paraId="1BAAF137" w14:textId="77777777" w:rsidR="00711D9A" w:rsidRPr="002C1D25" w:rsidRDefault="00711D9A" w:rsidP="00766C10">
      <w:pPr>
        <w:pStyle w:val="ListParagraph"/>
        <w:ind w:left="792"/>
        <w:jc w:val="both"/>
        <w:rPr>
          <w:rFonts w:ascii="Segoe UI" w:hAnsi="Segoe UI" w:cs="Segoe UI"/>
          <w:color w:val="000000" w:themeColor="text1"/>
        </w:rPr>
      </w:pPr>
    </w:p>
    <w:p w14:paraId="3A8F2CD0" w14:textId="461E077B" w:rsidR="00C7132D" w:rsidRPr="00711D9A" w:rsidRDefault="00C7132D" w:rsidP="00095FCF">
      <w:pPr>
        <w:pStyle w:val="ListParagraph"/>
        <w:numPr>
          <w:ilvl w:val="0"/>
          <w:numId w:val="32"/>
        </w:numPr>
        <w:jc w:val="both"/>
        <w:rPr>
          <w:rFonts w:ascii="Segoe UI" w:hAnsi="Segoe UI" w:cs="Segoe UI"/>
          <w:b/>
          <w:bCs/>
        </w:rPr>
      </w:pPr>
      <w:r w:rsidRPr="00711D9A">
        <w:rPr>
          <w:rFonts w:ascii="Segoe UI" w:hAnsi="Segoe UI" w:cs="Segoe UI"/>
          <w:b/>
          <w:bCs/>
        </w:rPr>
        <w:t>average order value</w:t>
      </w:r>
    </w:p>
    <w:p w14:paraId="0B8507DF" w14:textId="13B165D0" w:rsidR="00766C10" w:rsidRDefault="00766C10" w:rsidP="00766C10">
      <w:pPr>
        <w:pStyle w:val="ListParagraph"/>
        <w:ind w:left="792"/>
        <w:jc w:val="both"/>
        <w:rPr>
          <w:rFonts w:ascii="Segoe UI" w:hAnsi="Segoe UI" w:cs="Segoe UI"/>
          <w:color w:val="000000" w:themeColor="text1"/>
        </w:rPr>
      </w:pPr>
      <w:r w:rsidRPr="002C1D25">
        <w:rPr>
          <w:rFonts w:ascii="Segoe UI" w:hAnsi="Segoe UI" w:cs="Segoe UI"/>
          <w:color w:val="000000" w:themeColor="text1"/>
        </w:rPr>
        <w:t>Calculates the average revenue generated per order or transaction.</w:t>
      </w:r>
    </w:p>
    <w:p w14:paraId="4B92A0EF" w14:textId="77777777" w:rsidR="00711D9A" w:rsidRPr="002C1D25" w:rsidRDefault="00711D9A" w:rsidP="00766C10">
      <w:pPr>
        <w:pStyle w:val="ListParagraph"/>
        <w:ind w:left="792"/>
        <w:jc w:val="both"/>
        <w:rPr>
          <w:rFonts w:ascii="Segoe UI" w:hAnsi="Segoe UI" w:cs="Segoe UI"/>
          <w:color w:val="000000" w:themeColor="text1"/>
        </w:rPr>
      </w:pPr>
    </w:p>
    <w:p w14:paraId="4A1BAE2C" w14:textId="03F92EB8" w:rsidR="00C7132D" w:rsidRPr="00711D9A" w:rsidRDefault="00C7132D" w:rsidP="00095FCF">
      <w:pPr>
        <w:pStyle w:val="ListParagraph"/>
        <w:numPr>
          <w:ilvl w:val="0"/>
          <w:numId w:val="32"/>
        </w:numPr>
        <w:jc w:val="both"/>
        <w:rPr>
          <w:rFonts w:ascii="Segoe UI" w:hAnsi="Segoe UI" w:cs="Segoe UI"/>
          <w:b/>
          <w:bCs/>
        </w:rPr>
      </w:pPr>
      <w:r w:rsidRPr="00711D9A">
        <w:rPr>
          <w:rFonts w:ascii="Segoe UI" w:hAnsi="Segoe UI" w:cs="Segoe UI"/>
          <w:b/>
          <w:bCs/>
        </w:rPr>
        <w:t>Total</w:t>
      </w:r>
      <w:r w:rsidR="00095FCF" w:rsidRPr="00711D9A">
        <w:rPr>
          <w:rFonts w:ascii="Segoe UI" w:hAnsi="Segoe UI" w:cs="Segoe UI"/>
          <w:b/>
          <w:bCs/>
        </w:rPr>
        <w:t xml:space="preserve"> R</w:t>
      </w:r>
      <w:r w:rsidRPr="00711D9A">
        <w:rPr>
          <w:rFonts w:ascii="Segoe UI" w:hAnsi="Segoe UI" w:cs="Segoe UI"/>
          <w:b/>
          <w:bCs/>
        </w:rPr>
        <w:t>evenue</w:t>
      </w:r>
    </w:p>
    <w:p w14:paraId="6E531B40" w14:textId="1BD07D35" w:rsidR="00766C10" w:rsidRDefault="00766C10" w:rsidP="00766C10">
      <w:pPr>
        <w:pStyle w:val="ListParagraph"/>
        <w:ind w:left="792"/>
        <w:jc w:val="both"/>
        <w:rPr>
          <w:rFonts w:ascii="Segoe UI" w:hAnsi="Segoe UI" w:cs="Segoe UI"/>
        </w:rPr>
      </w:pPr>
      <w:r w:rsidRPr="00766C10">
        <w:rPr>
          <w:rFonts w:ascii="Segoe UI" w:hAnsi="Segoe UI" w:cs="Segoe UI"/>
        </w:rPr>
        <w:t>Represents the total sales amount generated from all transactions.</w:t>
      </w:r>
    </w:p>
    <w:p w14:paraId="2CE4FB32" w14:textId="77777777" w:rsidR="00711D9A" w:rsidRDefault="00711D9A" w:rsidP="00766C10">
      <w:pPr>
        <w:pStyle w:val="ListParagraph"/>
        <w:ind w:left="792"/>
        <w:jc w:val="both"/>
        <w:rPr>
          <w:rFonts w:ascii="Segoe UI" w:hAnsi="Segoe UI" w:cs="Segoe UI"/>
        </w:rPr>
      </w:pPr>
    </w:p>
    <w:p w14:paraId="7D9D01B0" w14:textId="15265C10" w:rsidR="00C7132D" w:rsidRPr="00711D9A" w:rsidRDefault="00C7132D" w:rsidP="00095FCF">
      <w:pPr>
        <w:pStyle w:val="ListParagraph"/>
        <w:numPr>
          <w:ilvl w:val="0"/>
          <w:numId w:val="32"/>
        </w:numPr>
        <w:jc w:val="both"/>
        <w:rPr>
          <w:rFonts w:ascii="Segoe UI" w:hAnsi="Segoe UI" w:cs="Segoe UI"/>
          <w:b/>
          <w:bCs/>
        </w:rPr>
      </w:pPr>
      <w:r w:rsidRPr="00711D9A">
        <w:rPr>
          <w:rFonts w:ascii="Segoe UI" w:hAnsi="Segoe UI" w:cs="Segoe UI"/>
          <w:b/>
          <w:bCs/>
        </w:rPr>
        <w:t>Total</w:t>
      </w:r>
      <w:r w:rsidR="00095FCF" w:rsidRPr="00711D9A">
        <w:rPr>
          <w:rFonts w:ascii="Segoe UI" w:hAnsi="Segoe UI" w:cs="Segoe UI"/>
          <w:b/>
          <w:bCs/>
        </w:rPr>
        <w:t xml:space="preserve"> C</w:t>
      </w:r>
      <w:r w:rsidRPr="00711D9A">
        <w:rPr>
          <w:rFonts w:ascii="Segoe UI" w:hAnsi="Segoe UI" w:cs="Segoe UI"/>
          <w:b/>
          <w:bCs/>
        </w:rPr>
        <w:t>ost</w:t>
      </w:r>
    </w:p>
    <w:p w14:paraId="166B959E" w14:textId="504CC5AD" w:rsidR="00766C10" w:rsidRDefault="00766C10" w:rsidP="00766C10">
      <w:pPr>
        <w:pStyle w:val="ListParagraph"/>
        <w:ind w:left="792"/>
        <w:jc w:val="both"/>
        <w:rPr>
          <w:rFonts w:ascii="Segoe UI" w:hAnsi="Segoe UI" w:cs="Segoe UI"/>
        </w:rPr>
      </w:pPr>
      <w:r w:rsidRPr="00766C10">
        <w:rPr>
          <w:rFonts w:ascii="Segoe UI" w:hAnsi="Segoe UI" w:cs="Segoe UI"/>
        </w:rPr>
        <w:t>Calculates the total cost associated with sold products.</w:t>
      </w:r>
    </w:p>
    <w:p w14:paraId="07B02D84" w14:textId="77777777" w:rsidR="00711D9A" w:rsidRDefault="00711D9A" w:rsidP="00766C10">
      <w:pPr>
        <w:pStyle w:val="ListParagraph"/>
        <w:ind w:left="792"/>
        <w:jc w:val="both"/>
        <w:rPr>
          <w:rFonts w:ascii="Segoe UI" w:hAnsi="Segoe UI" w:cs="Segoe UI"/>
        </w:rPr>
      </w:pPr>
    </w:p>
    <w:p w14:paraId="628B1C08" w14:textId="4E2BDFDA" w:rsidR="00C7132D" w:rsidRPr="00711D9A" w:rsidRDefault="00C7132D" w:rsidP="00095FCF">
      <w:pPr>
        <w:pStyle w:val="ListParagraph"/>
        <w:numPr>
          <w:ilvl w:val="0"/>
          <w:numId w:val="32"/>
        </w:numPr>
        <w:jc w:val="both"/>
        <w:rPr>
          <w:rFonts w:ascii="Segoe UI" w:hAnsi="Segoe UI" w:cs="Segoe UI"/>
          <w:b/>
          <w:bCs/>
        </w:rPr>
      </w:pPr>
      <w:r w:rsidRPr="00711D9A">
        <w:rPr>
          <w:rFonts w:ascii="Segoe UI" w:hAnsi="Segoe UI" w:cs="Segoe UI"/>
          <w:b/>
          <w:bCs/>
        </w:rPr>
        <w:lastRenderedPageBreak/>
        <w:t>Total</w:t>
      </w:r>
      <w:r w:rsidR="00095FCF" w:rsidRPr="00711D9A">
        <w:rPr>
          <w:rFonts w:ascii="Segoe UI" w:hAnsi="Segoe UI" w:cs="Segoe UI"/>
          <w:b/>
          <w:bCs/>
        </w:rPr>
        <w:t xml:space="preserve"> P</w:t>
      </w:r>
      <w:r w:rsidRPr="00711D9A">
        <w:rPr>
          <w:rFonts w:ascii="Segoe UI" w:hAnsi="Segoe UI" w:cs="Segoe UI"/>
          <w:b/>
          <w:bCs/>
        </w:rPr>
        <w:t>rofit</w:t>
      </w:r>
    </w:p>
    <w:p w14:paraId="7B0DF9A9" w14:textId="004DACC2" w:rsidR="00766C10" w:rsidRDefault="00766C10" w:rsidP="00766C10">
      <w:pPr>
        <w:pStyle w:val="ListParagraph"/>
        <w:ind w:left="792"/>
        <w:jc w:val="both"/>
        <w:rPr>
          <w:rFonts w:ascii="Segoe UI" w:hAnsi="Segoe UI" w:cs="Segoe UI"/>
        </w:rPr>
      </w:pPr>
      <w:r w:rsidRPr="00766C10">
        <w:rPr>
          <w:rFonts w:ascii="Segoe UI" w:hAnsi="Segoe UI" w:cs="Segoe UI"/>
        </w:rPr>
        <w:t>Represents the net profit generated after subtracting total cost from total revenue.</w:t>
      </w:r>
    </w:p>
    <w:p w14:paraId="276DBF31" w14:textId="07214E9E" w:rsidR="00C7132D" w:rsidRPr="00711D9A" w:rsidRDefault="00C7132D" w:rsidP="00095FCF">
      <w:pPr>
        <w:pStyle w:val="ListParagraph"/>
        <w:numPr>
          <w:ilvl w:val="0"/>
          <w:numId w:val="32"/>
        </w:numPr>
        <w:jc w:val="both"/>
        <w:rPr>
          <w:rFonts w:ascii="Segoe UI" w:hAnsi="Segoe UI" w:cs="Segoe UI"/>
          <w:b/>
          <w:bCs/>
        </w:rPr>
      </w:pPr>
      <w:r w:rsidRPr="00711D9A">
        <w:rPr>
          <w:rFonts w:ascii="Segoe UI" w:hAnsi="Segoe UI" w:cs="Segoe UI"/>
          <w:b/>
          <w:bCs/>
        </w:rPr>
        <w:t>Total</w:t>
      </w:r>
      <w:r w:rsidR="00095FCF" w:rsidRPr="00711D9A">
        <w:rPr>
          <w:rFonts w:ascii="Segoe UI" w:hAnsi="Segoe UI" w:cs="Segoe UI"/>
          <w:b/>
          <w:bCs/>
        </w:rPr>
        <w:t xml:space="preserve"> Q</w:t>
      </w:r>
      <w:r w:rsidRPr="00711D9A">
        <w:rPr>
          <w:rFonts w:ascii="Segoe UI" w:hAnsi="Segoe UI" w:cs="Segoe UI"/>
          <w:b/>
          <w:bCs/>
        </w:rPr>
        <w:t>uantity</w:t>
      </w:r>
    </w:p>
    <w:p w14:paraId="07EA035A" w14:textId="43990110" w:rsidR="00766C10" w:rsidRDefault="00766C10" w:rsidP="00766C10">
      <w:pPr>
        <w:pStyle w:val="ListParagraph"/>
        <w:ind w:left="792"/>
        <w:jc w:val="both"/>
        <w:rPr>
          <w:rFonts w:ascii="Segoe UI" w:hAnsi="Segoe UI" w:cs="Segoe UI"/>
        </w:rPr>
      </w:pPr>
      <w:r w:rsidRPr="00766C10">
        <w:rPr>
          <w:rFonts w:ascii="Segoe UI" w:hAnsi="Segoe UI" w:cs="Segoe UI"/>
        </w:rPr>
        <w:t>Shows the total number of products sold across all transactions.</w:t>
      </w:r>
    </w:p>
    <w:p w14:paraId="51170A04" w14:textId="19E26620" w:rsidR="00C7132D" w:rsidRPr="00711D9A" w:rsidRDefault="00C7132D" w:rsidP="00095FCF">
      <w:pPr>
        <w:pStyle w:val="ListParagraph"/>
        <w:numPr>
          <w:ilvl w:val="0"/>
          <w:numId w:val="32"/>
        </w:numPr>
        <w:jc w:val="both"/>
        <w:rPr>
          <w:rFonts w:ascii="Segoe UI" w:hAnsi="Segoe UI" w:cs="Segoe UI"/>
          <w:b/>
          <w:bCs/>
        </w:rPr>
      </w:pPr>
      <w:r w:rsidRPr="00711D9A">
        <w:rPr>
          <w:rFonts w:ascii="Segoe UI" w:hAnsi="Segoe UI" w:cs="Segoe UI"/>
          <w:b/>
          <w:bCs/>
        </w:rPr>
        <w:t>Return rate</w:t>
      </w:r>
    </w:p>
    <w:p w14:paraId="1AC47D31" w14:textId="1B974A75" w:rsidR="00766C10" w:rsidRDefault="00766C10" w:rsidP="00766C10">
      <w:pPr>
        <w:pStyle w:val="ListParagraph"/>
        <w:ind w:left="792"/>
        <w:jc w:val="both"/>
        <w:rPr>
          <w:rFonts w:ascii="Segoe UI" w:hAnsi="Segoe UI" w:cs="Segoe UI"/>
        </w:rPr>
      </w:pPr>
      <w:r w:rsidRPr="00766C10">
        <w:rPr>
          <w:rFonts w:ascii="Segoe UI" w:hAnsi="Segoe UI" w:cs="Segoe UI"/>
        </w:rPr>
        <w:t>Measures the percentage of returned products compared to total sold products.</w:t>
      </w:r>
    </w:p>
    <w:p w14:paraId="7113080C" w14:textId="46C0066D" w:rsidR="00C7132D" w:rsidRPr="00711D9A" w:rsidRDefault="00C7132D" w:rsidP="00095FCF">
      <w:pPr>
        <w:pStyle w:val="ListParagraph"/>
        <w:numPr>
          <w:ilvl w:val="0"/>
          <w:numId w:val="32"/>
        </w:numPr>
        <w:jc w:val="both"/>
        <w:rPr>
          <w:rFonts w:ascii="Segoe UI" w:hAnsi="Segoe UI" w:cs="Segoe UI"/>
          <w:b/>
          <w:bCs/>
        </w:rPr>
      </w:pPr>
      <w:r w:rsidRPr="00711D9A">
        <w:rPr>
          <w:rFonts w:ascii="Segoe UI" w:hAnsi="Segoe UI" w:cs="Segoe UI"/>
          <w:b/>
          <w:bCs/>
        </w:rPr>
        <w:t>Loyal customer count</w:t>
      </w:r>
    </w:p>
    <w:p w14:paraId="21E18D53" w14:textId="0D1F4A08" w:rsidR="00766C10" w:rsidRDefault="00766C10" w:rsidP="00766C10">
      <w:pPr>
        <w:pStyle w:val="ListParagraph"/>
        <w:ind w:left="792"/>
        <w:jc w:val="both"/>
        <w:rPr>
          <w:rFonts w:ascii="Segoe UI" w:hAnsi="Segoe UI" w:cs="Segoe UI"/>
        </w:rPr>
      </w:pPr>
      <w:r w:rsidRPr="00766C10">
        <w:rPr>
          <w:rFonts w:ascii="Segoe UI" w:hAnsi="Segoe UI" w:cs="Segoe UI"/>
        </w:rPr>
        <w:t>Counts the number of customers classified as loyal based on the customer segmentation criteria.</w:t>
      </w:r>
    </w:p>
    <w:p w14:paraId="16A4CF30" w14:textId="77777777" w:rsidR="00C7132D" w:rsidRPr="00C7132D" w:rsidRDefault="00C7132D" w:rsidP="00C7132D">
      <w:pPr>
        <w:jc w:val="both"/>
        <w:rPr>
          <w:rFonts w:ascii="Segoe UI" w:hAnsi="Segoe UI" w:cs="Segoe UI"/>
        </w:rPr>
      </w:pPr>
    </w:p>
    <w:p w14:paraId="00673CF2" w14:textId="6AB86B4C" w:rsidR="00513A45" w:rsidRPr="00513A45" w:rsidRDefault="00513A45" w:rsidP="00095FCF">
      <w:pPr>
        <w:pStyle w:val="Heading2"/>
        <w:numPr>
          <w:ilvl w:val="1"/>
          <w:numId w:val="28"/>
        </w:numPr>
      </w:pPr>
      <w:r w:rsidRPr="00513A45">
        <w:t>Report &amp; Visualizations</w:t>
      </w:r>
    </w:p>
    <w:p w14:paraId="2201D6DA" w14:textId="687B6FBE" w:rsidR="006034CD" w:rsidRDefault="006034CD" w:rsidP="00095FCF">
      <w:pPr>
        <w:pStyle w:val="Heading3"/>
        <w:numPr>
          <w:ilvl w:val="2"/>
          <w:numId w:val="28"/>
        </w:numPr>
      </w:pPr>
      <w:r>
        <w:t>Executive overview</w:t>
      </w:r>
    </w:p>
    <w:p w14:paraId="319D8840" w14:textId="77777777" w:rsidR="007708D2" w:rsidRDefault="007708D2" w:rsidP="007708D2">
      <w:pPr>
        <w:pStyle w:val="ListParagraph"/>
        <w:ind w:left="1224"/>
        <w:jc w:val="both"/>
        <w:rPr>
          <w:rFonts w:ascii="Segoe UI" w:hAnsi="Segoe UI" w:cs="Segoe UI"/>
        </w:rPr>
      </w:pPr>
      <w:r w:rsidRPr="007708D2">
        <w:rPr>
          <w:rFonts w:ascii="Segoe UI" w:hAnsi="Segoe UI" w:cs="Segoe UI"/>
        </w:rPr>
        <w:t>This page is intended to provide a high-level overview of the business’s overall performance and health. The page can be filtered by year.</w:t>
      </w:r>
    </w:p>
    <w:p w14:paraId="114CFA6B" w14:textId="44ACBB62" w:rsidR="006034CD" w:rsidRPr="00095FCF" w:rsidRDefault="006034CD" w:rsidP="00095FCF">
      <w:pPr>
        <w:jc w:val="both"/>
        <w:rPr>
          <w:rFonts w:ascii="Segoe UI" w:hAnsi="Segoe UI" w:cs="Segoe UI"/>
          <w:b/>
          <w:bCs/>
          <w:u w:val="single"/>
        </w:rPr>
      </w:pPr>
      <w:r w:rsidRPr="00095FCF">
        <w:rPr>
          <w:rFonts w:ascii="Segoe UI" w:hAnsi="Segoe UI" w:cs="Segoe UI"/>
          <w:b/>
          <w:bCs/>
          <w:u w:val="single"/>
        </w:rPr>
        <w:t>Visual Descriptions</w:t>
      </w:r>
    </w:p>
    <w:p w14:paraId="2288E850" w14:textId="77777777" w:rsidR="007708D2" w:rsidRPr="007708D2" w:rsidRDefault="007708D2" w:rsidP="007708D2">
      <w:pPr>
        <w:pStyle w:val="ListParagraph"/>
        <w:numPr>
          <w:ilvl w:val="0"/>
          <w:numId w:val="21"/>
        </w:numPr>
        <w:rPr>
          <w:rFonts w:ascii="Segoe UI" w:hAnsi="Segoe UI" w:cs="Segoe UI"/>
        </w:rPr>
      </w:pPr>
      <w:r w:rsidRPr="007708D2">
        <w:rPr>
          <w:rFonts w:ascii="Segoe UI" w:hAnsi="Segoe UI" w:cs="Segoe UI"/>
        </w:rPr>
        <w:t>Sales Over Time: Displays total sales across all stores over time (years, quarters, and months).</w:t>
      </w:r>
    </w:p>
    <w:p w14:paraId="7945159B" w14:textId="77777777" w:rsidR="007708D2" w:rsidRPr="007708D2" w:rsidRDefault="007708D2" w:rsidP="007708D2">
      <w:pPr>
        <w:pStyle w:val="ListParagraph"/>
        <w:numPr>
          <w:ilvl w:val="0"/>
          <w:numId w:val="21"/>
        </w:numPr>
        <w:rPr>
          <w:rFonts w:ascii="Segoe UI" w:hAnsi="Segoe UI" w:cs="Segoe UI"/>
        </w:rPr>
      </w:pPr>
      <w:r w:rsidRPr="007708D2">
        <w:rPr>
          <w:rFonts w:ascii="Segoe UI" w:hAnsi="Segoe UI" w:cs="Segoe UI"/>
        </w:rPr>
        <w:t>Total Sales by Store: A dynamic bar chart that shows total revenue per store in descending order.</w:t>
      </w:r>
    </w:p>
    <w:p w14:paraId="6A5AE5A0" w14:textId="77777777" w:rsidR="007708D2" w:rsidRPr="007708D2" w:rsidRDefault="007708D2" w:rsidP="007708D2">
      <w:pPr>
        <w:pStyle w:val="ListParagraph"/>
        <w:numPr>
          <w:ilvl w:val="0"/>
          <w:numId w:val="21"/>
        </w:numPr>
        <w:rPr>
          <w:rFonts w:ascii="Segoe UI" w:hAnsi="Segoe UI" w:cs="Segoe UI"/>
        </w:rPr>
      </w:pPr>
      <w:r w:rsidRPr="007708D2">
        <w:rPr>
          <w:rFonts w:ascii="Segoe UI" w:hAnsi="Segoe UI" w:cs="Segoe UI"/>
        </w:rPr>
        <w:t>Decomposition Tree: Displays the distribution of customers across different locations.</w:t>
      </w:r>
    </w:p>
    <w:p w14:paraId="01BBD188" w14:textId="3C2810F4" w:rsidR="007708D2" w:rsidRDefault="007708D2" w:rsidP="007708D2">
      <w:pPr>
        <w:pStyle w:val="ListParagraph"/>
        <w:numPr>
          <w:ilvl w:val="0"/>
          <w:numId w:val="21"/>
        </w:numPr>
        <w:jc w:val="both"/>
        <w:rPr>
          <w:rFonts w:ascii="Segoe UI" w:hAnsi="Segoe UI" w:cs="Segoe UI"/>
        </w:rPr>
      </w:pPr>
      <w:r w:rsidRPr="007708D2">
        <w:rPr>
          <w:rFonts w:ascii="Segoe UI" w:hAnsi="Segoe UI" w:cs="Segoe UI"/>
        </w:rPr>
        <w:t>Top Products: A dynamic chart that displays the top-performing products based on sales in descending order.</w:t>
      </w:r>
    </w:p>
    <w:p w14:paraId="21A4E6C1" w14:textId="77777777" w:rsidR="00711D9A" w:rsidRPr="00711D9A" w:rsidRDefault="00711D9A" w:rsidP="00711D9A">
      <w:pPr>
        <w:jc w:val="both"/>
        <w:rPr>
          <w:rFonts w:ascii="Segoe UI" w:hAnsi="Segoe UI" w:cs="Segoe UI"/>
        </w:rPr>
      </w:pPr>
    </w:p>
    <w:p w14:paraId="188CE630" w14:textId="5380222F" w:rsidR="006034CD" w:rsidRDefault="006034CD" w:rsidP="00095FCF">
      <w:pPr>
        <w:pStyle w:val="Heading3"/>
        <w:numPr>
          <w:ilvl w:val="2"/>
          <w:numId w:val="28"/>
        </w:numPr>
      </w:pPr>
      <w:r>
        <w:t>Sales</w:t>
      </w:r>
    </w:p>
    <w:p w14:paraId="3BF67D35" w14:textId="2FBF8420" w:rsidR="008A3B23" w:rsidRDefault="007708D2" w:rsidP="008A3B23">
      <w:pPr>
        <w:pStyle w:val="ListParagraph"/>
        <w:ind w:left="792"/>
        <w:jc w:val="both"/>
        <w:rPr>
          <w:rFonts w:ascii="Segoe UI" w:hAnsi="Segoe UI" w:cs="Segoe UI"/>
        </w:rPr>
      </w:pPr>
      <w:r w:rsidRPr="007708D2">
        <w:rPr>
          <w:rFonts w:ascii="Segoe UI" w:hAnsi="Segoe UI" w:cs="Segoe UI"/>
        </w:rPr>
        <w:t>This page is responsible for analyzing and displaying sales performance across all stores over the last two years, along with important KPIs such as Year-over-Year (YoY) change and total profit.</w:t>
      </w:r>
    </w:p>
    <w:p w14:paraId="5BAE64E5" w14:textId="1070BA94" w:rsidR="00095FCF" w:rsidRPr="00095FCF" w:rsidRDefault="00095FCF" w:rsidP="00095FCF">
      <w:pPr>
        <w:jc w:val="both"/>
        <w:rPr>
          <w:rFonts w:ascii="Segoe UI" w:hAnsi="Segoe UI" w:cs="Segoe UI"/>
          <w:b/>
          <w:bCs/>
          <w:u w:val="single"/>
        </w:rPr>
      </w:pPr>
      <w:r w:rsidRPr="00095FCF">
        <w:rPr>
          <w:rFonts w:ascii="Segoe UI" w:hAnsi="Segoe UI" w:cs="Segoe UI"/>
          <w:b/>
          <w:bCs/>
          <w:u w:val="single"/>
        </w:rPr>
        <w:t>Visual Descriptions</w:t>
      </w:r>
    </w:p>
    <w:p w14:paraId="58834E09" w14:textId="77777777" w:rsidR="007708D2" w:rsidRPr="007708D2" w:rsidRDefault="007708D2" w:rsidP="007708D2">
      <w:pPr>
        <w:pStyle w:val="ListParagraph"/>
        <w:numPr>
          <w:ilvl w:val="0"/>
          <w:numId w:val="22"/>
        </w:numPr>
        <w:rPr>
          <w:rFonts w:ascii="Segoe UI" w:hAnsi="Segoe UI" w:cs="Segoe UI"/>
        </w:rPr>
      </w:pPr>
      <w:r w:rsidRPr="007708D2">
        <w:rPr>
          <w:rFonts w:ascii="Segoe UI" w:hAnsi="Segoe UI" w:cs="Segoe UI"/>
        </w:rPr>
        <w:lastRenderedPageBreak/>
        <w:t>Total Revenue Over Time: A line chart showing revenue trends over time.</w:t>
      </w:r>
    </w:p>
    <w:p w14:paraId="405586F0" w14:textId="77777777" w:rsidR="007708D2" w:rsidRPr="007708D2" w:rsidRDefault="007708D2" w:rsidP="007708D2">
      <w:pPr>
        <w:pStyle w:val="ListParagraph"/>
        <w:numPr>
          <w:ilvl w:val="0"/>
          <w:numId w:val="22"/>
        </w:numPr>
        <w:rPr>
          <w:rFonts w:ascii="Segoe UI" w:hAnsi="Segoe UI" w:cs="Segoe UI"/>
        </w:rPr>
      </w:pPr>
      <w:r w:rsidRPr="007708D2">
        <w:rPr>
          <w:rFonts w:ascii="Segoe UI" w:hAnsi="Segoe UI" w:cs="Segoe UI"/>
        </w:rPr>
        <w:t>Total Returns Over Time: A line chart showing returns trends over time.</w:t>
      </w:r>
    </w:p>
    <w:p w14:paraId="2C266C98" w14:textId="77777777" w:rsidR="007708D2" w:rsidRPr="007708D2" w:rsidRDefault="007708D2" w:rsidP="007708D2">
      <w:pPr>
        <w:pStyle w:val="ListParagraph"/>
        <w:numPr>
          <w:ilvl w:val="0"/>
          <w:numId w:val="22"/>
        </w:numPr>
        <w:rPr>
          <w:rFonts w:ascii="Segoe UI" w:hAnsi="Segoe UI" w:cs="Segoe UI"/>
        </w:rPr>
      </w:pPr>
      <w:r w:rsidRPr="007708D2">
        <w:rPr>
          <w:rFonts w:ascii="Segoe UI" w:hAnsi="Segoe UI" w:cs="Segoe UI"/>
        </w:rPr>
        <w:t>Total Sales by Brand: Displays the top-performing brands based on customer purchases.</w:t>
      </w:r>
    </w:p>
    <w:p w14:paraId="5920E107" w14:textId="77777777" w:rsidR="007708D2" w:rsidRPr="007708D2" w:rsidRDefault="007708D2" w:rsidP="007708D2">
      <w:pPr>
        <w:pStyle w:val="ListParagraph"/>
        <w:numPr>
          <w:ilvl w:val="0"/>
          <w:numId w:val="22"/>
        </w:numPr>
        <w:rPr>
          <w:rFonts w:ascii="Segoe UI" w:hAnsi="Segoe UI" w:cs="Segoe UI"/>
        </w:rPr>
      </w:pPr>
      <w:r w:rsidRPr="007708D2">
        <w:rPr>
          <w:rFonts w:ascii="Segoe UI" w:hAnsi="Segoe UI" w:cs="Segoe UI"/>
        </w:rPr>
        <w:t>Total Revenue by Store: Highlights the top 3 stores generating the highest revenue.</w:t>
      </w:r>
    </w:p>
    <w:p w14:paraId="5D65B344" w14:textId="77777777" w:rsidR="007708D2" w:rsidRPr="007708D2" w:rsidRDefault="007708D2" w:rsidP="007708D2">
      <w:pPr>
        <w:pStyle w:val="ListParagraph"/>
        <w:numPr>
          <w:ilvl w:val="0"/>
          <w:numId w:val="22"/>
        </w:numPr>
        <w:rPr>
          <w:rFonts w:ascii="Segoe UI" w:hAnsi="Segoe UI" w:cs="Segoe UI"/>
        </w:rPr>
      </w:pPr>
      <w:r w:rsidRPr="007708D2">
        <w:rPr>
          <w:rFonts w:ascii="Segoe UI" w:hAnsi="Segoe UI" w:cs="Segoe UI"/>
        </w:rPr>
        <w:t>Total Revenue by Country: Displays revenue and return distribution across countries.</w:t>
      </w:r>
    </w:p>
    <w:p w14:paraId="07260830" w14:textId="219B1CDC" w:rsidR="007708D2" w:rsidRPr="007708D2" w:rsidRDefault="007708D2" w:rsidP="007708D2">
      <w:pPr>
        <w:pStyle w:val="ListParagraph"/>
        <w:numPr>
          <w:ilvl w:val="0"/>
          <w:numId w:val="22"/>
        </w:numPr>
        <w:jc w:val="both"/>
        <w:rPr>
          <w:rFonts w:ascii="Segoe UI" w:hAnsi="Segoe UI" w:cs="Segoe UI"/>
        </w:rPr>
      </w:pPr>
      <w:r w:rsidRPr="007708D2">
        <w:rPr>
          <w:rFonts w:ascii="Segoe UI" w:hAnsi="Segoe UI" w:cs="Segoe UI"/>
        </w:rPr>
        <w:t>Total Profit by Customer: Shows the top 3 customers generating the highest profit.</w:t>
      </w:r>
    </w:p>
    <w:p w14:paraId="0DBEEE96" w14:textId="03C03D10" w:rsidR="002F642E" w:rsidRDefault="002F642E" w:rsidP="007708D2">
      <w:pPr>
        <w:pStyle w:val="ListParagraph"/>
        <w:ind w:left="1944"/>
        <w:jc w:val="both"/>
        <w:rPr>
          <w:rFonts w:ascii="Segoe UI" w:hAnsi="Segoe UI" w:cs="Segoe UI"/>
        </w:rPr>
      </w:pPr>
    </w:p>
    <w:p w14:paraId="7FB613CD" w14:textId="0AD6BAE1" w:rsidR="006034CD" w:rsidRDefault="006034CD" w:rsidP="00095FCF">
      <w:pPr>
        <w:pStyle w:val="Heading3"/>
        <w:numPr>
          <w:ilvl w:val="2"/>
          <w:numId w:val="28"/>
        </w:numPr>
      </w:pPr>
      <w:r>
        <w:t>Customers</w:t>
      </w:r>
    </w:p>
    <w:p w14:paraId="61650E47" w14:textId="57DFCAAD" w:rsidR="00337FC6" w:rsidRDefault="007708D2" w:rsidP="00337FC6">
      <w:pPr>
        <w:pStyle w:val="ListParagraph"/>
        <w:ind w:left="792"/>
        <w:jc w:val="both"/>
        <w:rPr>
          <w:rFonts w:ascii="Segoe UI" w:hAnsi="Segoe UI" w:cs="Segoe UI"/>
        </w:rPr>
      </w:pPr>
      <w:r w:rsidRPr="007708D2">
        <w:rPr>
          <w:rFonts w:ascii="Segoe UI" w:hAnsi="Segoe UI" w:cs="Segoe UI"/>
        </w:rPr>
        <w:t>This page is specifically designed to help decision-makers analyze customer behavior and target customer segments effectively. Since the customer table contains extensive information that could span multiple pages, only the most critical insights were selected for display.</w:t>
      </w:r>
      <w:r w:rsidR="00337FC6">
        <w:rPr>
          <w:rFonts w:ascii="Segoe UI" w:hAnsi="Segoe UI" w:cs="Segoe UI"/>
        </w:rPr>
        <w:t xml:space="preserve"> </w:t>
      </w:r>
    </w:p>
    <w:p w14:paraId="0E65E765" w14:textId="40A4ADE6" w:rsidR="00095FCF" w:rsidRPr="00095FCF" w:rsidRDefault="00095FCF" w:rsidP="00095FCF">
      <w:pPr>
        <w:jc w:val="both"/>
        <w:rPr>
          <w:rFonts w:ascii="Segoe UI" w:hAnsi="Segoe UI" w:cs="Segoe UI"/>
          <w:b/>
          <w:bCs/>
          <w:u w:val="single"/>
        </w:rPr>
      </w:pPr>
      <w:r w:rsidRPr="00095FCF">
        <w:rPr>
          <w:rFonts w:ascii="Segoe UI" w:hAnsi="Segoe UI" w:cs="Segoe UI"/>
          <w:b/>
          <w:bCs/>
          <w:u w:val="single"/>
        </w:rPr>
        <w:t>Visual Descriptions</w:t>
      </w:r>
    </w:p>
    <w:p w14:paraId="72794FD8" w14:textId="4FB2835A" w:rsidR="007708D2" w:rsidRPr="007708D2" w:rsidRDefault="007708D2" w:rsidP="007708D2">
      <w:pPr>
        <w:pStyle w:val="ListParagraph"/>
        <w:numPr>
          <w:ilvl w:val="0"/>
          <w:numId w:val="23"/>
        </w:numPr>
        <w:rPr>
          <w:rFonts w:ascii="Segoe UI" w:hAnsi="Segoe UI" w:cs="Segoe UI"/>
        </w:rPr>
      </w:pPr>
      <w:r w:rsidRPr="007708D2">
        <w:rPr>
          <w:rFonts w:ascii="Segoe UI" w:hAnsi="Segoe UI" w:cs="Segoe UI"/>
        </w:rPr>
        <w:t>Customer Segmentation: Displays customer segments. The five segments are: Lost, At Risk, New, VIP, and Loyal.</w:t>
      </w:r>
    </w:p>
    <w:p w14:paraId="32F904B6" w14:textId="77777777" w:rsidR="007708D2" w:rsidRPr="007708D2" w:rsidRDefault="007708D2" w:rsidP="007708D2">
      <w:pPr>
        <w:pStyle w:val="ListParagraph"/>
        <w:numPr>
          <w:ilvl w:val="0"/>
          <w:numId w:val="23"/>
        </w:numPr>
        <w:rPr>
          <w:rFonts w:ascii="Segoe UI" w:hAnsi="Segoe UI" w:cs="Segoe UI"/>
        </w:rPr>
      </w:pPr>
      <w:r w:rsidRPr="007708D2">
        <w:rPr>
          <w:rFonts w:ascii="Segoe UI" w:hAnsi="Segoe UI" w:cs="Segoe UI"/>
        </w:rPr>
        <w:t>Customers by Education/Occupation: Two charts with toggle buttons that display customer distribution by occupation or education level.</w:t>
      </w:r>
    </w:p>
    <w:p w14:paraId="16367BAF" w14:textId="77777777" w:rsidR="007708D2" w:rsidRPr="007708D2" w:rsidRDefault="007708D2" w:rsidP="007708D2">
      <w:pPr>
        <w:pStyle w:val="ListParagraph"/>
        <w:numPr>
          <w:ilvl w:val="0"/>
          <w:numId w:val="23"/>
        </w:numPr>
        <w:rPr>
          <w:rFonts w:ascii="Segoe UI" w:hAnsi="Segoe UI" w:cs="Segoe UI"/>
        </w:rPr>
      </w:pPr>
      <w:r w:rsidRPr="007708D2">
        <w:rPr>
          <w:rFonts w:ascii="Segoe UI" w:hAnsi="Segoe UI" w:cs="Segoe UI"/>
        </w:rPr>
        <w:t>Customer Distribution by Yearly Income: Displays yearly income categories and can also be filtered by education and occupation.</w:t>
      </w:r>
    </w:p>
    <w:p w14:paraId="43339994" w14:textId="77777777" w:rsidR="007708D2" w:rsidRPr="007708D2" w:rsidRDefault="007708D2" w:rsidP="007708D2">
      <w:pPr>
        <w:pStyle w:val="ListParagraph"/>
        <w:numPr>
          <w:ilvl w:val="0"/>
          <w:numId w:val="23"/>
        </w:numPr>
        <w:rPr>
          <w:rFonts w:ascii="Segoe UI" w:hAnsi="Segoe UI" w:cs="Segoe UI"/>
        </w:rPr>
      </w:pPr>
      <w:r w:rsidRPr="007708D2">
        <w:rPr>
          <w:rFonts w:ascii="Segoe UI" w:hAnsi="Segoe UI" w:cs="Segoe UI"/>
        </w:rPr>
        <w:t>Map: Shows customer distribution across cities.</w:t>
      </w:r>
    </w:p>
    <w:p w14:paraId="2D9794AA" w14:textId="77777777" w:rsidR="007708D2" w:rsidRPr="007708D2" w:rsidRDefault="007708D2" w:rsidP="007708D2">
      <w:pPr>
        <w:pStyle w:val="ListParagraph"/>
        <w:numPr>
          <w:ilvl w:val="0"/>
          <w:numId w:val="23"/>
        </w:numPr>
        <w:rPr>
          <w:rFonts w:ascii="Segoe UI" w:hAnsi="Segoe UI" w:cs="Segoe UI"/>
        </w:rPr>
      </w:pPr>
      <w:r w:rsidRPr="007708D2">
        <w:rPr>
          <w:rFonts w:ascii="Segoe UI" w:hAnsi="Segoe UI" w:cs="Segoe UI"/>
        </w:rPr>
        <w:t>Membership Distribution: A pie chart showing membership categories.</w:t>
      </w:r>
    </w:p>
    <w:p w14:paraId="27A3AC29" w14:textId="2B2F05B1" w:rsidR="007708D2" w:rsidRDefault="007708D2" w:rsidP="007708D2">
      <w:pPr>
        <w:pStyle w:val="ListParagraph"/>
        <w:numPr>
          <w:ilvl w:val="0"/>
          <w:numId w:val="23"/>
        </w:numPr>
        <w:jc w:val="both"/>
        <w:rPr>
          <w:rFonts w:ascii="Segoe UI" w:hAnsi="Segoe UI" w:cs="Segoe UI"/>
        </w:rPr>
      </w:pPr>
      <w:r w:rsidRPr="007708D2">
        <w:rPr>
          <w:rFonts w:ascii="Segoe UI" w:hAnsi="Segoe UI" w:cs="Segoe UI"/>
        </w:rPr>
        <w:t>Age Group Distribution: A pie chart showing customer age groups.</w:t>
      </w:r>
    </w:p>
    <w:p w14:paraId="14534099" w14:textId="77777777" w:rsidR="00095FCF" w:rsidRPr="00095FCF" w:rsidRDefault="00095FCF" w:rsidP="00095FCF">
      <w:pPr>
        <w:jc w:val="both"/>
        <w:rPr>
          <w:rFonts w:ascii="Segoe UI" w:hAnsi="Segoe UI" w:cs="Segoe UI"/>
        </w:rPr>
      </w:pPr>
    </w:p>
    <w:p w14:paraId="6852D720" w14:textId="431D8DF1" w:rsidR="006034CD" w:rsidRDefault="006034CD" w:rsidP="00095FCF">
      <w:pPr>
        <w:pStyle w:val="Heading3"/>
        <w:numPr>
          <w:ilvl w:val="2"/>
          <w:numId w:val="28"/>
        </w:numPr>
      </w:pPr>
      <w:r>
        <w:lastRenderedPageBreak/>
        <w:t>Products</w:t>
      </w:r>
    </w:p>
    <w:p w14:paraId="6207F436" w14:textId="716F250D" w:rsidR="00337FC6" w:rsidRDefault="007708D2" w:rsidP="00337FC6">
      <w:pPr>
        <w:pStyle w:val="ListParagraph"/>
        <w:ind w:left="792"/>
        <w:jc w:val="both"/>
        <w:rPr>
          <w:rFonts w:ascii="Segoe UI" w:hAnsi="Segoe UI" w:cs="Segoe UI"/>
        </w:rPr>
      </w:pPr>
      <w:r w:rsidRPr="007708D2">
        <w:rPr>
          <w:rFonts w:ascii="Segoe UI" w:hAnsi="Segoe UI" w:cs="Segoe UI"/>
        </w:rPr>
        <w:t>This page provides insights into product performance, including customer demand, profitability, and product characteristics.</w:t>
      </w:r>
    </w:p>
    <w:p w14:paraId="4C55C98D" w14:textId="40237F9D" w:rsidR="00095FCF" w:rsidRPr="00095FCF" w:rsidRDefault="00095FCF" w:rsidP="00095FCF">
      <w:pPr>
        <w:jc w:val="both"/>
        <w:rPr>
          <w:rFonts w:ascii="Segoe UI" w:hAnsi="Segoe UI" w:cs="Segoe UI"/>
          <w:b/>
          <w:bCs/>
          <w:u w:val="single"/>
        </w:rPr>
      </w:pPr>
      <w:r w:rsidRPr="00095FCF">
        <w:rPr>
          <w:rFonts w:ascii="Segoe UI" w:hAnsi="Segoe UI" w:cs="Segoe UI"/>
          <w:b/>
          <w:bCs/>
          <w:u w:val="single"/>
        </w:rPr>
        <w:t>Visual Descriptions</w:t>
      </w:r>
    </w:p>
    <w:p w14:paraId="2D6901DD" w14:textId="28652C00" w:rsidR="007708D2" w:rsidRPr="007708D2" w:rsidRDefault="007708D2" w:rsidP="007708D2">
      <w:pPr>
        <w:pStyle w:val="ListParagraph"/>
        <w:numPr>
          <w:ilvl w:val="0"/>
          <w:numId w:val="24"/>
        </w:numPr>
        <w:rPr>
          <w:rFonts w:ascii="Segoe UI" w:hAnsi="Segoe UI" w:cs="Segoe UI"/>
        </w:rPr>
      </w:pPr>
      <w:r w:rsidRPr="007708D2">
        <w:rPr>
          <w:rFonts w:ascii="Segoe UI" w:hAnsi="Segoe UI" w:cs="Segoe UI"/>
        </w:rPr>
        <w:t>Product Cost vs. Unit Profit per Product: Displays the selected number of products (top or bottom by cost) along with their product cost and unit profit.</w:t>
      </w:r>
    </w:p>
    <w:p w14:paraId="307951D4" w14:textId="77777777" w:rsidR="007708D2" w:rsidRPr="007708D2" w:rsidRDefault="007708D2" w:rsidP="007708D2">
      <w:pPr>
        <w:pStyle w:val="ListParagraph"/>
        <w:numPr>
          <w:ilvl w:val="0"/>
          <w:numId w:val="24"/>
        </w:numPr>
        <w:rPr>
          <w:rFonts w:ascii="Segoe UI" w:hAnsi="Segoe UI" w:cs="Segoe UI"/>
        </w:rPr>
      </w:pPr>
      <w:r w:rsidRPr="007708D2">
        <w:rPr>
          <w:rFonts w:ascii="Segoe UI" w:hAnsi="Segoe UI" w:cs="Segoe UI"/>
        </w:rPr>
        <w:t>Fat Content &amp; Recyclable Status: Displays the number of products for each category combination (Low Fat – Recyclable, Regular – Recyclable, Low Fat – Non-Recyclable, and Regular – Non-Recyclable).</w:t>
      </w:r>
    </w:p>
    <w:p w14:paraId="394503FD" w14:textId="77777777" w:rsidR="007708D2" w:rsidRPr="007708D2" w:rsidRDefault="007708D2" w:rsidP="007708D2">
      <w:pPr>
        <w:pStyle w:val="ListParagraph"/>
        <w:numPr>
          <w:ilvl w:val="0"/>
          <w:numId w:val="24"/>
        </w:numPr>
        <w:rPr>
          <w:rFonts w:ascii="Segoe UI" w:hAnsi="Segoe UI" w:cs="Segoe UI"/>
        </w:rPr>
      </w:pPr>
      <w:r w:rsidRPr="007708D2">
        <w:rPr>
          <w:rFonts w:ascii="Segoe UI" w:hAnsi="Segoe UI" w:cs="Segoe UI"/>
        </w:rPr>
        <w:t>Product Cost &amp; Unit Profit Distribution: Similar to the previous visualization, but displays cost and unit profit distribution for all products simultaneously.</w:t>
      </w:r>
    </w:p>
    <w:p w14:paraId="605335F3" w14:textId="27B6CFD0" w:rsidR="007708D2" w:rsidRDefault="007708D2" w:rsidP="007708D2">
      <w:pPr>
        <w:pStyle w:val="ListParagraph"/>
        <w:numPr>
          <w:ilvl w:val="0"/>
          <w:numId w:val="24"/>
        </w:numPr>
        <w:jc w:val="both"/>
        <w:rPr>
          <w:rFonts w:ascii="Segoe UI" w:hAnsi="Segoe UI" w:cs="Segoe UI"/>
        </w:rPr>
      </w:pPr>
      <w:r w:rsidRPr="007708D2">
        <w:rPr>
          <w:rFonts w:ascii="Segoe UI" w:hAnsi="Segoe UI" w:cs="Segoe UI"/>
        </w:rPr>
        <w:t>Product Performance Analysis: Provides a detailed comparison of product sales, profitability, and return performance.</w:t>
      </w:r>
    </w:p>
    <w:p w14:paraId="7F739226" w14:textId="77777777" w:rsidR="00711D9A" w:rsidRPr="00711D9A" w:rsidRDefault="00711D9A" w:rsidP="00711D9A">
      <w:pPr>
        <w:jc w:val="both"/>
        <w:rPr>
          <w:rFonts w:ascii="Segoe UI" w:hAnsi="Segoe UI" w:cs="Segoe UI"/>
          <w:color w:val="FF0000"/>
        </w:rPr>
      </w:pPr>
    </w:p>
    <w:p w14:paraId="5ADF8B7F" w14:textId="77777777" w:rsidR="00631C4A" w:rsidRPr="00095FCF" w:rsidRDefault="00631C4A" w:rsidP="00095FCF">
      <w:pPr>
        <w:pStyle w:val="Heading3"/>
        <w:numPr>
          <w:ilvl w:val="2"/>
          <w:numId w:val="28"/>
        </w:numPr>
      </w:pPr>
      <w:r w:rsidRPr="00095FCF">
        <w:t>Stores</w:t>
      </w:r>
    </w:p>
    <w:p w14:paraId="52C23610" w14:textId="4557391A" w:rsidR="007708D2" w:rsidRDefault="007708D2" w:rsidP="007708D2">
      <w:pPr>
        <w:pStyle w:val="ListParagraph"/>
        <w:ind w:left="792"/>
        <w:jc w:val="both"/>
        <w:rPr>
          <w:rFonts w:ascii="Segoe UI" w:hAnsi="Segoe UI" w:cs="Segoe UI"/>
        </w:rPr>
      </w:pPr>
      <w:r w:rsidRPr="007708D2">
        <w:rPr>
          <w:rFonts w:ascii="Segoe UI" w:hAnsi="Segoe UI" w:cs="Segoe UI"/>
        </w:rPr>
        <w:t>This page is used to analyze and compare store</w:t>
      </w:r>
      <w:r>
        <w:rPr>
          <w:rFonts w:ascii="Segoe UI" w:hAnsi="Segoe UI" w:cs="Segoe UI"/>
        </w:rPr>
        <w:t>s</w:t>
      </w:r>
      <w:r w:rsidRPr="007708D2">
        <w:rPr>
          <w:rFonts w:ascii="Segoe UI" w:hAnsi="Segoe UI" w:cs="Segoe UI"/>
        </w:rPr>
        <w:t xml:space="preserve"> performance.</w:t>
      </w:r>
    </w:p>
    <w:p w14:paraId="30CD6B1E" w14:textId="0ABC9F17" w:rsidR="00095FCF" w:rsidRPr="00095FCF" w:rsidRDefault="00095FCF" w:rsidP="00095FCF">
      <w:pPr>
        <w:jc w:val="both"/>
        <w:rPr>
          <w:rFonts w:ascii="Segoe UI" w:hAnsi="Segoe UI" w:cs="Segoe UI"/>
          <w:b/>
          <w:bCs/>
          <w:u w:val="single"/>
        </w:rPr>
      </w:pPr>
      <w:r w:rsidRPr="00095FCF">
        <w:rPr>
          <w:rFonts w:ascii="Segoe UI" w:hAnsi="Segoe UI" w:cs="Segoe UI"/>
          <w:b/>
          <w:bCs/>
          <w:u w:val="single"/>
        </w:rPr>
        <w:t>Visual Descriptions</w:t>
      </w:r>
    </w:p>
    <w:p w14:paraId="226A98EC" w14:textId="4E51BD06" w:rsidR="007708D2" w:rsidRPr="007708D2" w:rsidRDefault="007708D2" w:rsidP="007708D2">
      <w:pPr>
        <w:pStyle w:val="ListParagraph"/>
        <w:numPr>
          <w:ilvl w:val="0"/>
          <w:numId w:val="25"/>
        </w:numPr>
        <w:rPr>
          <w:rFonts w:ascii="Segoe UI" w:hAnsi="Segoe UI" w:cs="Segoe UI"/>
        </w:rPr>
      </w:pPr>
      <w:r w:rsidRPr="007708D2">
        <w:rPr>
          <w:rFonts w:ascii="Segoe UI" w:hAnsi="Segoe UI" w:cs="Segoe UI"/>
        </w:rPr>
        <w:t>Revenue vs. Profit per Store: A bubble chart comparing store revenue against actual profit.</w:t>
      </w:r>
    </w:p>
    <w:p w14:paraId="6E794ED4" w14:textId="77777777" w:rsidR="007708D2" w:rsidRPr="007708D2" w:rsidRDefault="007708D2" w:rsidP="007708D2">
      <w:pPr>
        <w:pStyle w:val="ListParagraph"/>
        <w:numPr>
          <w:ilvl w:val="0"/>
          <w:numId w:val="25"/>
        </w:numPr>
        <w:rPr>
          <w:rFonts w:ascii="Segoe UI" w:hAnsi="Segoe UI" w:cs="Segoe UI"/>
        </w:rPr>
      </w:pPr>
      <w:r w:rsidRPr="007708D2">
        <w:rPr>
          <w:rFonts w:ascii="Segoe UI" w:hAnsi="Segoe UI" w:cs="Segoe UI"/>
        </w:rPr>
        <w:t>Store Rank by Profit: Displays the most and least profitable stores.</w:t>
      </w:r>
    </w:p>
    <w:p w14:paraId="3ED20497" w14:textId="77777777" w:rsidR="007708D2" w:rsidRPr="007708D2" w:rsidRDefault="007708D2" w:rsidP="007708D2">
      <w:pPr>
        <w:pStyle w:val="ListParagraph"/>
        <w:numPr>
          <w:ilvl w:val="0"/>
          <w:numId w:val="25"/>
        </w:numPr>
        <w:rPr>
          <w:rFonts w:ascii="Segoe UI" w:hAnsi="Segoe UI" w:cs="Segoe UI"/>
        </w:rPr>
      </w:pPr>
      <w:r w:rsidRPr="007708D2">
        <w:rPr>
          <w:rFonts w:ascii="Segoe UI" w:hAnsi="Segoe UI" w:cs="Segoe UI"/>
        </w:rPr>
        <w:t>Revenue vs. Store Size: Shows the relationship between store size and generated revenue.</w:t>
      </w:r>
    </w:p>
    <w:p w14:paraId="4882986D" w14:textId="1A06EC26" w:rsidR="007708D2" w:rsidRDefault="007708D2" w:rsidP="007708D2">
      <w:pPr>
        <w:pStyle w:val="ListParagraph"/>
        <w:numPr>
          <w:ilvl w:val="0"/>
          <w:numId w:val="25"/>
        </w:numPr>
        <w:jc w:val="both"/>
        <w:rPr>
          <w:rFonts w:ascii="Segoe UI" w:hAnsi="Segoe UI" w:cs="Segoe UI"/>
        </w:rPr>
      </w:pPr>
      <w:r w:rsidRPr="007708D2">
        <w:rPr>
          <w:rFonts w:ascii="Segoe UI" w:hAnsi="Segoe UI" w:cs="Segoe UI"/>
        </w:rPr>
        <w:t>Sales Based on Years Since Remodel: Analyzes how store remodeling impacts sales performance over time.</w:t>
      </w:r>
    </w:p>
    <w:p w14:paraId="523637DC" w14:textId="7B6B65AD" w:rsidR="007708D2" w:rsidRDefault="007708D2" w:rsidP="007708D2">
      <w:pPr>
        <w:pStyle w:val="ListParagraph"/>
        <w:numPr>
          <w:ilvl w:val="0"/>
          <w:numId w:val="25"/>
        </w:numPr>
        <w:jc w:val="both"/>
        <w:rPr>
          <w:rFonts w:ascii="Segoe UI" w:hAnsi="Segoe UI" w:cs="Segoe UI"/>
        </w:rPr>
      </w:pPr>
      <w:r>
        <w:rPr>
          <w:rFonts w:ascii="Segoe UI" w:hAnsi="Segoe UI" w:cs="Segoe UI"/>
        </w:rPr>
        <w:t>Map: displays stores distribution</w:t>
      </w:r>
    </w:p>
    <w:p w14:paraId="480B4697" w14:textId="3A4DF235" w:rsidR="007708D2" w:rsidRPr="00631C4A" w:rsidRDefault="007708D2" w:rsidP="007708D2">
      <w:pPr>
        <w:pStyle w:val="ListParagraph"/>
        <w:numPr>
          <w:ilvl w:val="0"/>
          <w:numId w:val="25"/>
        </w:numPr>
        <w:jc w:val="both"/>
        <w:rPr>
          <w:rFonts w:ascii="Segoe UI" w:hAnsi="Segoe UI" w:cs="Segoe UI"/>
        </w:rPr>
      </w:pPr>
      <w:r>
        <w:rPr>
          <w:rFonts w:ascii="Segoe UI" w:hAnsi="Segoe UI" w:cs="Segoe UI"/>
        </w:rPr>
        <w:t>Country: A column chart that displays the amount of each store type per country.</w:t>
      </w:r>
    </w:p>
    <w:p w14:paraId="0270B65A" w14:textId="4F1BB8A0" w:rsidR="006034CD" w:rsidRPr="00095FCF" w:rsidRDefault="006034CD" w:rsidP="00095FCF">
      <w:pPr>
        <w:pStyle w:val="Heading3"/>
        <w:numPr>
          <w:ilvl w:val="2"/>
          <w:numId w:val="28"/>
        </w:numPr>
      </w:pPr>
      <w:r w:rsidRPr="00095FCF">
        <w:lastRenderedPageBreak/>
        <w:t>Returns</w:t>
      </w:r>
    </w:p>
    <w:p w14:paraId="1F404E1C" w14:textId="10349736" w:rsidR="00631C4A" w:rsidRDefault="007708D2" w:rsidP="00631C4A">
      <w:pPr>
        <w:pStyle w:val="ListParagraph"/>
        <w:ind w:left="792"/>
        <w:jc w:val="both"/>
        <w:rPr>
          <w:rFonts w:ascii="Segoe UI" w:hAnsi="Segoe UI" w:cs="Segoe UI"/>
        </w:rPr>
      </w:pPr>
      <w:r w:rsidRPr="007708D2">
        <w:rPr>
          <w:rFonts w:ascii="Segoe UI" w:hAnsi="Segoe UI" w:cs="Segoe UI"/>
        </w:rPr>
        <w:t>This page is used to analyze return patterns and determine whether returns are influenced by the store, timing, or products themselves.</w:t>
      </w:r>
    </w:p>
    <w:p w14:paraId="54DB2BCA" w14:textId="44570D12" w:rsidR="00095FCF" w:rsidRPr="00095FCF" w:rsidRDefault="00095FCF" w:rsidP="00095FCF">
      <w:pPr>
        <w:jc w:val="both"/>
        <w:rPr>
          <w:rFonts w:ascii="Segoe UI" w:hAnsi="Segoe UI" w:cs="Segoe UI"/>
          <w:b/>
          <w:bCs/>
          <w:u w:val="single"/>
        </w:rPr>
      </w:pPr>
      <w:r w:rsidRPr="00095FCF">
        <w:rPr>
          <w:rFonts w:ascii="Segoe UI" w:hAnsi="Segoe UI" w:cs="Segoe UI"/>
          <w:b/>
          <w:bCs/>
          <w:u w:val="single"/>
        </w:rPr>
        <w:t>Visual Descriptions</w:t>
      </w:r>
    </w:p>
    <w:p w14:paraId="5B49A9C2" w14:textId="77777777" w:rsidR="007708D2" w:rsidRPr="007708D2" w:rsidRDefault="007708D2" w:rsidP="007708D2">
      <w:pPr>
        <w:pStyle w:val="ListParagraph"/>
        <w:numPr>
          <w:ilvl w:val="0"/>
          <w:numId w:val="26"/>
        </w:numPr>
        <w:rPr>
          <w:rFonts w:ascii="Segoe UI" w:hAnsi="Segoe UI" w:cs="Segoe UI"/>
        </w:rPr>
      </w:pPr>
      <w:r w:rsidRPr="007708D2">
        <w:rPr>
          <w:rFonts w:ascii="Segoe UI" w:hAnsi="Segoe UI" w:cs="Segoe UI"/>
        </w:rPr>
        <w:t>Most Returned Products: Displays the selected number of top returned products.</w:t>
      </w:r>
    </w:p>
    <w:p w14:paraId="34025EF4" w14:textId="77777777" w:rsidR="007708D2" w:rsidRPr="007708D2" w:rsidRDefault="007708D2" w:rsidP="007708D2">
      <w:pPr>
        <w:pStyle w:val="ListParagraph"/>
        <w:numPr>
          <w:ilvl w:val="0"/>
          <w:numId w:val="26"/>
        </w:numPr>
        <w:rPr>
          <w:rFonts w:ascii="Segoe UI" w:hAnsi="Segoe UI" w:cs="Segoe UI"/>
        </w:rPr>
      </w:pPr>
      <w:r w:rsidRPr="007708D2">
        <w:rPr>
          <w:rFonts w:ascii="Segoe UI" w:hAnsi="Segoe UI" w:cs="Segoe UI"/>
        </w:rPr>
        <w:t>Total Returns by Store: Shows the selected number of stores with the highest returns.</w:t>
      </w:r>
    </w:p>
    <w:p w14:paraId="5A018A8F" w14:textId="77777777" w:rsidR="007708D2" w:rsidRPr="007708D2" w:rsidRDefault="007708D2" w:rsidP="007708D2">
      <w:pPr>
        <w:pStyle w:val="ListParagraph"/>
        <w:numPr>
          <w:ilvl w:val="0"/>
          <w:numId w:val="26"/>
        </w:numPr>
        <w:rPr>
          <w:rFonts w:ascii="Segoe UI" w:hAnsi="Segoe UI" w:cs="Segoe UI"/>
        </w:rPr>
      </w:pPr>
      <w:r w:rsidRPr="007708D2">
        <w:rPr>
          <w:rFonts w:ascii="Segoe UI" w:hAnsi="Segoe UI" w:cs="Segoe UI"/>
        </w:rPr>
        <w:t>Revenue and Returns by Store Type: A combo chart analyzing returns based on store type.</w:t>
      </w:r>
    </w:p>
    <w:p w14:paraId="51DCE9B3" w14:textId="082D7A93" w:rsidR="007708D2" w:rsidRPr="007708D2" w:rsidRDefault="007708D2" w:rsidP="007708D2">
      <w:pPr>
        <w:pStyle w:val="ListParagraph"/>
        <w:numPr>
          <w:ilvl w:val="0"/>
          <w:numId w:val="26"/>
        </w:numPr>
        <w:jc w:val="both"/>
        <w:rPr>
          <w:rFonts w:ascii="Segoe UI" w:hAnsi="Segoe UI" w:cs="Segoe UI"/>
        </w:rPr>
      </w:pPr>
      <w:r w:rsidRPr="007708D2">
        <w:rPr>
          <w:rFonts w:ascii="Segoe UI" w:hAnsi="Segoe UI" w:cs="Segoe UI"/>
        </w:rPr>
        <w:t>Returns Over Time: A line chart displaying return trends over time.</w:t>
      </w:r>
    </w:p>
    <w:p w14:paraId="06868829" w14:textId="4C99B288" w:rsidR="00513A45" w:rsidRDefault="008A3B23" w:rsidP="008A3B23">
      <w:pPr>
        <w:jc w:val="both"/>
        <w:rPr>
          <w:rFonts w:ascii="Segoe UI" w:hAnsi="Segoe UI" w:cs="Segoe UI"/>
          <w:rtl/>
        </w:rPr>
      </w:pPr>
      <w:r>
        <w:rPr>
          <w:rFonts w:ascii="Segoe UI" w:hAnsi="Segoe UI" w:cs="Segoe UI"/>
        </w:rPr>
        <w:t>All pages have a navigation panel</w:t>
      </w:r>
      <w:r w:rsidR="007708D2">
        <w:rPr>
          <w:rFonts w:ascii="Segoe UI" w:hAnsi="Segoe UI" w:cs="Segoe UI"/>
        </w:rPr>
        <w:t xml:space="preserve"> and suitable filters</w:t>
      </w:r>
    </w:p>
    <w:p w14:paraId="1987B03C" w14:textId="6DF57ACC" w:rsidR="00F452C8" w:rsidRDefault="00F452C8">
      <w:pPr>
        <w:rPr>
          <w:rFonts w:ascii="Segoe UI" w:hAnsi="Segoe UI" w:cs="Segoe UI"/>
          <w:rtl/>
        </w:rPr>
      </w:pPr>
      <w:r>
        <w:rPr>
          <w:rFonts w:ascii="Segoe UI" w:hAnsi="Segoe UI" w:cs="Segoe UI"/>
          <w:rtl/>
        </w:rPr>
        <w:br w:type="page"/>
      </w:r>
    </w:p>
    <w:p w14:paraId="6138CC5A" w14:textId="1884B10B" w:rsidR="00095FCF" w:rsidRDefault="00095FCF" w:rsidP="00095FCF">
      <w:pPr>
        <w:pStyle w:val="Heading1"/>
        <w:numPr>
          <w:ilvl w:val="0"/>
          <w:numId w:val="28"/>
        </w:numPr>
      </w:pPr>
      <w:r>
        <w:lastRenderedPageBreak/>
        <w:t>Insights</w:t>
      </w:r>
    </w:p>
    <w:p w14:paraId="0DFF4859" w14:textId="5A9D57A9" w:rsidR="009135AC" w:rsidRPr="009135AC" w:rsidRDefault="00F452C8" w:rsidP="00711D9A">
      <w:pPr>
        <w:pStyle w:val="Heading2"/>
        <w:numPr>
          <w:ilvl w:val="1"/>
          <w:numId w:val="28"/>
        </w:numPr>
        <w:rPr>
          <w:rtl/>
        </w:rPr>
      </w:pPr>
      <w:r w:rsidRPr="009135AC">
        <w:t>Sales Insights</w:t>
      </w:r>
    </w:p>
    <w:p w14:paraId="66C84815" w14:textId="3C371D06" w:rsidR="009135AC" w:rsidRPr="009135AC" w:rsidRDefault="00F452C8" w:rsidP="00711D9A">
      <w:pPr>
        <w:pStyle w:val="Heading3"/>
        <w:numPr>
          <w:ilvl w:val="2"/>
          <w:numId w:val="28"/>
        </w:numPr>
        <w:rPr>
          <w:sz w:val="44"/>
          <w:szCs w:val="44"/>
        </w:rPr>
      </w:pPr>
      <w:r w:rsidRPr="009135AC">
        <w:t>Revenue Growth</w:t>
      </w:r>
    </w:p>
    <w:p w14:paraId="309AD9BA" w14:textId="2915B405" w:rsidR="009135AC" w:rsidRDefault="00F452C8" w:rsidP="003B1AF7">
      <w:pPr>
        <w:rPr>
          <w:rFonts w:ascii="Segoe UI" w:hAnsi="Segoe UI" w:cs="Segoe UI"/>
          <w:color w:val="000000" w:themeColor="text1"/>
        </w:rPr>
      </w:pPr>
      <w:r w:rsidRPr="00711D9A">
        <w:rPr>
          <w:rFonts w:ascii="Segoe UI" w:hAnsi="Segoe UI" w:cs="Segoe UI"/>
          <w:color w:val="000000" w:themeColor="text1"/>
        </w:rPr>
        <w:t xml:space="preserve">Revenue experienced exceptional year-over-year growth of </w:t>
      </w:r>
      <w:r w:rsidRPr="00711D9A">
        <w:rPr>
          <w:rFonts w:ascii="Segoe UI" w:hAnsi="Segoe UI" w:cs="Segoe UI"/>
          <w:b/>
          <w:bCs/>
          <w:color w:val="4EA72E" w:themeColor="accent6"/>
          <w:u w:val="single"/>
        </w:rPr>
        <w:t>208</w:t>
      </w:r>
      <w:r w:rsidRPr="00711D9A">
        <w:rPr>
          <w:rFonts w:ascii="Segoe UI" w:hAnsi="Segoe UI" w:cs="Segoe UI"/>
          <w:b/>
          <w:bCs/>
          <w:color w:val="4EA72E" w:themeColor="accent6"/>
        </w:rPr>
        <w:t>%</w:t>
      </w:r>
      <w:r w:rsidRPr="00711D9A">
        <w:rPr>
          <w:rFonts w:ascii="Segoe UI" w:hAnsi="Segoe UI" w:cs="Segoe UI"/>
          <w:color w:val="4EA72E" w:themeColor="accent6"/>
        </w:rPr>
        <w:t xml:space="preserve"> </w:t>
      </w:r>
      <w:r w:rsidRPr="00711D9A">
        <w:rPr>
          <w:rFonts w:ascii="Segoe UI" w:hAnsi="Segoe UI" w:cs="Segoe UI"/>
          <w:color w:val="000000" w:themeColor="text1"/>
        </w:rPr>
        <w:t xml:space="preserve">from </w:t>
      </w:r>
      <w:r w:rsidRPr="00711D9A">
        <w:rPr>
          <w:rFonts w:ascii="Segoe UI" w:hAnsi="Segoe UI" w:cs="Segoe UI"/>
          <w:b/>
          <w:bCs/>
          <w:color w:val="EE0000"/>
          <w:u w:val="single"/>
        </w:rPr>
        <w:t>1997</w:t>
      </w:r>
      <w:r w:rsidRPr="00711D9A">
        <w:rPr>
          <w:rFonts w:ascii="Segoe UI" w:hAnsi="Segoe UI" w:cs="Segoe UI"/>
          <w:color w:val="EE0000"/>
        </w:rPr>
        <w:t xml:space="preserve"> </w:t>
      </w:r>
      <w:r w:rsidRPr="00711D9A">
        <w:rPr>
          <w:rFonts w:ascii="Segoe UI" w:hAnsi="Segoe UI" w:cs="Segoe UI"/>
          <w:color w:val="000000" w:themeColor="text1"/>
        </w:rPr>
        <w:t xml:space="preserve">to </w:t>
      </w:r>
      <w:proofErr w:type="gramStart"/>
      <w:r w:rsidRPr="00711D9A">
        <w:rPr>
          <w:rFonts w:ascii="Segoe UI" w:hAnsi="Segoe UI" w:cs="Segoe UI"/>
          <w:b/>
          <w:bCs/>
          <w:color w:val="EE0000"/>
          <w:u w:val="single"/>
        </w:rPr>
        <w:t>1998</w:t>
      </w:r>
      <w:r w:rsidR="009135AC" w:rsidRPr="00711D9A">
        <w:rPr>
          <w:rFonts w:ascii="Segoe UI" w:hAnsi="Segoe UI" w:cs="Segoe UI"/>
          <w:color w:val="EE0000"/>
          <w:u w:val="single"/>
        </w:rPr>
        <w:t xml:space="preserve"> </w:t>
      </w:r>
      <w:r w:rsidRPr="00711D9A">
        <w:rPr>
          <w:rFonts w:ascii="Segoe UI" w:hAnsi="Segoe UI" w:cs="Segoe UI"/>
          <w:color w:val="00B0F0"/>
        </w:rPr>
        <w:t>,</w:t>
      </w:r>
      <w:proofErr w:type="gramEnd"/>
      <w:r w:rsidRPr="00711D9A">
        <w:rPr>
          <w:rFonts w:ascii="Segoe UI" w:hAnsi="Segoe UI" w:cs="Segoe UI"/>
          <w:color w:val="00B0F0"/>
        </w:rPr>
        <w:t xml:space="preserve"> </w:t>
      </w:r>
      <w:r w:rsidRPr="00711D9A">
        <w:rPr>
          <w:rFonts w:ascii="Segoe UI" w:hAnsi="Segoe UI" w:cs="Segoe UI"/>
          <w:color w:val="000000" w:themeColor="text1"/>
        </w:rPr>
        <w:t>indicating a significant expansion in sales performance and customer demand across the business.</w:t>
      </w:r>
    </w:p>
    <w:p w14:paraId="321F6B72" w14:textId="77777777" w:rsidR="00711D9A" w:rsidRPr="00711D9A" w:rsidRDefault="00711D9A" w:rsidP="003B1AF7">
      <w:pPr>
        <w:rPr>
          <w:rFonts w:ascii="Segoe UI" w:hAnsi="Segoe UI" w:cs="Segoe UI"/>
          <w:color w:val="00B0F0"/>
          <w:rtl/>
        </w:rPr>
      </w:pPr>
    </w:p>
    <w:p w14:paraId="6F4F10B3" w14:textId="301E3F8B" w:rsidR="003B1AF7" w:rsidRPr="00711D9A" w:rsidRDefault="00F452C8" w:rsidP="00711D9A">
      <w:pPr>
        <w:pStyle w:val="Heading3"/>
        <w:numPr>
          <w:ilvl w:val="2"/>
          <w:numId w:val="28"/>
        </w:numPr>
      </w:pPr>
      <w:r w:rsidRPr="00711D9A">
        <w:t>Top Performing Brand</w:t>
      </w:r>
    </w:p>
    <w:p w14:paraId="47D7CCB9" w14:textId="40A7F9D6" w:rsidR="009135AC" w:rsidRDefault="00F452C8" w:rsidP="003B1AF7">
      <w:pPr>
        <w:rPr>
          <w:rFonts w:ascii="Segoe UI" w:hAnsi="Segoe UI" w:cs="Segoe UI"/>
          <w:color w:val="000000" w:themeColor="text1"/>
        </w:rPr>
      </w:pPr>
      <w:r w:rsidRPr="00711D9A">
        <w:rPr>
          <w:rFonts w:ascii="Segoe UI" w:hAnsi="Segoe UI" w:cs="Segoe UI"/>
          <w:b/>
          <w:bCs/>
          <w:rtl/>
        </w:rPr>
        <w:t xml:space="preserve">  </w:t>
      </w:r>
      <w:r w:rsidRPr="00711D9A">
        <w:rPr>
          <w:rFonts w:ascii="Segoe UI" w:hAnsi="Segoe UI" w:cs="Segoe UI"/>
          <w:b/>
          <w:bCs/>
          <w:color w:val="EE0000"/>
          <w:u w:val="single"/>
        </w:rPr>
        <w:t>Hermanos</w:t>
      </w:r>
      <w:r w:rsidRPr="00711D9A">
        <w:rPr>
          <w:rFonts w:ascii="Segoe UI" w:hAnsi="Segoe UI" w:cs="Segoe UI"/>
          <w:color w:val="000000" w:themeColor="text1"/>
        </w:rPr>
        <w:t xml:space="preserve"> was the top-performing brand, generating approximately </w:t>
      </w:r>
      <w:r w:rsidRPr="00711D9A">
        <w:rPr>
          <w:rFonts w:ascii="Segoe UI" w:hAnsi="Segoe UI" w:cs="Segoe UI"/>
          <w:b/>
          <w:bCs/>
          <w:color w:val="4EA72E" w:themeColor="accent6"/>
          <w:u w:val="single"/>
        </w:rPr>
        <w:t>170K$</w:t>
      </w:r>
      <w:r w:rsidRPr="00711D9A">
        <w:rPr>
          <w:rFonts w:ascii="Segoe UI" w:hAnsi="Segoe UI" w:cs="Segoe UI"/>
          <w:color w:val="4EA72E" w:themeColor="accent6"/>
        </w:rPr>
        <w:t xml:space="preserve"> </w:t>
      </w:r>
      <w:r w:rsidRPr="00711D9A">
        <w:rPr>
          <w:rFonts w:ascii="Segoe UI" w:hAnsi="Segoe UI" w:cs="Segoe UI"/>
          <w:color w:val="000000" w:themeColor="text1"/>
        </w:rPr>
        <w:t>in total revenue, making it the strongest contributor to overall sales performance.</w:t>
      </w:r>
    </w:p>
    <w:p w14:paraId="46349B24" w14:textId="77777777" w:rsidR="00711D9A" w:rsidRPr="00711D9A" w:rsidRDefault="00711D9A" w:rsidP="003B1AF7">
      <w:pPr>
        <w:rPr>
          <w:rFonts w:ascii="Segoe UI" w:hAnsi="Segoe UI" w:cs="Segoe UI"/>
          <w:color w:val="00B0F0"/>
        </w:rPr>
      </w:pPr>
    </w:p>
    <w:p w14:paraId="15D6FF5A" w14:textId="1AC512E0" w:rsidR="003B1AF7" w:rsidRPr="00711D9A" w:rsidRDefault="00F452C8" w:rsidP="00711D9A">
      <w:pPr>
        <w:pStyle w:val="Heading3"/>
        <w:numPr>
          <w:ilvl w:val="2"/>
          <w:numId w:val="28"/>
        </w:numPr>
      </w:pPr>
      <w:r w:rsidRPr="00711D9A">
        <w:t>Regional Sales Performance</w:t>
      </w:r>
    </w:p>
    <w:p w14:paraId="01B37FAA" w14:textId="07284E4D" w:rsidR="009135AC" w:rsidRDefault="00F452C8" w:rsidP="003B1AF7">
      <w:pPr>
        <w:rPr>
          <w:rFonts w:ascii="Segoe UI" w:hAnsi="Segoe UI" w:cs="Segoe UI"/>
          <w:color w:val="000000" w:themeColor="text1"/>
        </w:rPr>
      </w:pPr>
      <w:r w:rsidRPr="00711D9A">
        <w:rPr>
          <w:rFonts w:ascii="Segoe UI" w:hAnsi="Segoe UI" w:cs="Segoe UI"/>
          <w:b/>
          <w:bCs/>
        </w:rPr>
        <w:t xml:space="preserve"> </w:t>
      </w:r>
      <w:r w:rsidRPr="00711D9A">
        <w:rPr>
          <w:rFonts w:ascii="Segoe UI" w:hAnsi="Segoe UI" w:cs="Segoe UI"/>
          <w:color w:val="000000" w:themeColor="text1"/>
        </w:rPr>
        <w:t xml:space="preserve">The </w:t>
      </w:r>
      <w:r w:rsidRPr="00711D9A">
        <w:rPr>
          <w:rFonts w:ascii="Segoe UI" w:hAnsi="Segoe UI" w:cs="Segoe UI"/>
          <w:b/>
          <w:bCs/>
          <w:color w:val="EE0000"/>
          <w:u w:val="single"/>
        </w:rPr>
        <w:t>USA</w:t>
      </w:r>
      <w:r w:rsidRPr="00711D9A">
        <w:rPr>
          <w:rFonts w:ascii="Segoe UI" w:hAnsi="Segoe UI" w:cs="Segoe UI"/>
          <w:color w:val="EE0000"/>
        </w:rPr>
        <w:t xml:space="preserve"> </w:t>
      </w:r>
      <w:r w:rsidRPr="00711D9A">
        <w:rPr>
          <w:rFonts w:ascii="Segoe UI" w:hAnsi="Segoe UI" w:cs="Segoe UI"/>
          <w:color w:val="000000" w:themeColor="text1"/>
        </w:rPr>
        <w:t xml:space="preserve">achieved the highest sales performance with approximately </w:t>
      </w:r>
      <w:r w:rsidRPr="00711D9A">
        <w:rPr>
          <w:rFonts w:ascii="Segoe UI" w:hAnsi="Segoe UI" w:cs="Segoe UI"/>
          <w:b/>
          <w:bCs/>
          <w:color w:val="00B050"/>
        </w:rPr>
        <w:t>3.5M$</w:t>
      </w:r>
      <w:r w:rsidRPr="00711D9A">
        <w:rPr>
          <w:rFonts w:ascii="Segoe UI" w:hAnsi="Segoe UI" w:cs="Segoe UI"/>
          <w:color w:val="00B050"/>
        </w:rPr>
        <w:t xml:space="preserve"> </w:t>
      </w:r>
      <w:r w:rsidRPr="00711D9A">
        <w:rPr>
          <w:rFonts w:ascii="Segoe UI" w:hAnsi="Segoe UI" w:cs="Segoe UI"/>
          <w:color w:val="000000" w:themeColor="text1"/>
        </w:rPr>
        <w:t xml:space="preserve">in revenue while maintaining a relatively low return rate of </w:t>
      </w:r>
      <w:r w:rsidRPr="00711D9A">
        <w:rPr>
          <w:rFonts w:ascii="Segoe UI" w:hAnsi="Segoe UI" w:cs="Segoe UI"/>
          <w:b/>
          <w:bCs/>
          <w:color w:val="EE0000"/>
        </w:rPr>
        <w:t>0.98%,</w:t>
      </w:r>
      <w:r w:rsidRPr="00711D9A">
        <w:rPr>
          <w:rFonts w:ascii="Segoe UI" w:hAnsi="Segoe UI" w:cs="Segoe UI"/>
          <w:color w:val="EE0000"/>
        </w:rPr>
        <w:t xml:space="preserve"> </w:t>
      </w:r>
      <w:r w:rsidRPr="00711D9A">
        <w:rPr>
          <w:rFonts w:ascii="Segoe UI" w:hAnsi="Segoe UI" w:cs="Segoe UI"/>
          <w:color w:val="000000" w:themeColor="text1"/>
        </w:rPr>
        <w:t xml:space="preserve">reflecting strong operational efficiency and customer satisfaction …., Although </w:t>
      </w:r>
      <w:r w:rsidRPr="00711D9A">
        <w:rPr>
          <w:rFonts w:ascii="Segoe UI" w:hAnsi="Segoe UI" w:cs="Segoe UI"/>
          <w:b/>
          <w:bCs/>
          <w:color w:val="EE0000"/>
          <w:u w:val="single"/>
        </w:rPr>
        <w:t>Canada</w:t>
      </w:r>
      <w:r w:rsidRPr="00711D9A">
        <w:rPr>
          <w:rFonts w:ascii="Segoe UI" w:hAnsi="Segoe UI" w:cs="Segoe UI"/>
          <w:color w:val="EE0000"/>
        </w:rPr>
        <w:t xml:space="preserve"> </w:t>
      </w:r>
      <w:r w:rsidRPr="00711D9A">
        <w:rPr>
          <w:rFonts w:ascii="Segoe UI" w:hAnsi="Segoe UI" w:cs="Segoe UI"/>
          <w:color w:val="000000" w:themeColor="text1"/>
        </w:rPr>
        <w:t xml:space="preserve">generated approximately </w:t>
      </w:r>
      <w:r w:rsidRPr="00711D9A">
        <w:rPr>
          <w:rFonts w:ascii="Segoe UI" w:hAnsi="Segoe UI" w:cs="Segoe UI"/>
          <w:b/>
          <w:bCs/>
          <w:color w:val="00B050"/>
        </w:rPr>
        <w:t>300K$</w:t>
      </w:r>
      <w:r w:rsidRPr="00711D9A">
        <w:rPr>
          <w:rFonts w:ascii="Segoe UI" w:hAnsi="Segoe UI" w:cs="Segoe UI"/>
          <w:color w:val="000000" w:themeColor="text1"/>
        </w:rPr>
        <w:t xml:space="preserve"> in revenue, it recorded a relatively high return rate of </w:t>
      </w:r>
      <w:r w:rsidRPr="00711D9A">
        <w:rPr>
          <w:rFonts w:ascii="Segoe UI" w:hAnsi="Segoe UI" w:cs="Segoe UI"/>
          <w:b/>
          <w:bCs/>
          <w:color w:val="EE0000"/>
        </w:rPr>
        <w:t>1.08</w:t>
      </w:r>
      <w:proofErr w:type="gramStart"/>
      <w:r w:rsidRPr="00711D9A">
        <w:rPr>
          <w:rFonts w:ascii="Segoe UI" w:hAnsi="Segoe UI" w:cs="Segoe UI"/>
          <w:b/>
          <w:bCs/>
          <w:color w:val="EE0000"/>
        </w:rPr>
        <w:t xml:space="preserve">% </w:t>
      </w:r>
      <w:r w:rsidRPr="00711D9A">
        <w:rPr>
          <w:rFonts w:ascii="Segoe UI" w:hAnsi="Segoe UI" w:cs="Segoe UI"/>
          <w:color w:val="000000" w:themeColor="text1"/>
        </w:rPr>
        <w:t>,</w:t>
      </w:r>
      <w:proofErr w:type="gramEnd"/>
      <w:r w:rsidRPr="00711D9A">
        <w:rPr>
          <w:rFonts w:ascii="Segoe UI" w:hAnsi="Segoe UI" w:cs="Segoe UI"/>
          <w:color w:val="000000" w:themeColor="text1"/>
        </w:rPr>
        <w:t xml:space="preserve"> which may indicate potential issues related to product quality, customer expectations, or sales operations.</w:t>
      </w:r>
    </w:p>
    <w:p w14:paraId="4195F879" w14:textId="77777777" w:rsidR="00711D9A" w:rsidRPr="00711D9A" w:rsidRDefault="00711D9A" w:rsidP="003B1AF7">
      <w:pPr>
        <w:rPr>
          <w:rFonts w:ascii="Segoe UI" w:hAnsi="Segoe UI" w:cs="Segoe UI"/>
          <w:color w:val="00B0F0"/>
        </w:rPr>
      </w:pPr>
    </w:p>
    <w:p w14:paraId="6B663FD9" w14:textId="49899955" w:rsidR="003B1AF7" w:rsidRPr="00711D9A" w:rsidRDefault="00F452C8" w:rsidP="00711D9A">
      <w:pPr>
        <w:pStyle w:val="Heading3"/>
        <w:numPr>
          <w:ilvl w:val="2"/>
          <w:numId w:val="28"/>
        </w:numPr>
      </w:pPr>
      <w:r w:rsidRPr="00711D9A">
        <w:t>Sales and Returns Relationship</w:t>
      </w:r>
    </w:p>
    <w:p w14:paraId="3A353DDB" w14:textId="3050A55C" w:rsidR="00F452C8" w:rsidRPr="00711D9A" w:rsidRDefault="00F452C8" w:rsidP="00F452C8">
      <w:pPr>
        <w:rPr>
          <w:rFonts w:ascii="Segoe UI" w:hAnsi="Segoe UI" w:cs="Segoe UI"/>
          <w:b/>
          <w:bCs/>
          <w:color w:val="000000" w:themeColor="text1"/>
        </w:rPr>
      </w:pPr>
      <w:r w:rsidRPr="00711D9A">
        <w:rPr>
          <w:rFonts w:ascii="Segoe UI" w:hAnsi="Segoe UI" w:cs="Segoe UI"/>
          <w:color w:val="000000" w:themeColor="text1"/>
        </w:rPr>
        <w:t>Return volume generally increased alongside sales growth, indicating a natural correlation between higher transaction volume and product returns.</w:t>
      </w:r>
    </w:p>
    <w:p w14:paraId="3EDF4B34" w14:textId="196364A8" w:rsidR="003B1AF7" w:rsidRPr="00711D9A" w:rsidRDefault="003B1AF7">
      <w:pPr>
        <w:rPr>
          <w:rFonts w:ascii="Segoe UI" w:hAnsi="Segoe UI" w:cs="Segoe UI"/>
          <w:b/>
          <w:bCs/>
        </w:rPr>
      </w:pPr>
      <w:r w:rsidRPr="00711D9A">
        <w:rPr>
          <w:rFonts w:ascii="Segoe UI" w:hAnsi="Segoe UI" w:cs="Segoe UI"/>
          <w:b/>
          <w:bCs/>
        </w:rPr>
        <w:br w:type="page"/>
      </w:r>
    </w:p>
    <w:p w14:paraId="7E5A7571" w14:textId="0118E8C4" w:rsidR="000026D9" w:rsidRPr="00711D9A" w:rsidRDefault="00011FCA" w:rsidP="00711D9A">
      <w:pPr>
        <w:pStyle w:val="Heading2"/>
        <w:numPr>
          <w:ilvl w:val="1"/>
          <w:numId w:val="28"/>
        </w:numPr>
        <w:rPr>
          <w:rtl/>
        </w:rPr>
      </w:pPr>
      <w:r w:rsidRPr="00711D9A">
        <w:lastRenderedPageBreak/>
        <w:t>Product Insights</w:t>
      </w:r>
    </w:p>
    <w:p w14:paraId="40910449" w14:textId="73483AD8" w:rsidR="00011FCA" w:rsidRPr="00711D9A" w:rsidRDefault="00011FCA" w:rsidP="00711D9A">
      <w:pPr>
        <w:pStyle w:val="Heading3"/>
        <w:numPr>
          <w:ilvl w:val="2"/>
          <w:numId w:val="28"/>
        </w:numPr>
        <w:rPr>
          <w:rtl/>
          <w:lang w:bidi="ar-EG"/>
        </w:rPr>
      </w:pPr>
      <w:r w:rsidRPr="00711D9A">
        <w:t xml:space="preserve">Product Portfolio Scale </w:t>
      </w:r>
    </w:p>
    <w:p w14:paraId="46154BD5" w14:textId="1A336406" w:rsidR="00011FCA" w:rsidRDefault="00011FCA" w:rsidP="00011FCA">
      <w:pPr>
        <w:rPr>
          <w:rFonts w:ascii="Segoe UI" w:hAnsi="Segoe UI" w:cs="Segoe UI"/>
        </w:rPr>
      </w:pPr>
      <w:r w:rsidRPr="00711D9A">
        <w:rPr>
          <w:rFonts w:ascii="Segoe UI" w:hAnsi="Segoe UI" w:cs="Segoe UI"/>
        </w:rPr>
        <w:t xml:space="preserve">The business manages a diverse product portfolio consisting of </w:t>
      </w:r>
      <w:r w:rsidRPr="00711D9A">
        <w:rPr>
          <w:rFonts w:ascii="Segoe UI" w:hAnsi="Segoe UI" w:cs="Segoe UI"/>
          <w:b/>
          <w:bCs/>
          <w:u w:val="single"/>
        </w:rPr>
        <w:t>1,560 products</w:t>
      </w:r>
      <w:r w:rsidRPr="00711D9A">
        <w:rPr>
          <w:rFonts w:ascii="Segoe UI" w:hAnsi="Segoe UI" w:cs="Segoe UI"/>
        </w:rPr>
        <w:t xml:space="preserve"> across </w:t>
      </w:r>
      <w:r w:rsidRPr="00711D9A">
        <w:rPr>
          <w:rFonts w:ascii="Segoe UI" w:hAnsi="Segoe UI" w:cs="Segoe UI"/>
          <w:b/>
          <w:bCs/>
          <w:u w:val="single"/>
        </w:rPr>
        <w:t>111 brands</w:t>
      </w:r>
      <w:r w:rsidRPr="00711D9A">
        <w:rPr>
          <w:rFonts w:ascii="Segoe UI" w:hAnsi="Segoe UI" w:cs="Segoe UI"/>
        </w:rPr>
        <w:t>, reflecting a broad retail offering designed to serve multiple customer preferences and market segments.</w:t>
      </w:r>
    </w:p>
    <w:p w14:paraId="4DBFC832" w14:textId="77777777" w:rsidR="00711D9A" w:rsidRPr="00711D9A" w:rsidRDefault="00711D9A" w:rsidP="00011FCA">
      <w:pPr>
        <w:rPr>
          <w:rFonts w:ascii="Segoe UI" w:hAnsi="Segoe UI" w:cs="Segoe UI"/>
        </w:rPr>
      </w:pPr>
    </w:p>
    <w:p w14:paraId="6256C303" w14:textId="01AA09D7" w:rsidR="00011FCA" w:rsidRPr="00711D9A" w:rsidRDefault="00011FCA" w:rsidP="00711D9A">
      <w:pPr>
        <w:pStyle w:val="Heading3"/>
        <w:numPr>
          <w:ilvl w:val="2"/>
          <w:numId w:val="28"/>
        </w:numPr>
      </w:pPr>
      <w:r w:rsidRPr="00711D9A">
        <w:t>Low-Cost Brand Observation</w:t>
      </w:r>
    </w:p>
    <w:p w14:paraId="2D31A74B" w14:textId="77777777" w:rsidR="00011FCA" w:rsidRDefault="00011FCA" w:rsidP="00011FCA">
      <w:pPr>
        <w:rPr>
          <w:rFonts w:ascii="Segoe UI" w:hAnsi="Segoe UI" w:cs="Segoe UI"/>
        </w:rPr>
      </w:pPr>
      <w:r w:rsidRPr="00711D9A">
        <w:rPr>
          <w:rFonts w:ascii="Segoe UI" w:hAnsi="Segoe UI" w:cs="Segoe UI"/>
        </w:rPr>
        <w:t xml:space="preserve">The </w:t>
      </w:r>
      <w:r w:rsidRPr="00711D9A">
        <w:rPr>
          <w:rFonts w:ascii="Segoe UI" w:hAnsi="Segoe UI" w:cs="Segoe UI"/>
          <w:b/>
          <w:bCs/>
        </w:rPr>
        <w:t>King</w:t>
      </w:r>
      <w:r w:rsidRPr="00711D9A">
        <w:rPr>
          <w:rFonts w:ascii="Segoe UI" w:hAnsi="Segoe UI" w:cs="Segoe UI"/>
        </w:rPr>
        <w:t xml:space="preserve"> product category recorded the </w:t>
      </w:r>
      <w:r w:rsidRPr="00711D9A">
        <w:rPr>
          <w:rFonts w:ascii="Segoe UI" w:hAnsi="Segoe UI" w:cs="Segoe UI"/>
          <w:b/>
          <w:bCs/>
        </w:rPr>
        <w:t>lowest total cost</w:t>
      </w:r>
      <w:r w:rsidRPr="00711D9A">
        <w:rPr>
          <w:rFonts w:ascii="Segoe UI" w:hAnsi="Segoe UI" w:cs="Segoe UI"/>
        </w:rPr>
        <w:t xml:space="preserve"> and profit contribution, primarily because it contains only a </w:t>
      </w:r>
      <w:r w:rsidRPr="00711D9A">
        <w:rPr>
          <w:rFonts w:ascii="Segoe UI" w:hAnsi="Segoe UI" w:cs="Segoe UI"/>
          <w:b/>
          <w:bCs/>
        </w:rPr>
        <w:t>single product</w:t>
      </w:r>
      <w:r w:rsidRPr="00711D9A">
        <w:rPr>
          <w:rFonts w:ascii="Segoe UI" w:hAnsi="Segoe UI" w:cs="Segoe UI"/>
        </w:rPr>
        <w:t>, making its overall financial impact naturally limited compared to larger brands.</w:t>
      </w:r>
    </w:p>
    <w:p w14:paraId="4FD142A4" w14:textId="77777777" w:rsidR="00711D9A" w:rsidRPr="00711D9A" w:rsidRDefault="00711D9A" w:rsidP="00011FCA">
      <w:pPr>
        <w:rPr>
          <w:rFonts w:ascii="Segoe UI" w:hAnsi="Segoe UI" w:cs="Segoe UI"/>
        </w:rPr>
      </w:pPr>
    </w:p>
    <w:p w14:paraId="4959F04F" w14:textId="43A43323" w:rsidR="00011FCA" w:rsidRPr="00711D9A" w:rsidRDefault="00011FCA" w:rsidP="00711D9A">
      <w:pPr>
        <w:pStyle w:val="Heading3"/>
        <w:numPr>
          <w:ilvl w:val="2"/>
          <w:numId w:val="28"/>
        </w:numPr>
      </w:pPr>
      <w:r w:rsidRPr="00711D9A">
        <w:t>Highest Cost Product</w:t>
      </w:r>
    </w:p>
    <w:p w14:paraId="2AB9434C" w14:textId="2D4289A8" w:rsidR="00011FCA" w:rsidRDefault="00011FCA" w:rsidP="00011FCA">
      <w:pPr>
        <w:rPr>
          <w:rFonts w:ascii="Segoe UI" w:hAnsi="Segoe UI" w:cs="Segoe UI"/>
        </w:rPr>
      </w:pPr>
      <w:r w:rsidRPr="00711D9A">
        <w:rPr>
          <w:rFonts w:ascii="Segoe UI" w:hAnsi="Segoe UI" w:cs="Segoe UI"/>
          <w:b/>
          <w:bCs/>
          <w:color w:val="000000" w:themeColor="text1"/>
        </w:rPr>
        <w:t>Carlson Head Cheese</w:t>
      </w:r>
      <w:r w:rsidRPr="00711D9A">
        <w:rPr>
          <w:rFonts w:ascii="Segoe UI" w:hAnsi="Segoe UI" w:cs="Segoe UI"/>
          <w:color w:val="000000" w:themeColor="text1"/>
        </w:rPr>
        <w:t xml:space="preserve"> </w:t>
      </w:r>
      <w:r w:rsidRPr="00711D9A">
        <w:rPr>
          <w:rFonts w:ascii="Segoe UI" w:hAnsi="Segoe UI" w:cs="Segoe UI"/>
        </w:rPr>
        <w:t xml:space="preserve">recorded the highest unit cost among all products at approximately </w:t>
      </w:r>
      <w:r w:rsidRPr="00711D9A">
        <w:rPr>
          <w:rFonts w:ascii="Segoe UI" w:hAnsi="Segoe UI" w:cs="Segoe UI"/>
          <w:b/>
          <w:bCs/>
          <w:color w:val="EE0000"/>
        </w:rPr>
        <w:t>1.91$</w:t>
      </w:r>
      <w:r w:rsidRPr="00711D9A">
        <w:rPr>
          <w:rFonts w:ascii="Segoe UI" w:hAnsi="Segoe UI" w:cs="Segoe UI"/>
        </w:rPr>
        <w:t xml:space="preserve">, while generating a profit of nearly </w:t>
      </w:r>
      <w:r w:rsidRPr="00711D9A">
        <w:rPr>
          <w:rFonts w:ascii="Segoe UI" w:hAnsi="Segoe UI" w:cs="Segoe UI"/>
          <w:b/>
          <w:bCs/>
          <w:color w:val="00B050"/>
        </w:rPr>
        <w:t>2.06$</w:t>
      </w:r>
      <w:r w:rsidRPr="00711D9A">
        <w:rPr>
          <w:rFonts w:ascii="Segoe UI" w:hAnsi="Segoe UI" w:cs="Segoe UI"/>
          <w:color w:val="00B050"/>
        </w:rPr>
        <w:t xml:space="preserve"> </w:t>
      </w:r>
      <w:r w:rsidRPr="00711D9A">
        <w:rPr>
          <w:rFonts w:ascii="Segoe UI" w:hAnsi="Segoe UI" w:cs="Segoe UI"/>
        </w:rPr>
        <w:t>per unit, indicating that high-cost products can still maintain strong profitability.</w:t>
      </w:r>
    </w:p>
    <w:p w14:paraId="6BBF52FE" w14:textId="77777777" w:rsidR="00711D9A" w:rsidRPr="00711D9A" w:rsidRDefault="00711D9A" w:rsidP="00011FCA">
      <w:pPr>
        <w:rPr>
          <w:rFonts w:ascii="Segoe UI" w:hAnsi="Segoe UI" w:cs="Segoe UI"/>
        </w:rPr>
      </w:pPr>
    </w:p>
    <w:p w14:paraId="00C99BB7" w14:textId="0D4A97B1" w:rsidR="00011FCA" w:rsidRPr="00711D9A" w:rsidRDefault="00011FCA" w:rsidP="00711D9A">
      <w:pPr>
        <w:pStyle w:val="Heading3"/>
        <w:numPr>
          <w:ilvl w:val="2"/>
          <w:numId w:val="28"/>
        </w:numPr>
      </w:pPr>
      <w:r w:rsidRPr="00711D9A">
        <w:t>Most Efficient Product</w:t>
      </w:r>
    </w:p>
    <w:p w14:paraId="51676F8E" w14:textId="56EDAF76" w:rsidR="00011FCA" w:rsidRDefault="00011FCA" w:rsidP="00011FCA">
      <w:pPr>
        <w:rPr>
          <w:rFonts w:ascii="Segoe UI" w:hAnsi="Segoe UI" w:cs="Segoe UI"/>
        </w:rPr>
      </w:pPr>
      <w:r w:rsidRPr="00711D9A">
        <w:rPr>
          <w:rFonts w:ascii="Segoe UI" w:hAnsi="Segoe UI" w:cs="Segoe UI"/>
          <w:b/>
          <w:bCs/>
          <w:color w:val="000000" w:themeColor="text1"/>
          <w:u w:val="single"/>
        </w:rPr>
        <w:t>Carmorant Copper Pot Scrubber</w:t>
      </w:r>
      <w:r w:rsidRPr="00711D9A">
        <w:rPr>
          <w:rFonts w:ascii="Segoe UI" w:hAnsi="Segoe UI" w:cs="Segoe UI"/>
          <w:color w:val="000000" w:themeColor="text1"/>
        </w:rPr>
        <w:t xml:space="preserve"> </w:t>
      </w:r>
      <w:r w:rsidRPr="00711D9A">
        <w:rPr>
          <w:rFonts w:ascii="Segoe UI" w:hAnsi="Segoe UI" w:cs="Segoe UI"/>
        </w:rPr>
        <w:t xml:space="preserve">emerged as one of the most efficient products, achieving strong profitability with a relatively low unit cost of approximately </w:t>
      </w:r>
      <w:r w:rsidRPr="00711D9A">
        <w:rPr>
          <w:rFonts w:ascii="Segoe UI" w:hAnsi="Segoe UI" w:cs="Segoe UI"/>
          <w:b/>
          <w:bCs/>
          <w:color w:val="EE0000"/>
        </w:rPr>
        <w:t>1.22$</w:t>
      </w:r>
      <w:r w:rsidRPr="00711D9A">
        <w:rPr>
          <w:rFonts w:ascii="Segoe UI" w:hAnsi="Segoe UI" w:cs="Segoe UI"/>
          <w:color w:val="EE0000"/>
        </w:rPr>
        <w:t xml:space="preserve"> </w:t>
      </w:r>
      <w:r w:rsidRPr="00711D9A">
        <w:rPr>
          <w:rFonts w:ascii="Segoe UI" w:hAnsi="Segoe UI" w:cs="Segoe UI"/>
        </w:rPr>
        <w:t xml:space="preserve">while generating around </w:t>
      </w:r>
      <w:r w:rsidRPr="00711D9A">
        <w:rPr>
          <w:rFonts w:ascii="Segoe UI" w:hAnsi="Segoe UI" w:cs="Segoe UI"/>
          <w:b/>
          <w:bCs/>
          <w:color w:val="00B050"/>
        </w:rPr>
        <w:t>2.73$</w:t>
      </w:r>
      <w:r w:rsidRPr="00711D9A">
        <w:rPr>
          <w:rFonts w:ascii="Segoe UI" w:hAnsi="Segoe UI" w:cs="Segoe UI"/>
          <w:color w:val="00B050"/>
        </w:rPr>
        <w:t xml:space="preserve"> </w:t>
      </w:r>
      <w:r w:rsidRPr="00711D9A">
        <w:rPr>
          <w:rFonts w:ascii="Segoe UI" w:hAnsi="Segoe UI" w:cs="Segoe UI"/>
        </w:rPr>
        <w:t>in profit per unit</w:t>
      </w:r>
    </w:p>
    <w:p w14:paraId="12F943AE" w14:textId="77777777" w:rsidR="00711D9A" w:rsidRPr="00711D9A" w:rsidRDefault="00711D9A" w:rsidP="00011FCA">
      <w:pPr>
        <w:rPr>
          <w:rFonts w:ascii="Segoe UI" w:hAnsi="Segoe UI" w:cs="Segoe UI"/>
        </w:rPr>
      </w:pPr>
    </w:p>
    <w:p w14:paraId="7531CFCA" w14:textId="5B92290D" w:rsidR="000026D9" w:rsidRPr="00711D9A" w:rsidRDefault="000026D9" w:rsidP="00711D9A">
      <w:pPr>
        <w:pStyle w:val="Heading3"/>
        <w:numPr>
          <w:ilvl w:val="2"/>
          <w:numId w:val="28"/>
        </w:numPr>
      </w:pPr>
      <w:r w:rsidRPr="00711D9A">
        <w:t>Product Composition &amp; Sustainability Distribution</w:t>
      </w:r>
    </w:p>
    <w:p w14:paraId="3EFC9B8A" w14:textId="0917CB03" w:rsidR="00711D9A" w:rsidRDefault="000026D9" w:rsidP="00711D9A">
      <w:pPr>
        <w:pStyle w:val="ListParagraph"/>
        <w:numPr>
          <w:ilvl w:val="0"/>
          <w:numId w:val="36"/>
        </w:numPr>
        <w:rPr>
          <w:rFonts w:ascii="Segoe UI" w:hAnsi="Segoe UI" w:cs="Segoe UI"/>
        </w:rPr>
      </w:pPr>
      <w:r w:rsidRPr="00711D9A">
        <w:rPr>
          <w:rFonts w:ascii="Segoe UI" w:hAnsi="Segoe UI" w:cs="Segoe UI"/>
          <w:b/>
          <w:bCs/>
        </w:rPr>
        <w:t>Regular</w:t>
      </w:r>
      <w:r w:rsidRPr="00711D9A">
        <w:rPr>
          <w:rFonts w:ascii="Segoe UI" w:hAnsi="Segoe UI" w:cs="Segoe UI"/>
        </w:rPr>
        <w:t xml:space="preserve"> products dominate the portfolio, representing </w:t>
      </w:r>
      <w:r w:rsidRPr="00711D9A">
        <w:rPr>
          <w:rFonts w:ascii="Segoe UI" w:hAnsi="Segoe UI" w:cs="Segoe UI"/>
          <w:b/>
          <w:bCs/>
          <w:color w:val="EE0000"/>
          <w:u w:val="single"/>
        </w:rPr>
        <w:t>64.5%</w:t>
      </w:r>
      <w:r w:rsidRPr="00711D9A">
        <w:rPr>
          <w:rFonts w:ascii="Segoe UI" w:hAnsi="Segoe UI" w:cs="Segoe UI"/>
          <w:color w:val="EE0000"/>
        </w:rPr>
        <w:t xml:space="preserve"> </w:t>
      </w:r>
      <w:r w:rsidRPr="00711D9A">
        <w:rPr>
          <w:rFonts w:ascii="Segoe UI" w:hAnsi="Segoe UI" w:cs="Segoe UI"/>
        </w:rPr>
        <w:t xml:space="preserve">of total products, including </w:t>
      </w:r>
      <w:r w:rsidRPr="00711D9A">
        <w:rPr>
          <w:rFonts w:ascii="Segoe UI" w:hAnsi="Segoe UI" w:cs="Segoe UI"/>
          <w:b/>
          <w:bCs/>
          <w:color w:val="EE0000"/>
        </w:rPr>
        <w:t xml:space="preserve">37% </w:t>
      </w:r>
      <w:r w:rsidRPr="00711D9A">
        <w:rPr>
          <w:rFonts w:ascii="Segoe UI" w:hAnsi="Segoe UI" w:cs="Segoe UI"/>
          <w:b/>
          <w:bCs/>
          <w:color w:val="000000" w:themeColor="text1"/>
        </w:rPr>
        <w:t>recyclable</w:t>
      </w:r>
      <w:r w:rsidRPr="00711D9A">
        <w:rPr>
          <w:rFonts w:ascii="Segoe UI" w:hAnsi="Segoe UI" w:cs="Segoe UI"/>
          <w:color w:val="000000" w:themeColor="text1"/>
        </w:rPr>
        <w:t xml:space="preserve"> and</w:t>
      </w:r>
      <w:r w:rsidRPr="00711D9A">
        <w:rPr>
          <w:rFonts w:ascii="Segoe UI" w:hAnsi="Segoe UI" w:cs="Segoe UI"/>
          <w:b/>
          <w:bCs/>
          <w:color w:val="000000" w:themeColor="text1"/>
        </w:rPr>
        <w:t xml:space="preserve"> </w:t>
      </w:r>
      <w:r w:rsidRPr="00711D9A">
        <w:rPr>
          <w:rFonts w:ascii="Segoe UI" w:hAnsi="Segoe UI" w:cs="Segoe UI"/>
          <w:b/>
          <w:bCs/>
          <w:color w:val="EE0000"/>
        </w:rPr>
        <w:t xml:space="preserve">27.5% </w:t>
      </w:r>
      <w:r w:rsidRPr="00711D9A">
        <w:rPr>
          <w:rFonts w:ascii="Segoe UI" w:hAnsi="Segoe UI" w:cs="Segoe UI"/>
          <w:b/>
          <w:bCs/>
          <w:color w:val="000000" w:themeColor="text1"/>
        </w:rPr>
        <w:t>non-recyclable</w:t>
      </w:r>
      <w:r w:rsidRPr="00711D9A">
        <w:rPr>
          <w:rFonts w:ascii="Segoe UI" w:hAnsi="Segoe UI" w:cs="Segoe UI"/>
          <w:color w:val="000000" w:themeColor="text1"/>
        </w:rPr>
        <w:t xml:space="preserve"> </w:t>
      </w:r>
      <w:r w:rsidRPr="00711D9A">
        <w:rPr>
          <w:rFonts w:ascii="Segoe UI" w:hAnsi="Segoe UI" w:cs="Segoe UI"/>
        </w:rPr>
        <w:t>products.</w:t>
      </w:r>
    </w:p>
    <w:p w14:paraId="0EE39D47" w14:textId="77777777" w:rsidR="00711D9A" w:rsidRPr="00711D9A" w:rsidRDefault="00711D9A" w:rsidP="00711D9A">
      <w:pPr>
        <w:pStyle w:val="ListParagraph"/>
        <w:ind w:left="1440"/>
        <w:rPr>
          <w:rFonts w:ascii="Segoe UI" w:hAnsi="Segoe UI" w:cs="Segoe UI"/>
        </w:rPr>
      </w:pPr>
    </w:p>
    <w:p w14:paraId="6E290A19" w14:textId="5F7C4F57" w:rsidR="000026D9" w:rsidRPr="00711D9A" w:rsidRDefault="000026D9" w:rsidP="00711D9A">
      <w:pPr>
        <w:pStyle w:val="ListParagraph"/>
        <w:numPr>
          <w:ilvl w:val="0"/>
          <w:numId w:val="36"/>
        </w:numPr>
        <w:rPr>
          <w:rFonts w:ascii="Segoe UI" w:hAnsi="Segoe UI" w:cs="Segoe UI"/>
        </w:rPr>
      </w:pPr>
      <w:r w:rsidRPr="00711D9A">
        <w:rPr>
          <w:rFonts w:ascii="Segoe UI" w:hAnsi="Segoe UI" w:cs="Segoe UI"/>
          <w:b/>
          <w:bCs/>
        </w:rPr>
        <w:t>Low-fat</w:t>
      </w:r>
      <w:r w:rsidRPr="00711D9A">
        <w:rPr>
          <w:rFonts w:ascii="Segoe UI" w:hAnsi="Segoe UI" w:cs="Segoe UI"/>
        </w:rPr>
        <w:t xml:space="preserve"> products account for </w:t>
      </w:r>
      <w:r w:rsidRPr="00711D9A">
        <w:rPr>
          <w:rFonts w:ascii="Segoe UI" w:hAnsi="Segoe UI" w:cs="Segoe UI"/>
          <w:b/>
          <w:bCs/>
          <w:color w:val="EE0000"/>
        </w:rPr>
        <w:t>35.5%</w:t>
      </w:r>
      <w:r w:rsidRPr="00711D9A">
        <w:rPr>
          <w:rFonts w:ascii="Segoe UI" w:hAnsi="Segoe UI" w:cs="Segoe UI"/>
          <w:color w:val="EE0000"/>
        </w:rPr>
        <w:t xml:space="preserve"> </w:t>
      </w:r>
      <w:r w:rsidRPr="00711D9A">
        <w:rPr>
          <w:rFonts w:ascii="Segoe UI" w:hAnsi="Segoe UI" w:cs="Segoe UI"/>
        </w:rPr>
        <w:t xml:space="preserve">of the portfolio, with </w:t>
      </w:r>
      <w:r w:rsidRPr="00711D9A">
        <w:rPr>
          <w:rFonts w:ascii="Segoe UI" w:hAnsi="Segoe UI" w:cs="Segoe UI"/>
          <w:b/>
          <w:bCs/>
          <w:color w:val="EE0000"/>
        </w:rPr>
        <w:t>19%</w:t>
      </w:r>
      <w:r w:rsidRPr="00711D9A">
        <w:rPr>
          <w:rFonts w:ascii="Segoe UI" w:hAnsi="Segoe UI" w:cs="Segoe UI"/>
          <w:color w:val="EE0000"/>
        </w:rPr>
        <w:t xml:space="preserve"> </w:t>
      </w:r>
      <w:r w:rsidRPr="00711D9A">
        <w:rPr>
          <w:rFonts w:ascii="Segoe UI" w:hAnsi="Segoe UI" w:cs="Segoe UI"/>
          <w:b/>
          <w:bCs/>
          <w:color w:val="000000" w:themeColor="text1"/>
        </w:rPr>
        <w:t>recyclable</w:t>
      </w:r>
      <w:r w:rsidRPr="00711D9A">
        <w:rPr>
          <w:rFonts w:ascii="Segoe UI" w:hAnsi="Segoe UI" w:cs="Segoe UI"/>
          <w:color w:val="000000" w:themeColor="text1"/>
        </w:rPr>
        <w:t xml:space="preserve"> </w:t>
      </w:r>
      <w:r w:rsidRPr="00711D9A">
        <w:rPr>
          <w:rFonts w:ascii="Segoe UI" w:hAnsi="Segoe UI" w:cs="Segoe UI"/>
        </w:rPr>
        <w:t xml:space="preserve">and </w:t>
      </w:r>
      <w:r w:rsidRPr="00711D9A">
        <w:rPr>
          <w:rFonts w:ascii="Segoe UI" w:hAnsi="Segoe UI" w:cs="Segoe UI"/>
          <w:b/>
          <w:bCs/>
          <w:color w:val="EE0000"/>
        </w:rPr>
        <w:t>16.5%</w:t>
      </w:r>
      <w:r w:rsidRPr="00711D9A">
        <w:rPr>
          <w:rFonts w:ascii="Segoe UI" w:hAnsi="Segoe UI" w:cs="Segoe UI"/>
          <w:color w:val="EE0000"/>
        </w:rPr>
        <w:t xml:space="preserve"> </w:t>
      </w:r>
      <w:r w:rsidRPr="00711D9A">
        <w:rPr>
          <w:rFonts w:ascii="Segoe UI" w:hAnsi="Segoe UI" w:cs="Segoe UI"/>
          <w:b/>
          <w:bCs/>
        </w:rPr>
        <w:t>non-recyclable</w:t>
      </w:r>
      <w:r w:rsidRPr="00711D9A">
        <w:rPr>
          <w:rFonts w:ascii="Segoe UI" w:hAnsi="Segoe UI" w:cs="Segoe UI"/>
        </w:rPr>
        <w:t xml:space="preserve"> products, reflecting a balanced mix between standard and sustainability-focused offerings.</w:t>
      </w:r>
    </w:p>
    <w:p w14:paraId="08F99EBB" w14:textId="009110AF" w:rsidR="00C03F4F" w:rsidRPr="00711D9A" w:rsidRDefault="00C03F4F">
      <w:pPr>
        <w:rPr>
          <w:rFonts w:ascii="Segoe UI" w:hAnsi="Segoe UI" w:cs="Segoe UI"/>
        </w:rPr>
      </w:pPr>
      <w:r w:rsidRPr="00711D9A">
        <w:rPr>
          <w:rFonts w:ascii="Segoe UI" w:hAnsi="Segoe UI" w:cs="Segoe UI"/>
        </w:rPr>
        <w:br w:type="page"/>
      </w:r>
    </w:p>
    <w:p w14:paraId="122D5BCD" w14:textId="7124E867" w:rsidR="006A1001" w:rsidRPr="00711D9A" w:rsidRDefault="00C03F4F" w:rsidP="00711D9A">
      <w:pPr>
        <w:pStyle w:val="Heading2"/>
        <w:numPr>
          <w:ilvl w:val="1"/>
          <w:numId w:val="28"/>
        </w:numPr>
      </w:pPr>
      <w:r w:rsidRPr="00711D9A">
        <w:lastRenderedPageBreak/>
        <w:t>Customers Insights</w:t>
      </w:r>
    </w:p>
    <w:p w14:paraId="69258547" w14:textId="6BE8BCDA" w:rsidR="0007561A" w:rsidRPr="00711D9A" w:rsidRDefault="0007561A" w:rsidP="00711D9A">
      <w:pPr>
        <w:pStyle w:val="Heading3"/>
        <w:numPr>
          <w:ilvl w:val="2"/>
          <w:numId w:val="28"/>
        </w:numPr>
        <w:rPr>
          <w:lang w:bidi="ar-EG"/>
        </w:rPr>
      </w:pPr>
      <w:r w:rsidRPr="00711D9A">
        <w:rPr>
          <w:lang w:bidi="ar-EG"/>
        </w:rPr>
        <w:t>Customer Purchase Activity</w:t>
      </w:r>
    </w:p>
    <w:p w14:paraId="6F5466D1" w14:textId="77777777" w:rsidR="0007561A" w:rsidRDefault="0007561A" w:rsidP="0007561A">
      <w:pPr>
        <w:rPr>
          <w:rFonts w:ascii="Segoe UI" w:hAnsi="Segoe UI" w:cs="Segoe UI"/>
          <w:color w:val="000000" w:themeColor="text1"/>
          <w:lang w:bidi="ar-EG"/>
        </w:rPr>
      </w:pPr>
      <w:r w:rsidRPr="00711D9A">
        <w:rPr>
          <w:rFonts w:ascii="Segoe UI" w:hAnsi="Segoe UI" w:cs="Segoe UI"/>
          <w:color w:val="000000" w:themeColor="text1"/>
          <w:lang w:bidi="ar-EG"/>
        </w:rPr>
        <w:t xml:space="preserve">Approximately </w:t>
      </w:r>
      <w:r w:rsidRPr="00711D9A">
        <w:rPr>
          <w:rFonts w:ascii="Segoe UI" w:hAnsi="Segoe UI" w:cs="Segoe UI"/>
          <w:b/>
          <w:bCs/>
          <w:color w:val="EE0000"/>
          <w:lang w:bidi="ar-EG"/>
        </w:rPr>
        <w:t>85%</w:t>
      </w:r>
      <w:r w:rsidRPr="00711D9A">
        <w:rPr>
          <w:rFonts w:ascii="Segoe UI" w:hAnsi="Segoe UI" w:cs="Segoe UI"/>
          <w:color w:val="EE0000"/>
          <w:lang w:bidi="ar-EG"/>
        </w:rPr>
        <w:t xml:space="preserve"> </w:t>
      </w:r>
      <w:r w:rsidRPr="00711D9A">
        <w:rPr>
          <w:rFonts w:ascii="Segoe UI" w:hAnsi="Segoe UI" w:cs="Segoe UI"/>
          <w:color w:val="000000" w:themeColor="text1"/>
          <w:lang w:bidi="ar-EG"/>
        </w:rPr>
        <w:t>of registered customers completed purchase transactions, indicating strong customer engagement and active buying behavior.</w:t>
      </w:r>
    </w:p>
    <w:p w14:paraId="24E182B0" w14:textId="77777777" w:rsidR="00711D9A" w:rsidRPr="00711D9A" w:rsidRDefault="00711D9A" w:rsidP="0007561A">
      <w:pPr>
        <w:rPr>
          <w:rFonts w:ascii="Segoe UI" w:hAnsi="Segoe UI" w:cs="Segoe UI"/>
          <w:color w:val="000000" w:themeColor="text1"/>
          <w:lang w:bidi="ar-EG"/>
        </w:rPr>
      </w:pPr>
    </w:p>
    <w:p w14:paraId="2C8EDEB5" w14:textId="5DFDC7D9" w:rsidR="0007561A" w:rsidRPr="00711D9A" w:rsidRDefault="0007561A" w:rsidP="00711D9A">
      <w:pPr>
        <w:pStyle w:val="Heading3"/>
        <w:numPr>
          <w:ilvl w:val="2"/>
          <w:numId w:val="28"/>
        </w:numPr>
        <w:rPr>
          <w:lang w:bidi="ar-EG"/>
        </w:rPr>
      </w:pPr>
      <w:r w:rsidRPr="00711D9A">
        <w:rPr>
          <w:lang w:bidi="ar-EG"/>
        </w:rPr>
        <w:t>Dominant Age Group</w:t>
      </w:r>
    </w:p>
    <w:p w14:paraId="00029914" w14:textId="77777777" w:rsidR="0007561A" w:rsidRDefault="0007561A" w:rsidP="0007561A">
      <w:pPr>
        <w:rPr>
          <w:rFonts w:ascii="Segoe UI" w:hAnsi="Segoe UI" w:cs="Segoe UI"/>
          <w:color w:val="000000" w:themeColor="text1"/>
          <w:lang w:bidi="ar-EG"/>
        </w:rPr>
      </w:pPr>
      <w:r w:rsidRPr="00711D9A">
        <w:rPr>
          <w:rFonts w:ascii="Segoe UI" w:hAnsi="Segoe UI" w:cs="Segoe UI"/>
          <w:b/>
          <w:bCs/>
          <w:color w:val="000000" w:themeColor="text1"/>
          <w:lang w:bidi="ar-EG"/>
        </w:rPr>
        <w:t>Senior customers</w:t>
      </w:r>
      <w:r w:rsidRPr="00711D9A">
        <w:rPr>
          <w:rFonts w:ascii="Segoe UI" w:hAnsi="Segoe UI" w:cs="Segoe UI"/>
          <w:color w:val="000000" w:themeColor="text1"/>
          <w:lang w:bidi="ar-EG"/>
        </w:rPr>
        <w:t xml:space="preserve"> represent the largest purchasing segment, contributing approximately </w:t>
      </w:r>
      <w:r w:rsidRPr="00711D9A">
        <w:rPr>
          <w:rFonts w:ascii="Segoe UI" w:hAnsi="Segoe UI" w:cs="Segoe UI"/>
          <w:b/>
          <w:bCs/>
          <w:color w:val="EE0000"/>
          <w:lang w:bidi="ar-EG"/>
        </w:rPr>
        <w:t>32%</w:t>
      </w:r>
      <w:r w:rsidRPr="00711D9A">
        <w:rPr>
          <w:rFonts w:ascii="Segoe UI" w:hAnsi="Segoe UI" w:cs="Segoe UI"/>
          <w:color w:val="EE0000"/>
          <w:lang w:bidi="ar-EG"/>
        </w:rPr>
        <w:t xml:space="preserve"> </w:t>
      </w:r>
      <w:r w:rsidRPr="00711D9A">
        <w:rPr>
          <w:rFonts w:ascii="Segoe UI" w:hAnsi="Segoe UI" w:cs="Segoe UI"/>
          <w:color w:val="000000" w:themeColor="text1"/>
          <w:lang w:bidi="ar-EG"/>
        </w:rPr>
        <w:t>of total customer purchases.</w:t>
      </w:r>
    </w:p>
    <w:p w14:paraId="35D6256C" w14:textId="77777777" w:rsidR="00711D9A" w:rsidRPr="00711D9A" w:rsidRDefault="00711D9A" w:rsidP="0007561A">
      <w:pPr>
        <w:rPr>
          <w:rFonts w:ascii="Segoe UI" w:hAnsi="Segoe UI" w:cs="Segoe UI"/>
          <w:color w:val="000000" w:themeColor="text1"/>
          <w:lang w:bidi="ar-EG"/>
        </w:rPr>
      </w:pPr>
    </w:p>
    <w:p w14:paraId="3D093ECA" w14:textId="679691B4" w:rsidR="0007561A" w:rsidRPr="00711D9A" w:rsidRDefault="0007561A" w:rsidP="00711D9A">
      <w:pPr>
        <w:pStyle w:val="Heading3"/>
        <w:numPr>
          <w:ilvl w:val="2"/>
          <w:numId w:val="28"/>
        </w:numPr>
        <w:rPr>
          <w:lang w:bidi="ar-EG"/>
        </w:rPr>
      </w:pPr>
      <w:r w:rsidRPr="00711D9A">
        <w:rPr>
          <w:lang w:bidi="ar-EG"/>
        </w:rPr>
        <w:t>Income Segment Analysis</w:t>
      </w:r>
    </w:p>
    <w:p w14:paraId="61A64A46" w14:textId="1AEF5B79" w:rsidR="0007561A" w:rsidRDefault="0007561A" w:rsidP="0007561A">
      <w:pPr>
        <w:rPr>
          <w:rFonts w:ascii="Segoe UI" w:hAnsi="Segoe UI" w:cs="Segoe UI"/>
          <w:color w:val="000000" w:themeColor="text1"/>
          <w:lang w:bidi="ar-EG"/>
        </w:rPr>
      </w:pPr>
      <w:r w:rsidRPr="00711D9A">
        <w:rPr>
          <w:rFonts w:ascii="Segoe UI" w:hAnsi="Segoe UI" w:cs="Segoe UI"/>
          <w:color w:val="000000" w:themeColor="text1"/>
          <w:lang w:bidi="ar-EG"/>
        </w:rPr>
        <w:t xml:space="preserve">Customers with </w:t>
      </w:r>
      <w:r w:rsidRPr="00711D9A">
        <w:rPr>
          <w:rFonts w:ascii="Segoe UI" w:hAnsi="Segoe UI" w:cs="Segoe UI"/>
          <w:b/>
          <w:bCs/>
          <w:color w:val="000000" w:themeColor="text1"/>
          <w:lang w:bidi="ar-EG"/>
        </w:rPr>
        <w:t>yearly incomes</w:t>
      </w:r>
      <w:r w:rsidRPr="00711D9A">
        <w:rPr>
          <w:rFonts w:ascii="Segoe UI" w:hAnsi="Segoe UI" w:cs="Segoe UI"/>
          <w:color w:val="000000" w:themeColor="text1"/>
          <w:lang w:bidi="ar-EG"/>
        </w:rPr>
        <w:t xml:space="preserve"> between </w:t>
      </w:r>
      <w:r w:rsidRPr="00711D9A">
        <w:rPr>
          <w:rFonts w:ascii="Segoe UI" w:hAnsi="Segoe UI" w:cs="Segoe UI"/>
          <w:b/>
          <w:bCs/>
          <w:color w:val="EE0000"/>
          <w:lang w:bidi="ar-EG"/>
        </w:rPr>
        <w:t>30K$ - 50K$</w:t>
      </w:r>
      <w:r w:rsidRPr="00711D9A">
        <w:rPr>
          <w:rFonts w:ascii="Segoe UI" w:hAnsi="Segoe UI" w:cs="Segoe UI"/>
          <w:color w:val="EE0000"/>
          <w:lang w:bidi="ar-EG"/>
        </w:rPr>
        <w:t xml:space="preserve"> </w:t>
      </w:r>
      <w:r w:rsidRPr="00711D9A">
        <w:rPr>
          <w:rFonts w:ascii="Segoe UI" w:hAnsi="Segoe UI" w:cs="Segoe UI"/>
          <w:color w:val="000000" w:themeColor="text1"/>
          <w:lang w:bidi="ar-EG"/>
        </w:rPr>
        <w:t xml:space="preserve">form the </w:t>
      </w:r>
      <w:r w:rsidRPr="00711D9A">
        <w:rPr>
          <w:rFonts w:ascii="Segoe UI" w:hAnsi="Segoe UI" w:cs="Segoe UI"/>
          <w:b/>
          <w:bCs/>
          <w:color w:val="000000" w:themeColor="text1"/>
          <w:lang w:bidi="ar-EG"/>
        </w:rPr>
        <w:t>most active</w:t>
      </w:r>
      <w:r w:rsidRPr="00711D9A">
        <w:rPr>
          <w:rFonts w:ascii="Segoe UI" w:hAnsi="Segoe UI" w:cs="Segoe UI"/>
          <w:color w:val="000000" w:themeColor="text1"/>
          <w:lang w:bidi="ar-EG"/>
        </w:rPr>
        <w:t xml:space="preserve"> purchasing segment, highlighting the strong contribution of middle-income customers to overall sales.</w:t>
      </w:r>
    </w:p>
    <w:p w14:paraId="3ACB1A94" w14:textId="77777777" w:rsidR="00711D9A" w:rsidRPr="00711D9A" w:rsidRDefault="00711D9A" w:rsidP="0007561A">
      <w:pPr>
        <w:rPr>
          <w:rFonts w:ascii="Segoe UI" w:hAnsi="Segoe UI" w:cs="Segoe UI"/>
          <w:color w:val="000000" w:themeColor="text1"/>
          <w:lang w:bidi="ar-EG"/>
        </w:rPr>
      </w:pPr>
    </w:p>
    <w:p w14:paraId="69D20B85" w14:textId="1660931D" w:rsidR="0007561A" w:rsidRPr="00711D9A" w:rsidRDefault="0007561A" w:rsidP="00711D9A">
      <w:pPr>
        <w:pStyle w:val="Heading3"/>
        <w:numPr>
          <w:ilvl w:val="2"/>
          <w:numId w:val="28"/>
        </w:numPr>
        <w:rPr>
          <w:lang w:bidi="ar-EG"/>
        </w:rPr>
      </w:pPr>
      <w:r w:rsidRPr="00711D9A">
        <w:rPr>
          <w:lang w:bidi="ar-EG"/>
        </w:rPr>
        <w:t>Membership Card Preference</w:t>
      </w:r>
    </w:p>
    <w:p w14:paraId="31505439" w14:textId="77777777" w:rsidR="0007561A" w:rsidRDefault="0007561A" w:rsidP="0007561A">
      <w:pPr>
        <w:rPr>
          <w:rFonts w:ascii="Segoe UI" w:hAnsi="Segoe UI" w:cs="Segoe UI"/>
          <w:color w:val="000000" w:themeColor="text1"/>
          <w:lang w:bidi="ar-EG"/>
        </w:rPr>
      </w:pPr>
      <w:r w:rsidRPr="00711D9A">
        <w:rPr>
          <w:rFonts w:ascii="Segoe UI" w:hAnsi="Segoe UI" w:cs="Segoe UI"/>
          <w:color w:val="000000" w:themeColor="text1"/>
          <w:lang w:bidi="ar-EG"/>
        </w:rPr>
        <w:t xml:space="preserve">The </w:t>
      </w:r>
      <w:r w:rsidRPr="00711D9A">
        <w:rPr>
          <w:rFonts w:ascii="Segoe UI" w:hAnsi="Segoe UI" w:cs="Segoe UI"/>
          <w:b/>
          <w:bCs/>
          <w:color w:val="000000" w:themeColor="text1"/>
          <w:lang w:bidi="ar-EG"/>
        </w:rPr>
        <w:t>Bronze membership</w:t>
      </w:r>
      <w:r w:rsidRPr="00711D9A">
        <w:rPr>
          <w:rFonts w:ascii="Segoe UI" w:hAnsi="Segoe UI" w:cs="Segoe UI"/>
          <w:color w:val="000000" w:themeColor="text1"/>
          <w:lang w:bidi="ar-EG"/>
        </w:rPr>
        <w:t xml:space="preserve"> card is the most preferred customer program, accounting for approximately </w:t>
      </w:r>
      <w:r w:rsidRPr="00711D9A">
        <w:rPr>
          <w:rFonts w:ascii="Segoe UI" w:hAnsi="Segoe UI" w:cs="Segoe UI"/>
          <w:b/>
          <w:bCs/>
          <w:color w:val="EE0000"/>
          <w:lang w:bidi="ar-EG"/>
        </w:rPr>
        <w:t>56%</w:t>
      </w:r>
      <w:r w:rsidRPr="00711D9A">
        <w:rPr>
          <w:rFonts w:ascii="Segoe UI" w:hAnsi="Segoe UI" w:cs="Segoe UI"/>
          <w:color w:val="EE0000"/>
          <w:lang w:bidi="ar-EG"/>
        </w:rPr>
        <w:t xml:space="preserve"> </w:t>
      </w:r>
      <w:r w:rsidRPr="00711D9A">
        <w:rPr>
          <w:rFonts w:ascii="Segoe UI" w:hAnsi="Segoe UI" w:cs="Segoe UI"/>
          <w:color w:val="000000" w:themeColor="text1"/>
          <w:lang w:bidi="ar-EG"/>
        </w:rPr>
        <w:t xml:space="preserve">of customers, significantly outperforming </w:t>
      </w:r>
      <w:proofErr w:type="gramStart"/>
      <w:r w:rsidRPr="00711D9A">
        <w:rPr>
          <w:rFonts w:ascii="Segoe UI" w:hAnsi="Segoe UI" w:cs="Segoe UI"/>
          <w:b/>
          <w:bCs/>
          <w:color w:val="000000" w:themeColor="text1"/>
          <w:lang w:bidi="ar-EG"/>
        </w:rPr>
        <w:t>Gold</w:t>
      </w:r>
      <w:proofErr w:type="gramEnd"/>
      <w:r w:rsidRPr="00711D9A">
        <w:rPr>
          <w:rFonts w:ascii="Segoe UI" w:hAnsi="Segoe UI" w:cs="Segoe UI"/>
          <w:color w:val="000000" w:themeColor="text1"/>
          <w:lang w:bidi="ar-EG"/>
        </w:rPr>
        <w:t xml:space="preserve"> memberships at </w:t>
      </w:r>
      <w:r w:rsidRPr="00711D9A">
        <w:rPr>
          <w:rFonts w:ascii="Segoe UI" w:hAnsi="Segoe UI" w:cs="Segoe UI"/>
          <w:b/>
          <w:bCs/>
          <w:color w:val="EE0000"/>
          <w:lang w:bidi="ar-EG"/>
        </w:rPr>
        <w:t>12%</w:t>
      </w:r>
      <w:r w:rsidRPr="00711D9A">
        <w:rPr>
          <w:rFonts w:ascii="Segoe UI" w:hAnsi="Segoe UI" w:cs="Segoe UI"/>
          <w:color w:val="000000" w:themeColor="text1"/>
          <w:lang w:bidi="ar-EG"/>
        </w:rPr>
        <w:t xml:space="preserve"> and </w:t>
      </w:r>
      <w:r w:rsidRPr="00711D9A">
        <w:rPr>
          <w:rFonts w:ascii="Segoe UI" w:hAnsi="Segoe UI" w:cs="Segoe UI"/>
          <w:b/>
          <w:bCs/>
          <w:color w:val="000000" w:themeColor="text1"/>
          <w:lang w:bidi="ar-EG"/>
        </w:rPr>
        <w:t>Silver</w:t>
      </w:r>
      <w:r w:rsidRPr="00711D9A">
        <w:rPr>
          <w:rFonts w:ascii="Segoe UI" w:hAnsi="Segoe UI" w:cs="Segoe UI"/>
          <w:color w:val="000000" w:themeColor="text1"/>
          <w:lang w:bidi="ar-EG"/>
        </w:rPr>
        <w:t xml:space="preserve"> memberships at even </w:t>
      </w:r>
      <w:r w:rsidRPr="00711D9A">
        <w:rPr>
          <w:rFonts w:ascii="Segoe UI" w:hAnsi="Segoe UI" w:cs="Segoe UI"/>
          <w:b/>
          <w:bCs/>
          <w:color w:val="000000" w:themeColor="text1"/>
          <w:lang w:bidi="ar-EG"/>
        </w:rPr>
        <w:t>lower</w:t>
      </w:r>
      <w:r w:rsidRPr="00711D9A">
        <w:rPr>
          <w:rFonts w:ascii="Segoe UI" w:hAnsi="Segoe UI" w:cs="Segoe UI"/>
          <w:color w:val="000000" w:themeColor="text1"/>
          <w:lang w:bidi="ar-EG"/>
        </w:rPr>
        <w:t xml:space="preserve"> levels.</w:t>
      </w:r>
    </w:p>
    <w:p w14:paraId="2B1286AC" w14:textId="77777777" w:rsidR="00711D9A" w:rsidRPr="00711D9A" w:rsidRDefault="00711D9A" w:rsidP="0007561A">
      <w:pPr>
        <w:rPr>
          <w:rFonts w:ascii="Segoe UI" w:hAnsi="Segoe UI" w:cs="Segoe UI"/>
          <w:color w:val="000000" w:themeColor="text1"/>
          <w:lang w:bidi="ar-EG"/>
        </w:rPr>
      </w:pPr>
    </w:p>
    <w:p w14:paraId="7FA1E6F6" w14:textId="069A06A6" w:rsidR="0007561A" w:rsidRPr="00711D9A" w:rsidRDefault="0007561A" w:rsidP="00711D9A">
      <w:pPr>
        <w:pStyle w:val="Heading3"/>
        <w:numPr>
          <w:ilvl w:val="2"/>
          <w:numId w:val="28"/>
        </w:numPr>
        <w:rPr>
          <w:lang w:bidi="ar-EG"/>
        </w:rPr>
      </w:pPr>
      <w:r w:rsidRPr="00711D9A">
        <w:rPr>
          <w:lang w:bidi="ar-EG"/>
        </w:rPr>
        <w:t>Education Level Distribution</w:t>
      </w:r>
    </w:p>
    <w:p w14:paraId="3B5B21F4" w14:textId="77777777" w:rsidR="0007561A" w:rsidRDefault="0007561A" w:rsidP="0007561A">
      <w:pPr>
        <w:rPr>
          <w:rFonts w:ascii="Segoe UI" w:hAnsi="Segoe UI" w:cs="Segoe UI"/>
          <w:color w:val="000000" w:themeColor="text1"/>
          <w:lang w:bidi="ar-EG"/>
        </w:rPr>
      </w:pPr>
      <w:r w:rsidRPr="00711D9A">
        <w:rPr>
          <w:rFonts w:ascii="Segoe UI" w:hAnsi="Segoe UI" w:cs="Segoe UI"/>
          <w:color w:val="000000" w:themeColor="text1"/>
          <w:lang w:bidi="ar-EG"/>
        </w:rPr>
        <w:t xml:space="preserve">Customers with </w:t>
      </w:r>
      <w:r w:rsidRPr="00711D9A">
        <w:rPr>
          <w:rFonts w:ascii="Segoe UI" w:hAnsi="Segoe UI" w:cs="Segoe UI"/>
          <w:b/>
          <w:bCs/>
          <w:color w:val="000000" w:themeColor="text1"/>
          <w:lang w:bidi="ar-EG"/>
        </w:rPr>
        <w:t>Partial High School and High School Degree education</w:t>
      </w:r>
      <w:r w:rsidRPr="00711D9A">
        <w:rPr>
          <w:rFonts w:ascii="Segoe UI" w:hAnsi="Segoe UI" w:cs="Segoe UI"/>
          <w:color w:val="000000" w:themeColor="text1"/>
          <w:lang w:bidi="ar-EG"/>
        </w:rPr>
        <w:t xml:space="preserve"> levels represent nearly </w:t>
      </w:r>
      <w:r w:rsidRPr="00711D9A">
        <w:rPr>
          <w:rFonts w:ascii="Segoe UI" w:hAnsi="Segoe UI" w:cs="Segoe UI"/>
          <w:b/>
          <w:bCs/>
          <w:color w:val="EE0000"/>
          <w:lang w:bidi="ar-EG"/>
        </w:rPr>
        <w:t>59.5%</w:t>
      </w:r>
      <w:r w:rsidRPr="00711D9A">
        <w:rPr>
          <w:rFonts w:ascii="Segoe UI" w:hAnsi="Segoe UI" w:cs="Segoe UI"/>
          <w:color w:val="EE0000"/>
          <w:lang w:bidi="ar-EG"/>
        </w:rPr>
        <w:t xml:space="preserve"> </w:t>
      </w:r>
      <w:r w:rsidRPr="00711D9A">
        <w:rPr>
          <w:rFonts w:ascii="Segoe UI" w:hAnsi="Segoe UI" w:cs="Segoe UI"/>
          <w:color w:val="000000" w:themeColor="text1"/>
          <w:lang w:bidi="ar-EG"/>
        </w:rPr>
        <w:t>of purchasing customers, making them the dominant educational segment within the customer base.</w:t>
      </w:r>
    </w:p>
    <w:p w14:paraId="2AB6EAB5" w14:textId="77777777" w:rsidR="00711D9A" w:rsidRPr="00711D9A" w:rsidRDefault="00711D9A" w:rsidP="0007561A">
      <w:pPr>
        <w:rPr>
          <w:rFonts w:ascii="Segoe UI" w:hAnsi="Segoe UI" w:cs="Segoe UI"/>
          <w:color w:val="000000" w:themeColor="text1"/>
          <w:rtl/>
          <w:lang w:bidi="ar-EG"/>
        </w:rPr>
      </w:pPr>
    </w:p>
    <w:p w14:paraId="7046993D" w14:textId="473F38FD" w:rsidR="004B5836" w:rsidRPr="00711D9A" w:rsidRDefault="004B5836" w:rsidP="00711D9A">
      <w:pPr>
        <w:pStyle w:val="Heading3"/>
        <w:numPr>
          <w:ilvl w:val="2"/>
          <w:numId w:val="28"/>
        </w:numPr>
        <w:rPr>
          <w:lang w:bidi="ar-EG"/>
        </w:rPr>
      </w:pPr>
      <w:r w:rsidRPr="00711D9A">
        <w:rPr>
          <w:lang w:bidi="ar-EG"/>
        </w:rPr>
        <w:t>Customer Distribution vs Sales Efficiency</w:t>
      </w:r>
    </w:p>
    <w:p w14:paraId="25DBB966" w14:textId="5564150F" w:rsidR="004B5836" w:rsidRPr="00711D9A" w:rsidRDefault="004B5836" w:rsidP="004B5836">
      <w:pPr>
        <w:rPr>
          <w:rFonts w:ascii="Segoe UI" w:hAnsi="Segoe UI" w:cs="Segoe UI"/>
          <w:color w:val="000000" w:themeColor="text1"/>
          <w:lang w:bidi="ar-EG"/>
        </w:rPr>
      </w:pPr>
      <w:proofErr w:type="gramStart"/>
      <w:r w:rsidRPr="00711D9A">
        <w:rPr>
          <w:rFonts w:ascii="Segoe UI" w:hAnsi="Segoe UI" w:cs="Segoe UI"/>
          <w:b/>
          <w:bCs/>
          <w:color w:val="000000" w:themeColor="text1"/>
          <w:u w:val="single"/>
          <w:lang w:bidi="ar-EG"/>
        </w:rPr>
        <w:t xml:space="preserve">California </w:t>
      </w:r>
      <w:r w:rsidRPr="00711D9A">
        <w:rPr>
          <w:rFonts w:ascii="Segoe UI" w:hAnsi="Segoe UI" w:cs="Segoe UI"/>
          <w:b/>
          <w:bCs/>
          <w:color w:val="000000" w:themeColor="text1"/>
          <w:u w:val="single"/>
          <w:rtl/>
          <w:lang w:bidi="ar-EG"/>
        </w:rPr>
        <w:t xml:space="preserve"> )</w:t>
      </w:r>
      <w:proofErr w:type="gramEnd"/>
      <w:r w:rsidRPr="00711D9A">
        <w:rPr>
          <w:rFonts w:ascii="Segoe UI" w:hAnsi="Segoe UI" w:cs="Segoe UI"/>
          <w:b/>
          <w:bCs/>
          <w:color w:val="000000" w:themeColor="text1"/>
          <w:u w:val="single"/>
          <w:lang w:bidi="ar-EG"/>
        </w:rPr>
        <w:t>CA)</w:t>
      </w:r>
      <w:r w:rsidRPr="00711D9A">
        <w:rPr>
          <w:rFonts w:ascii="Segoe UI" w:hAnsi="Segoe UI" w:cs="Segoe UI"/>
          <w:color w:val="000000" w:themeColor="text1"/>
          <w:lang w:bidi="ar-EG"/>
        </w:rPr>
        <w:t xml:space="preserve"> recorded the </w:t>
      </w:r>
      <w:r w:rsidRPr="00711D9A">
        <w:rPr>
          <w:rFonts w:ascii="Segoe UI" w:hAnsi="Segoe UI" w:cs="Segoe UI"/>
          <w:b/>
          <w:bCs/>
          <w:color w:val="000000" w:themeColor="text1"/>
          <w:u w:val="single"/>
          <w:lang w:bidi="ar-EG"/>
        </w:rPr>
        <w:t>highest</w:t>
      </w:r>
      <w:r w:rsidRPr="00711D9A">
        <w:rPr>
          <w:rFonts w:ascii="Segoe UI" w:hAnsi="Segoe UI" w:cs="Segoe UI"/>
          <w:color w:val="000000" w:themeColor="text1"/>
          <w:lang w:bidi="ar-EG"/>
        </w:rPr>
        <w:t xml:space="preserve"> customer share, representing approximately </w:t>
      </w:r>
      <w:r w:rsidRPr="00711D9A">
        <w:rPr>
          <w:rFonts w:ascii="Segoe UI" w:hAnsi="Segoe UI" w:cs="Segoe UI"/>
          <w:b/>
          <w:bCs/>
          <w:color w:val="EE0000"/>
          <w:lang w:bidi="ar-EG"/>
        </w:rPr>
        <w:t>37%</w:t>
      </w:r>
      <w:r w:rsidRPr="00711D9A">
        <w:rPr>
          <w:rFonts w:ascii="Segoe UI" w:hAnsi="Segoe UI" w:cs="Segoe UI"/>
          <w:color w:val="EE0000"/>
          <w:lang w:bidi="ar-EG"/>
        </w:rPr>
        <w:t xml:space="preserve"> </w:t>
      </w:r>
      <w:r w:rsidRPr="00711D9A">
        <w:rPr>
          <w:rFonts w:ascii="Segoe UI" w:hAnsi="Segoe UI" w:cs="Segoe UI"/>
          <w:color w:val="000000" w:themeColor="text1"/>
          <w:lang w:bidi="ar-EG"/>
        </w:rPr>
        <w:t xml:space="preserve">of total customers. However, despite its large customer base, the state generated only </w:t>
      </w:r>
      <w:r w:rsidRPr="00711D9A">
        <w:rPr>
          <w:rFonts w:ascii="Segoe UI" w:hAnsi="Segoe UI" w:cs="Segoe UI"/>
          <w:b/>
          <w:bCs/>
          <w:color w:val="EE0000"/>
          <w:lang w:bidi="ar-EG"/>
        </w:rPr>
        <w:t>18.7%</w:t>
      </w:r>
      <w:r w:rsidRPr="00711D9A">
        <w:rPr>
          <w:rFonts w:ascii="Segoe UI" w:hAnsi="Segoe UI" w:cs="Segoe UI"/>
          <w:color w:val="EE0000"/>
          <w:lang w:bidi="ar-EG"/>
        </w:rPr>
        <w:t xml:space="preserve"> </w:t>
      </w:r>
      <w:r w:rsidRPr="00711D9A">
        <w:rPr>
          <w:rFonts w:ascii="Segoe UI" w:hAnsi="Segoe UI" w:cs="Segoe UI"/>
          <w:color w:val="000000" w:themeColor="text1"/>
          <w:lang w:bidi="ar-EG"/>
        </w:rPr>
        <w:t xml:space="preserve">of </w:t>
      </w:r>
      <w:r w:rsidRPr="00711D9A">
        <w:rPr>
          <w:rFonts w:ascii="Segoe UI" w:hAnsi="Segoe UI" w:cs="Segoe UI"/>
          <w:b/>
          <w:bCs/>
          <w:color w:val="000000" w:themeColor="text1"/>
          <w:lang w:bidi="ar-EG"/>
        </w:rPr>
        <w:t>total revenue</w:t>
      </w:r>
      <w:r w:rsidRPr="00711D9A">
        <w:rPr>
          <w:rFonts w:ascii="Segoe UI" w:hAnsi="Segoe UI" w:cs="Segoe UI"/>
          <w:color w:val="000000" w:themeColor="text1"/>
          <w:lang w:bidi="ar-EG"/>
        </w:rPr>
        <w:t xml:space="preserve">, reflecting relatively </w:t>
      </w:r>
      <w:r w:rsidRPr="00711D9A">
        <w:rPr>
          <w:rFonts w:ascii="Segoe UI" w:hAnsi="Segoe UI" w:cs="Segoe UI"/>
          <w:color w:val="000000" w:themeColor="text1"/>
          <w:u w:val="single"/>
          <w:lang w:bidi="ar-EG"/>
        </w:rPr>
        <w:t>weak sales</w:t>
      </w:r>
      <w:r w:rsidRPr="00711D9A">
        <w:rPr>
          <w:rFonts w:ascii="Segoe UI" w:hAnsi="Segoe UI" w:cs="Segoe UI"/>
          <w:color w:val="000000" w:themeColor="text1"/>
          <w:lang w:bidi="ar-EG"/>
        </w:rPr>
        <w:t xml:space="preserve"> efficiency.</w:t>
      </w:r>
    </w:p>
    <w:p w14:paraId="79643B0B" w14:textId="77777777" w:rsidR="004B5836" w:rsidRPr="00711D9A" w:rsidRDefault="004B5836" w:rsidP="004B5836">
      <w:pPr>
        <w:rPr>
          <w:rFonts w:ascii="Segoe UI" w:hAnsi="Segoe UI" w:cs="Segoe UI"/>
          <w:b/>
          <w:bCs/>
          <w:color w:val="000000" w:themeColor="text1"/>
          <w:u w:val="single"/>
          <w:lang w:bidi="ar-EG"/>
        </w:rPr>
      </w:pPr>
      <w:r w:rsidRPr="00711D9A">
        <w:rPr>
          <w:rFonts w:ascii="Segoe UI" w:hAnsi="Segoe UI" w:cs="Segoe UI"/>
          <w:color w:val="000000" w:themeColor="text1"/>
          <w:lang w:bidi="ar-EG"/>
        </w:rPr>
        <w:lastRenderedPageBreak/>
        <w:t xml:space="preserve">On the other hand, </w:t>
      </w:r>
      <w:r w:rsidRPr="00711D9A">
        <w:rPr>
          <w:rFonts w:ascii="Segoe UI" w:hAnsi="Segoe UI" w:cs="Segoe UI"/>
          <w:b/>
          <w:bCs/>
          <w:color w:val="000000" w:themeColor="text1"/>
          <w:lang w:bidi="ar-EG"/>
        </w:rPr>
        <w:t>Washington (WA)</w:t>
      </w:r>
      <w:r w:rsidRPr="00711D9A">
        <w:rPr>
          <w:rFonts w:ascii="Segoe UI" w:hAnsi="Segoe UI" w:cs="Segoe UI"/>
          <w:color w:val="000000" w:themeColor="text1"/>
          <w:lang w:bidi="ar-EG"/>
        </w:rPr>
        <w:t xml:space="preserve"> accounted for only </w:t>
      </w:r>
      <w:r w:rsidRPr="00711D9A">
        <w:rPr>
          <w:rFonts w:ascii="Segoe UI" w:hAnsi="Segoe UI" w:cs="Segoe UI"/>
          <w:b/>
          <w:bCs/>
          <w:color w:val="EE0000"/>
          <w:lang w:bidi="ar-EG"/>
        </w:rPr>
        <w:t>23%</w:t>
      </w:r>
      <w:r w:rsidRPr="00711D9A">
        <w:rPr>
          <w:rFonts w:ascii="Segoe UI" w:hAnsi="Segoe UI" w:cs="Segoe UI"/>
          <w:color w:val="EE0000"/>
          <w:lang w:bidi="ar-EG"/>
        </w:rPr>
        <w:t xml:space="preserve"> </w:t>
      </w:r>
      <w:r w:rsidRPr="00711D9A">
        <w:rPr>
          <w:rFonts w:ascii="Segoe UI" w:hAnsi="Segoe UI" w:cs="Segoe UI"/>
          <w:color w:val="000000" w:themeColor="text1"/>
          <w:lang w:bidi="ar-EG"/>
        </w:rPr>
        <w:t xml:space="preserve">of customers but delivered nearly </w:t>
      </w:r>
      <w:r w:rsidRPr="00711D9A">
        <w:rPr>
          <w:rFonts w:ascii="Segoe UI" w:hAnsi="Segoe UI" w:cs="Segoe UI"/>
          <w:b/>
          <w:bCs/>
          <w:color w:val="EE0000"/>
          <w:lang w:bidi="ar-EG"/>
        </w:rPr>
        <w:t>32%</w:t>
      </w:r>
      <w:r w:rsidRPr="00711D9A">
        <w:rPr>
          <w:rFonts w:ascii="Segoe UI" w:hAnsi="Segoe UI" w:cs="Segoe UI"/>
          <w:color w:val="000000" w:themeColor="text1"/>
          <w:lang w:bidi="ar-EG"/>
        </w:rPr>
        <w:t xml:space="preserve"> of </w:t>
      </w:r>
      <w:r w:rsidRPr="00711D9A">
        <w:rPr>
          <w:rFonts w:ascii="Segoe UI" w:hAnsi="Segoe UI" w:cs="Segoe UI"/>
          <w:b/>
          <w:bCs/>
          <w:color w:val="000000" w:themeColor="text1"/>
          <w:lang w:bidi="ar-EG"/>
        </w:rPr>
        <w:t>total revenue</w:t>
      </w:r>
      <w:r w:rsidRPr="00711D9A">
        <w:rPr>
          <w:rFonts w:ascii="Segoe UI" w:hAnsi="Segoe UI" w:cs="Segoe UI"/>
          <w:color w:val="000000" w:themeColor="text1"/>
          <w:lang w:bidi="ar-EG"/>
        </w:rPr>
        <w:t xml:space="preserve">. Although Washington had approximately </w:t>
      </w:r>
      <w:r w:rsidRPr="00711D9A">
        <w:rPr>
          <w:rFonts w:ascii="Segoe UI" w:hAnsi="Segoe UI" w:cs="Segoe UI"/>
          <w:b/>
          <w:bCs/>
          <w:color w:val="000000" w:themeColor="text1"/>
          <w:u w:val="single"/>
          <w:lang w:bidi="ar-EG"/>
        </w:rPr>
        <w:t>14%</w:t>
      </w:r>
      <w:r w:rsidRPr="00711D9A">
        <w:rPr>
          <w:rFonts w:ascii="Segoe UI" w:hAnsi="Segoe UI" w:cs="Segoe UI"/>
          <w:b/>
          <w:bCs/>
          <w:color w:val="000000" w:themeColor="text1"/>
          <w:lang w:bidi="ar-EG"/>
        </w:rPr>
        <w:t xml:space="preserve"> fewer customers than California</w:t>
      </w:r>
      <w:r w:rsidRPr="00711D9A">
        <w:rPr>
          <w:rFonts w:ascii="Segoe UI" w:hAnsi="Segoe UI" w:cs="Segoe UI"/>
          <w:color w:val="000000" w:themeColor="text1"/>
          <w:lang w:bidi="ar-EG"/>
        </w:rPr>
        <w:t xml:space="preserve">, it </w:t>
      </w:r>
      <w:r w:rsidRPr="00711D9A">
        <w:rPr>
          <w:rFonts w:ascii="Segoe UI" w:hAnsi="Segoe UI" w:cs="Segoe UI"/>
          <w:b/>
          <w:bCs/>
          <w:color w:val="000000" w:themeColor="text1"/>
          <w:lang w:bidi="ar-EG"/>
        </w:rPr>
        <w:t>outperformed California in revenue</w:t>
      </w:r>
      <w:r w:rsidRPr="00711D9A">
        <w:rPr>
          <w:rFonts w:ascii="Segoe UI" w:hAnsi="Segoe UI" w:cs="Segoe UI"/>
          <w:color w:val="000000" w:themeColor="text1"/>
          <w:lang w:bidi="ar-EG"/>
        </w:rPr>
        <w:t xml:space="preserve"> contribution by nearly </w:t>
      </w:r>
      <w:r w:rsidRPr="00711D9A">
        <w:rPr>
          <w:rFonts w:ascii="Segoe UI" w:hAnsi="Segoe UI" w:cs="Segoe UI"/>
          <w:b/>
          <w:bCs/>
          <w:color w:val="000000" w:themeColor="text1"/>
          <w:u w:val="single"/>
          <w:lang w:bidi="ar-EG"/>
        </w:rPr>
        <w:t>13.3%.</w:t>
      </w:r>
    </w:p>
    <w:p w14:paraId="0F7AEC43" w14:textId="2B64A280" w:rsidR="006A1001" w:rsidRDefault="004B5836" w:rsidP="004B5836">
      <w:pPr>
        <w:rPr>
          <w:rFonts w:ascii="Segoe UI" w:hAnsi="Segoe UI" w:cs="Segoe UI"/>
          <w:color w:val="000000" w:themeColor="text1"/>
          <w:lang w:bidi="ar-EG"/>
        </w:rPr>
      </w:pPr>
      <w:r w:rsidRPr="00711D9A">
        <w:rPr>
          <w:rFonts w:ascii="Segoe UI" w:hAnsi="Segoe UI" w:cs="Segoe UI"/>
          <w:color w:val="000000" w:themeColor="text1"/>
          <w:lang w:bidi="ar-EG"/>
        </w:rPr>
        <w:t xml:space="preserve">Further analysis revealed that Washington’s stronger performance was largely driven by </w:t>
      </w:r>
      <w:r w:rsidRPr="00711D9A">
        <w:rPr>
          <w:rFonts w:ascii="Segoe UI" w:hAnsi="Segoe UI" w:cs="Segoe UI"/>
          <w:color w:val="000000" w:themeColor="text1"/>
          <w:u w:val="single"/>
          <w:lang w:bidi="ar-EG"/>
        </w:rPr>
        <w:t>better store distribution</w:t>
      </w:r>
      <w:r w:rsidRPr="00711D9A">
        <w:rPr>
          <w:rFonts w:ascii="Segoe UI" w:hAnsi="Segoe UI" w:cs="Segoe UI"/>
          <w:color w:val="000000" w:themeColor="text1"/>
          <w:lang w:bidi="ar-EG"/>
        </w:rPr>
        <w:t xml:space="preserve">, operating </w:t>
      </w:r>
      <w:r w:rsidRPr="00711D9A">
        <w:rPr>
          <w:rFonts w:ascii="Segoe UI" w:hAnsi="Segoe UI" w:cs="Segoe UI"/>
          <w:b/>
          <w:bCs/>
          <w:color w:val="000000" w:themeColor="text1"/>
          <w:lang w:bidi="ar-EG"/>
        </w:rPr>
        <w:t>7 stores</w:t>
      </w:r>
      <w:r w:rsidRPr="00711D9A">
        <w:rPr>
          <w:rFonts w:ascii="Segoe UI" w:hAnsi="Segoe UI" w:cs="Segoe UI"/>
          <w:color w:val="000000" w:themeColor="text1"/>
          <w:lang w:bidi="ar-EG"/>
        </w:rPr>
        <w:t xml:space="preserve"> compared to only </w:t>
      </w:r>
      <w:r w:rsidRPr="00711D9A">
        <w:rPr>
          <w:rFonts w:ascii="Segoe UI" w:hAnsi="Segoe UI" w:cs="Segoe UI"/>
          <w:b/>
          <w:bCs/>
          <w:color w:val="000000" w:themeColor="text1"/>
          <w:lang w:bidi="ar-EG"/>
        </w:rPr>
        <w:t>4 stores</w:t>
      </w:r>
      <w:r w:rsidRPr="00711D9A">
        <w:rPr>
          <w:rFonts w:ascii="Segoe UI" w:hAnsi="Segoe UI" w:cs="Segoe UI"/>
          <w:color w:val="000000" w:themeColor="text1"/>
          <w:lang w:bidi="ar-EG"/>
        </w:rPr>
        <w:t xml:space="preserve"> in </w:t>
      </w:r>
      <w:r w:rsidRPr="00711D9A">
        <w:rPr>
          <w:rFonts w:ascii="Segoe UI" w:hAnsi="Segoe UI" w:cs="Segoe UI"/>
          <w:b/>
          <w:bCs/>
          <w:color w:val="000000" w:themeColor="text1"/>
          <w:lang w:bidi="ar-EG"/>
        </w:rPr>
        <w:t>California</w:t>
      </w:r>
      <w:r w:rsidRPr="00711D9A">
        <w:rPr>
          <w:rFonts w:ascii="Segoe UI" w:hAnsi="Segoe UI" w:cs="Segoe UI"/>
          <w:color w:val="000000" w:themeColor="text1"/>
          <w:lang w:bidi="ar-EG"/>
        </w:rPr>
        <w:t xml:space="preserve">. Overall, </w:t>
      </w:r>
      <w:r w:rsidRPr="00711D9A">
        <w:rPr>
          <w:rFonts w:ascii="Segoe UI" w:hAnsi="Segoe UI" w:cs="Segoe UI"/>
          <w:b/>
          <w:bCs/>
          <w:color w:val="000000" w:themeColor="text1"/>
          <w:lang w:bidi="ar-EG"/>
        </w:rPr>
        <w:t>Washington</w:t>
      </w:r>
      <w:r w:rsidRPr="00711D9A">
        <w:rPr>
          <w:rFonts w:ascii="Segoe UI" w:hAnsi="Segoe UI" w:cs="Segoe UI"/>
          <w:color w:val="000000" w:themeColor="text1"/>
          <w:lang w:bidi="ar-EG"/>
        </w:rPr>
        <w:t xml:space="preserve"> emerged as the most efficient and best-performing state in terms of sales performance relative to customer size.</w:t>
      </w:r>
    </w:p>
    <w:p w14:paraId="101BE91F" w14:textId="77777777" w:rsidR="00711D9A" w:rsidRPr="00711D9A" w:rsidRDefault="00711D9A" w:rsidP="004B5836">
      <w:pPr>
        <w:rPr>
          <w:rFonts w:ascii="Segoe UI" w:hAnsi="Segoe UI" w:cs="Segoe UI"/>
          <w:color w:val="000000" w:themeColor="text1"/>
          <w:lang w:bidi="ar-EG"/>
        </w:rPr>
      </w:pPr>
    </w:p>
    <w:p w14:paraId="1A8B011B" w14:textId="5F7A2A22" w:rsidR="004B5836" w:rsidRPr="00711D9A" w:rsidRDefault="004B5836" w:rsidP="00711D9A">
      <w:pPr>
        <w:pStyle w:val="Heading3"/>
        <w:numPr>
          <w:ilvl w:val="2"/>
          <w:numId w:val="28"/>
        </w:numPr>
        <w:rPr>
          <w:lang w:bidi="ar-EG"/>
        </w:rPr>
      </w:pPr>
      <w:r w:rsidRPr="00711D9A">
        <w:rPr>
          <w:lang w:bidi="ar-EG"/>
        </w:rPr>
        <w:t>Oregon vs British Columbia Performance</w:t>
      </w:r>
    </w:p>
    <w:p w14:paraId="675C19FD" w14:textId="77777777" w:rsidR="004B5836" w:rsidRPr="00711D9A" w:rsidRDefault="004B5836" w:rsidP="004B5836">
      <w:pPr>
        <w:rPr>
          <w:rFonts w:ascii="Segoe UI" w:hAnsi="Segoe UI" w:cs="Segoe UI"/>
        </w:rPr>
      </w:pPr>
      <w:r w:rsidRPr="00711D9A">
        <w:rPr>
          <w:rFonts w:ascii="Segoe UI" w:hAnsi="Segoe UI" w:cs="Segoe UI"/>
          <w:color w:val="000000" w:themeColor="text1"/>
          <w:lang w:bidi="ar-EG"/>
        </w:rPr>
        <w:t xml:space="preserve">Although both </w:t>
      </w:r>
      <w:r w:rsidRPr="00711D9A">
        <w:rPr>
          <w:rFonts w:ascii="Segoe UI" w:hAnsi="Segoe UI" w:cs="Segoe UI"/>
          <w:b/>
          <w:bCs/>
          <w:color w:val="000000" w:themeColor="text1"/>
          <w:lang w:bidi="ar-EG"/>
        </w:rPr>
        <w:t>Oregon</w:t>
      </w:r>
      <w:r w:rsidRPr="00711D9A">
        <w:rPr>
          <w:rFonts w:ascii="Segoe UI" w:hAnsi="Segoe UI" w:cs="Segoe UI"/>
          <w:color w:val="000000" w:themeColor="text1"/>
          <w:lang w:bidi="ar-EG"/>
        </w:rPr>
        <w:t xml:space="preserve"> (OR) and British </w:t>
      </w:r>
      <w:r w:rsidRPr="00711D9A">
        <w:rPr>
          <w:rFonts w:ascii="Segoe UI" w:hAnsi="Segoe UI" w:cs="Segoe UI"/>
          <w:b/>
          <w:bCs/>
          <w:color w:val="000000" w:themeColor="text1"/>
          <w:lang w:bidi="ar-EG"/>
        </w:rPr>
        <w:t>Columbia</w:t>
      </w:r>
      <w:r w:rsidRPr="00711D9A">
        <w:rPr>
          <w:rFonts w:ascii="Segoe UI" w:hAnsi="Segoe UI" w:cs="Segoe UI"/>
          <w:color w:val="000000" w:themeColor="text1"/>
          <w:lang w:bidi="ar-EG"/>
        </w:rPr>
        <w:t xml:space="preserve"> (BC) operate </w:t>
      </w:r>
      <w:r w:rsidRPr="00711D9A">
        <w:rPr>
          <w:rFonts w:ascii="Segoe UI" w:hAnsi="Segoe UI" w:cs="Segoe UI"/>
          <w:color w:val="000000" w:themeColor="text1"/>
          <w:u w:val="single"/>
          <w:lang w:bidi="ar-EG"/>
        </w:rPr>
        <w:t>the same number of stores</w:t>
      </w:r>
      <w:r w:rsidRPr="00711D9A">
        <w:rPr>
          <w:rFonts w:ascii="Segoe UI" w:hAnsi="Segoe UI" w:cs="Segoe UI"/>
          <w:color w:val="000000" w:themeColor="text1"/>
          <w:lang w:bidi="ar-EG"/>
        </w:rPr>
        <w:t xml:space="preserve">, </w:t>
      </w:r>
      <w:r w:rsidRPr="00711D9A">
        <w:rPr>
          <w:rFonts w:ascii="Segoe UI" w:hAnsi="Segoe UI" w:cs="Segoe UI"/>
          <w:b/>
          <w:bCs/>
          <w:color w:val="000000" w:themeColor="text1"/>
          <w:lang w:bidi="ar-EG"/>
        </w:rPr>
        <w:t>Oregon</w:t>
      </w:r>
      <w:r w:rsidRPr="00711D9A">
        <w:rPr>
          <w:rFonts w:ascii="Segoe UI" w:hAnsi="Segoe UI" w:cs="Segoe UI"/>
          <w:color w:val="000000" w:themeColor="text1"/>
          <w:lang w:bidi="ar-EG"/>
        </w:rPr>
        <w:t xml:space="preserve"> demonstrated significantly </w:t>
      </w:r>
      <w:r w:rsidRPr="00711D9A">
        <w:rPr>
          <w:rFonts w:ascii="Segoe UI" w:hAnsi="Segoe UI" w:cs="Segoe UI"/>
          <w:b/>
          <w:bCs/>
          <w:color w:val="000000" w:themeColor="text1"/>
          <w:lang w:bidi="ar-EG"/>
        </w:rPr>
        <w:t>stronger sales performance.</w:t>
      </w:r>
      <w:r w:rsidRPr="00711D9A">
        <w:rPr>
          <w:rFonts w:ascii="Segoe UI" w:hAnsi="Segoe UI" w:cs="Segoe UI"/>
          <w:color w:val="000000" w:themeColor="text1"/>
          <w:lang w:bidi="ar-EG"/>
        </w:rPr>
        <w:t xml:space="preserve"> Oregon contributes approximately </w:t>
      </w:r>
      <w:r w:rsidRPr="00711D9A">
        <w:rPr>
          <w:rFonts w:ascii="Segoe UI" w:hAnsi="Segoe UI" w:cs="Segoe UI"/>
          <w:b/>
          <w:bCs/>
          <w:color w:val="EE0000"/>
          <w:lang w:bidi="ar-EG"/>
        </w:rPr>
        <w:t>16.5%</w:t>
      </w:r>
      <w:r w:rsidRPr="00711D9A">
        <w:rPr>
          <w:rFonts w:ascii="Segoe UI" w:hAnsi="Segoe UI" w:cs="Segoe UI"/>
          <w:color w:val="EE0000"/>
          <w:lang w:bidi="ar-EG"/>
        </w:rPr>
        <w:t xml:space="preserve"> </w:t>
      </w:r>
      <w:r w:rsidRPr="00711D9A">
        <w:rPr>
          <w:rFonts w:ascii="Segoe UI" w:hAnsi="Segoe UI" w:cs="Segoe UI"/>
          <w:color w:val="000000" w:themeColor="text1"/>
          <w:lang w:bidi="ar-EG"/>
        </w:rPr>
        <w:t xml:space="preserve">of total revenue with only </w:t>
      </w:r>
      <w:r w:rsidRPr="00711D9A">
        <w:rPr>
          <w:rFonts w:ascii="Segoe UI" w:hAnsi="Segoe UI" w:cs="Segoe UI"/>
          <w:b/>
          <w:bCs/>
          <w:color w:val="EE0000"/>
          <w:lang w:bidi="ar-EG"/>
        </w:rPr>
        <w:t>12%</w:t>
      </w:r>
      <w:r w:rsidRPr="00711D9A">
        <w:rPr>
          <w:rFonts w:ascii="Segoe UI" w:hAnsi="Segoe UI" w:cs="Segoe UI"/>
          <w:b/>
          <w:bCs/>
          <w:color w:val="000000" w:themeColor="text1"/>
          <w:lang w:bidi="ar-EG"/>
        </w:rPr>
        <w:t xml:space="preserve"> of customers</w:t>
      </w:r>
      <w:r w:rsidRPr="00711D9A">
        <w:rPr>
          <w:rFonts w:ascii="Segoe UI" w:hAnsi="Segoe UI" w:cs="Segoe UI"/>
          <w:color w:val="000000" w:themeColor="text1"/>
          <w:lang w:bidi="ar-EG"/>
        </w:rPr>
        <w:t xml:space="preserve">, while BC contributes just </w:t>
      </w:r>
      <w:r w:rsidRPr="00711D9A">
        <w:rPr>
          <w:rFonts w:ascii="Segoe UI" w:hAnsi="Segoe UI" w:cs="Segoe UI"/>
          <w:b/>
          <w:bCs/>
          <w:color w:val="EE0000"/>
          <w:lang w:bidi="ar-EG"/>
        </w:rPr>
        <w:t>6%</w:t>
      </w:r>
      <w:r w:rsidRPr="00711D9A">
        <w:rPr>
          <w:rFonts w:ascii="Segoe UI" w:hAnsi="Segoe UI" w:cs="Segoe UI"/>
          <w:color w:val="000000" w:themeColor="text1"/>
          <w:lang w:bidi="ar-EG"/>
        </w:rPr>
        <w:t xml:space="preserve"> of </w:t>
      </w:r>
      <w:r w:rsidRPr="00711D9A">
        <w:rPr>
          <w:rFonts w:ascii="Segoe UI" w:hAnsi="Segoe UI" w:cs="Segoe UI"/>
          <w:b/>
          <w:bCs/>
          <w:color w:val="000000" w:themeColor="text1"/>
          <w:lang w:bidi="ar-EG"/>
        </w:rPr>
        <w:t>revenue</w:t>
      </w:r>
      <w:r w:rsidRPr="00711D9A">
        <w:rPr>
          <w:rFonts w:ascii="Segoe UI" w:hAnsi="Segoe UI" w:cs="Segoe UI"/>
          <w:color w:val="000000" w:themeColor="text1"/>
          <w:lang w:bidi="ar-EG"/>
        </w:rPr>
        <w:t xml:space="preserve"> despite representing </w:t>
      </w:r>
      <w:r w:rsidRPr="00711D9A">
        <w:rPr>
          <w:rFonts w:ascii="Segoe UI" w:hAnsi="Segoe UI" w:cs="Segoe UI"/>
          <w:b/>
          <w:bCs/>
          <w:color w:val="EE0000"/>
          <w:lang w:bidi="ar-EG"/>
        </w:rPr>
        <w:t xml:space="preserve">15.5% </w:t>
      </w:r>
      <w:r w:rsidRPr="00711D9A">
        <w:rPr>
          <w:rFonts w:ascii="Segoe UI" w:hAnsi="Segoe UI" w:cs="Segoe UI"/>
          <w:b/>
          <w:bCs/>
          <w:color w:val="000000" w:themeColor="text1"/>
          <w:lang w:bidi="ar-EG"/>
        </w:rPr>
        <w:t>of customers</w:t>
      </w:r>
      <w:r w:rsidRPr="00711D9A">
        <w:rPr>
          <w:rFonts w:ascii="Segoe UI" w:hAnsi="Segoe UI" w:cs="Segoe UI"/>
          <w:color w:val="000000" w:themeColor="text1"/>
          <w:lang w:bidi="ar-EG"/>
        </w:rPr>
        <w:t>…. So,</w:t>
      </w:r>
      <w:r w:rsidRPr="00711D9A">
        <w:rPr>
          <w:rFonts w:ascii="Segoe UI" w:hAnsi="Segoe UI" w:cs="Segoe UI"/>
        </w:rPr>
        <w:t xml:space="preserve"> </w:t>
      </w:r>
    </w:p>
    <w:p w14:paraId="473CFC1B" w14:textId="65CE7C4A" w:rsidR="004B5836" w:rsidRDefault="004B5836" w:rsidP="00711D9A">
      <w:pPr>
        <w:rPr>
          <w:rFonts w:ascii="Segoe UI" w:hAnsi="Segoe UI" w:cs="Segoe UI"/>
          <w:color w:val="000000" w:themeColor="text1"/>
          <w:lang w:bidi="ar-EG"/>
        </w:rPr>
      </w:pPr>
      <w:r w:rsidRPr="00711D9A">
        <w:rPr>
          <w:rFonts w:ascii="Segoe UI" w:hAnsi="Segoe UI" w:cs="Segoe UI"/>
          <w:color w:val="000000" w:themeColor="text1"/>
          <w:lang w:bidi="ar-EG"/>
        </w:rPr>
        <w:t>The strong sales efficiency observed in Oregon suggests potential opportunities for future store expansion, while California’s performance should be evaluated carefully considering its relatively limited number of stores.</w:t>
      </w:r>
    </w:p>
    <w:p w14:paraId="1DD951CA" w14:textId="77777777" w:rsidR="00711D9A" w:rsidRPr="00711D9A" w:rsidRDefault="00711D9A" w:rsidP="00711D9A">
      <w:pPr>
        <w:rPr>
          <w:rFonts w:ascii="Segoe UI" w:hAnsi="Segoe UI" w:cs="Segoe UI"/>
          <w:color w:val="000000" w:themeColor="text1"/>
          <w:lang w:bidi="ar-EG"/>
        </w:rPr>
      </w:pPr>
    </w:p>
    <w:p w14:paraId="702B9310" w14:textId="45413DAF" w:rsidR="006A1001" w:rsidRPr="00711D9A" w:rsidRDefault="006A1001" w:rsidP="00711D9A">
      <w:pPr>
        <w:pStyle w:val="Heading3"/>
        <w:numPr>
          <w:ilvl w:val="2"/>
          <w:numId w:val="28"/>
        </w:numPr>
        <w:rPr>
          <w:lang w:bidi="ar-EG"/>
        </w:rPr>
      </w:pPr>
      <w:r w:rsidRPr="00711D9A">
        <w:rPr>
          <w:lang w:bidi="ar-EG"/>
        </w:rPr>
        <w:t>Customer Retention Risk</w:t>
      </w:r>
    </w:p>
    <w:p w14:paraId="20DDAE51" w14:textId="77777777" w:rsidR="006A1001" w:rsidRDefault="006A1001" w:rsidP="006A1001">
      <w:pPr>
        <w:rPr>
          <w:rFonts w:ascii="Segoe UI" w:hAnsi="Segoe UI" w:cs="Segoe UI"/>
          <w:b/>
          <w:bCs/>
          <w:color w:val="000000" w:themeColor="text1"/>
          <w:lang w:bidi="ar-EG"/>
        </w:rPr>
      </w:pPr>
      <w:r w:rsidRPr="00711D9A">
        <w:rPr>
          <w:rFonts w:ascii="Segoe UI" w:hAnsi="Segoe UI" w:cs="Segoe UI"/>
          <w:color w:val="000000" w:themeColor="text1"/>
          <w:lang w:bidi="ar-EG"/>
        </w:rPr>
        <w:t xml:space="preserve">Approximately </w:t>
      </w:r>
      <w:r w:rsidRPr="00711D9A">
        <w:rPr>
          <w:rFonts w:ascii="Segoe UI" w:hAnsi="Segoe UI" w:cs="Segoe UI"/>
          <w:b/>
          <w:bCs/>
          <w:color w:val="EE0000"/>
          <w:lang w:bidi="ar-EG"/>
        </w:rPr>
        <w:t>33%</w:t>
      </w:r>
      <w:r w:rsidRPr="00711D9A">
        <w:rPr>
          <w:rFonts w:ascii="Segoe UI" w:hAnsi="Segoe UI" w:cs="Segoe UI"/>
          <w:color w:val="EE0000"/>
          <w:lang w:bidi="ar-EG"/>
        </w:rPr>
        <w:t xml:space="preserve"> </w:t>
      </w:r>
      <w:r w:rsidRPr="00711D9A">
        <w:rPr>
          <w:rFonts w:ascii="Segoe UI" w:hAnsi="Segoe UI" w:cs="Segoe UI"/>
          <w:color w:val="000000" w:themeColor="text1"/>
          <w:lang w:bidi="ar-EG"/>
        </w:rPr>
        <w:t xml:space="preserve">of purchasing customers are classified as </w:t>
      </w:r>
      <w:r w:rsidRPr="00711D9A">
        <w:rPr>
          <w:rFonts w:ascii="Segoe UI" w:hAnsi="Segoe UI" w:cs="Segoe UI"/>
          <w:b/>
          <w:bCs/>
          <w:color w:val="000000" w:themeColor="text1"/>
          <w:lang w:bidi="ar-EG"/>
        </w:rPr>
        <w:t>inactive</w:t>
      </w:r>
      <w:r w:rsidRPr="00711D9A">
        <w:rPr>
          <w:rFonts w:ascii="Segoe UI" w:hAnsi="Segoe UI" w:cs="Segoe UI"/>
          <w:color w:val="000000" w:themeColor="text1"/>
          <w:lang w:bidi="ar-EG"/>
        </w:rPr>
        <w:t xml:space="preserve"> customers, representing a significant customer retention challenge. In addition, around </w:t>
      </w:r>
      <w:r w:rsidRPr="00711D9A">
        <w:rPr>
          <w:rFonts w:ascii="Segoe UI" w:hAnsi="Segoe UI" w:cs="Segoe UI"/>
          <w:b/>
          <w:bCs/>
          <w:color w:val="EE0000"/>
          <w:lang w:bidi="ar-EG"/>
        </w:rPr>
        <w:t>14%</w:t>
      </w:r>
      <w:r w:rsidRPr="00711D9A">
        <w:rPr>
          <w:rFonts w:ascii="Segoe UI" w:hAnsi="Segoe UI" w:cs="Segoe UI"/>
          <w:color w:val="EE0000"/>
          <w:lang w:bidi="ar-EG"/>
        </w:rPr>
        <w:t xml:space="preserve"> </w:t>
      </w:r>
      <w:r w:rsidRPr="00711D9A">
        <w:rPr>
          <w:rFonts w:ascii="Segoe UI" w:hAnsi="Segoe UI" w:cs="Segoe UI"/>
          <w:color w:val="000000" w:themeColor="text1"/>
          <w:lang w:bidi="ar-EG"/>
        </w:rPr>
        <w:t xml:space="preserve">of customers are categorized as </w:t>
      </w:r>
      <w:r w:rsidRPr="00711D9A">
        <w:rPr>
          <w:rFonts w:ascii="Segoe UI" w:hAnsi="Segoe UI" w:cs="Segoe UI"/>
          <w:b/>
          <w:bCs/>
          <w:color w:val="000000" w:themeColor="text1"/>
          <w:lang w:bidi="ar-EG"/>
        </w:rPr>
        <w:t>at-risk customers.</w:t>
      </w:r>
    </w:p>
    <w:p w14:paraId="2AA5937B" w14:textId="77777777" w:rsidR="00711D9A" w:rsidRPr="00711D9A" w:rsidRDefault="00711D9A" w:rsidP="006A1001">
      <w:pPr>
        <w:rPr>
          <w:rFonts w:ascii="Segoe UI" w:hAnsi="Segoe UI" w:cs="Segoe UI"/>
          <w:b/>
          <w:bCs/>
          <w:color w:val="000000" w:themeColor="text1"/>
          <w:lang w:bidi="ar-EG"/>
        </w:rPr>
      </w:pPr>
    </w:p>
    <w:p w14:paraId="1E3EBD96" w14:textId="04D39D2B" w:rsidR="006A1001" w:rsidRPr="00711D9A" w:rsidRDefault="006A1001" w:rsidP="00711D9A">
      <w:pPr>
        <w:pStyle w:val="Heading3"/>
        <w:numPr>
          <w:ilvl w:val="2"/>
          <w:numId w:val="28"/>
        </w:numPr>
        <w:rPr>
          <w:lang w:bidi="ar-EG"/>
        </w:rPr>
      </w:pPr>
      <w:r w:rsidRPr="00711D9A">
        <w:rPr>
          <w:lang w:bidi="ar-EG"/>
        </w:rPr>
        <w:t>Customer Loss by Country</w:t>
      </w:r>
    </w:p>
    <w:p w14:paraId="67FBEECB" w14:textId="77777777" w:rsidR="006A1001" w:rsidRPr="00711D9A" w:rsidRDefault="006A1001" w:rsidP="006A1001">
      <w:pPr>
        <w:rPr>
          <w:rFonts w:ascii="Segoe UI" w:hAnsi="Segoe UI" w:cs="Segoe UI"/>
          <w:color w:val="000000" w:themeColor="text1"/>
          <w:lang w:bidi="ar-EG"/>
        </w:rPr>
      </w:pPr>
      <w:r w:rsidRPr="00711D9A">
        <w:rPr>
          <w:rFonts w:ascii="Segoe UI" w:hAnsi="Segoe UI" w:cs="Segoe UI"/>
          <w:b/>
          <w:bCs/>
          <w:color w:val="000000" w:themeColor="text1"/>
          <w:lang w:bidi="ar-EG"/>
        </w:rPr>
        <w:t>Canada</w:t>
      </w:r>
      <w:r w:rsidRPr="00711D9A">
        <w:rPr>
          <w:rFonts w:ascii="Segoe UI" w:hAnsi="Segoe UI" w:cs="Segoe UI"/>
          <w:color w:val="000000" w:themeColor="text1"/>
          <w:lang w:bidi="ar-EG"/>
        </w:rPr>
        <w:t xml:space="preserve"> recorded the </w:t>
      </w:r>
      <w:r w:rsidRPr="00711D9A">
        <w:rPr>
          <w:rFonts w:ascii="Segoe UI" w:hAnsi="Segoe UI" w:cs="Segoe UI"/>
          <w:b/>
          <w:bCs/>
          <w:color w:val="000000" w:themeColor="text1"/>
          <w:u w:val="single"/>
          <w:lang w:bidi="ar-EG"/>
        </w:rPr>
        <w:t>highest inactive</w:t>
      </w:r>
      <w:r w:rsidRPr="00711D9A">
        <w:rPr>
          <w:rFonts w:ascii="Segoe UI" w:hAnsi="Segoe UI" w:cs="Segoe UI"/>
          <w:color w:val="000000" w:themeColor="text1"/>
          <w:lang w:bidi="ar-EG"/>
        </w:rPr>
        <w:t xml:space="preserve"> customer rate at approximately </w:t>
      </w:r>
      <w:r w:rsidRPr="00711D9A">
        <w:rPr>
          <w:rFonts w:ascii="Segoe UI" w:hAnsi="Segoe UI" w:cs="Segoe UI"/>
          <w:b/>
          <w:bCs/>
          <w:color w:val="EE0000"/>
          <w:lang w:bidi="ar-EG"/>
        </w:rPr>
        <w:t>55%,</w:t>
      </w:r>
      <w:r w:rsidRPr="00711D9A">
        <w:rPr>
          <w:rFonts w:ascii="Segoe UI" w:hAnsi="Segoe UI" w:cs="Segoe UI"/>
          <w:color w:val="EE0000"/>
          <w:lang w:bidi="ar-EG"/>
        </w:rPr>
        <w:t xml:space="preserve"> </w:t>
      </w:r>
      <w:r w:rsidRPr="00711D9A">
        <w:rPr>
          <w:rFonts w:ascii="Segoe UI" w:hAnsi="Segoe UI" w:cs="Segoe UI"/>
          <w:color w:val="000000" w:themeColor="text1"/>
          <w:lang w:bidi="ar-EG"/>
        </w:rPr>
        <w:t xml:space="preserve">followed by the </w:t>
      </w:r>
      <w:r w:rsidRPr="00711D9A">
        <w:rPr>
          <w:rFonts w:ascii="Segoe UI" w:hAnsi="Segoe UI" w:cs="Segoe UI"/>
          <w:b/>
          <w:bCs/>
          <w:color w:val="000000" w:themeColor="text1"/>
          <w:lang w:bidi="ar-EG"/>
        </w:rPr>
        <w:t>USA</w:t>
      </w:r>
      <w:r w:rsidRPr="00711D9A">
        <w:rPr>
          <w:rFonts w:ascii="Segoe UI" w:hAnsi="Segoe UI" w:cs="Segoe UI"/>
          <w:color w:val="000000" w:themeColor="text1"/>
          <w:lang w:bidi="ar-EG"/>
        </w:rPr>
        <w:t xml:space="preserve"> at </w:t>
      </w:r>
      <w:r w:rsidRPr="00711D9A">
        <w:rPr>
          <w:rFonts w:ascii="Segoe UI" w:hAnsi="Segoe UI" w:cs="Segoe UI"/>
          <w:b/>
          <w:bCs/>
          <w:color w:val="EE0000"/>
          <w:lang w:bidi="ar-EG"/>
        </w:rPr>
        <w:t>33%,</w:t>
      </w:r>
      <w:r w:rsidRPr="00711D9A">
        <w:rPr>
          <w:rFonts w:ascii="Segoe UI" w:hAnsi="Segoe UI" w:cs="Segoe UI"/>
          <w:color w:val="EE0000"/>
          <w:lang w:bidi="ar-EG"/>
        </w:rPr>
        <w:t xml:space="preserve"> </w:t>
      </w:r>
      <w:r w:rsidRPr="00711D9A">
        <w:rPr>
          <w:rFonts w:ascii="Segoe UI" w:hAnsi="Segoe UI" w:cs="Segoe UI"/>
          <w:color w:val="000000" w:themeColor="text1"/>
          <w:lang w:bidi="ar-EG"/>
        </w:rPr>
        <w:t xml:space="preserve">while </w:t>
      </w:r>
      <w:r w:rsidRPr="00711D9A">
        <w:rPr>
          <w:rFonts w:ascii="Segoe UI" w:hAnsi="Segoe UI" w:cs="Segoe UI"/>
          <w:b/>
          <w:bCs/>
          <w:color w:val="000000" w:themeColor="text1"/>
          <w:lang w:bidi="ar-EG"/>
        </w:rPr>
        <w:t>Mexico</w:t>
      </w:r>
      <w:r w:rsidRPr="00711D9A">
        <w:rPr>
          <w:rFonts w:ascii="Segoe UI" w:hAnsi="Segoe UI" w:cs="Segoe UI"/>
          <w:color w:val="000000" w:themeColor="text1"/>
          <w:lang w:bidi="ar-EG"/>
        </w:rPr>
        <w:t xml:space="preserve"> maintained the </w:t>
      </w:r>
      <w:r w:rsidRPr="00711D9A">
        <w:rPr>
          <w:rFonts w:ascii="Segoe UI" w:hAnsi="Segoe UI" w:cs="Segoe UI"/>
          <w:b/>
          <w:bCs/>
          <w:color w:val="000000" w:themeColor="text1"/>
          <w:u w:val="single"/>
          <w:lang w:bidi="ar-EG"/>
        </w:rPr>
        <w:t>lowest</w:t>
      </w:r>
      <w:r w:rsidRPr="00711D9A">
        <w:rPr>
          <w:rFonts w:ascii="Segoe UI" w:hAnsi="Segoe UI" w:cs="Segoe UI"/>
          <w:color w:val="000000" w:themeColor="text1"/>
          <w:lang w:bidi="ar-EG"/>
        </w:rPr>
        <w:t xml:space="preserve"> customer loss rate at only </w:t>
      </w:r>
      <w:r w:rsidRPr="00711D9A">
        <w:rPr>
          <w:rFonts w:ascii="Segoe UI" w:hAnsi="Segoe UI" w:cs="Segoe UI"/>
          <w:b/>
          <w:bCs/>
          <w:color w:val="EE0000"/>
          <w:lang w:bidi="ar-EG"/>
        </w:rPr>
        <w:t>6%.</w:t>
      </w:r>
    </w:p>
    <w:p w14:paraId="50FF38C8" w14:textId="3B2F8CF8" w:rsidR="004B5836" w:rsidRPr="00711D9A" w:rsidRDefault="004B5836">
      <w:pPr>
        <w:rPr>
          <w:rFonts w:ascii="Segoe UI" w:hAnsi="Segoe UI" w:cs="Segoe UI"/>
          <w:b/>
          <w:bCs/>
          <w:color w:val="000000" w:themeColor="text1"/>
          <w:lang w:bidi="ar-EG"/>
        </w:rPr>
      </w:pPr>
      <w:r w:rsidRPr="00711D9A">
        <w:rPr>
          <w:rFonts w:ascii="Segoe UI" w:hAnsi="Segoe UI" w:cs="Segoe UI"/>
          <w:b/>
          <w:bCs/>
          <w:color w:val="000000" w:themeColor="text1"/>
          <w:lang w:bidi="ar-EG"/>
        </w:rPr>
        <w:br w:type="page"/>
      </w:r>
    </w:p>
    <w:p w14:paraId="387A9514" w14:textId="3BFA86B3" w:rsidR="00260CE1" w:rsidRPr="00711D9A" w:rsidRDefault="00260CE1" w:rsidP="00711D9A">
      <w:pPr>
        <w:pStyle w:val="Heading2"/>
        <w:numPr>
          <w:ilvl w:val="1"/>
          <w:numId w:val="28"/>
        </w:numPr>
      </w:pPr>
      <w:r w:rsidRPr="00711D9A">
        <w:lastRenderedPageBreak/>
        <w:t>Returns Insights</w:t>
      </w:r>
    </w:p>
    <w:p w14:paraId="3972480F" w14:textId="1984F938" w:rsidR="00260CE1" w:rsidRPr="00711D9A" w:rsidRDefault="00260CE1" w:rsidP="00711D9A">
      <w:pPr>
        <w:pStyle w:val="Heading3"/>
        <w:numPr>
          <w:ilvl w:val="2"/>
          <w:numId w:val="28"/>
        </w:numPr>
      </w:pPr>
      <w:r w:rsidRPr="00711D9A">
        <w:t>Overall Return Rate</w:t>
      </w:r>
    </w:p>
    <w:p w14:paraId="5F9400E6" w14:textId="77777777" w:rsidR="00260CE1" w:rsidRDefault="00260CE1" w:rsidP="00260CE1">
      <w:pPr>
        <w:rPr>
          <w:rFonts w:ascii="Segoe UI" w:hAnsi="Segoe UI" w:cs="Segoe UI"/>
        </w:rPr>
      </w:pPr>
      <w:r w:rsidRPr="00711D9A">
        <w:rPr>
          <w:rFonts w:ascii="Segoe UI" w:hAnsi="Segoe UI" w:cs="Segoe UI"/>
        </w:rPr>
        <w:t xml:space="preserve">The overall return rate remains very low, with returned products representing only approximately </w:t>
      </w:r>
      <w:r w:rsidRPr="00711D9A">
        <w:rPr>
          <w:rFonts w:ascii="Segoe UI" w:hAnsi="Segoe UI" w:cs="Segoe UI"/>
          <w:b/>
          <w:bCs/>
          <w:color w:val="EE0000"/>
        </w:rPr>
        <w:t>1%</w:t>
      </w:r>
      <w:r w:rsidRPr="00711D9A">
        <w:rPr>
          <w:rFonts w:ascii="Segoe UI" w:hAnsi="Segoe UI" w:cs="Segoe UI"/>
          <w:color w:val="EE0000"/>
        </w:rPr>
        <w:t xml:space="preserve"> </w:t>
      </w:r>
      <w:r w:rsidRPr="00711D9A">
        <w:rPr>
          <w:rFonts w:ascii="Segoe UI" w:hAnsi="Segoe UI" w:cs="Segoe UI"/>
        </w:rPr>
        <w:t>of total sold quantity. This indicates strong overall sales quality and operational performance across the business.</w:t>
      </w:r>
    </w:p>
    <w:p w14:paraId="012B540E" w14:textId="77777777" w:rsidR="00711D9A" w:rsidRPr="00711D9A" w:rsidRDefault="00711D9A" w:rsidP="00260CE1">
      <w:pPr>
        <w:rPr>
          <w:rFonts w:ascii="Segoe UI" w:hAnsi="Segoe UI" w:cs="Segoe UI"/>
        </w:rPr>
      </w:pPr>
    </w:p>
    <w:p w14:paraId="67F4D277" w14:textId="0024A971" w:rsidR="00260CE1" w:rsidRPr="00711D9A" w:rsidRDefault="00260CE1" w:rsidP="00711D9A">
      <w:pPr>
        <w:pStyle w:val="Heading3"/>
        <w:numPr>
          <w:ilvl w:val="2"/>
          <w:numId w:val="28"/>
        </w:numPr>
      </w:pPr>
      <w:r w:rsidRPr="00711D9A">
        <w:t>Highest Return Country</w:t>
      </w:r>
    </w:p>
    <w:p w14:paraId="27EDE589" w14:textId="53831CCD" w:rsidR="00260CE1" w:rsidRDefault="00260CE1" w:rsidP="00260CE1">
      <w:pPr>
        <w:rPr>
          <w:rFonts w:ascii="Segoe UI" w:hAnsi="Segoe UI" w:cs="Segoe UI"/>
        </w:rPr>
      </w:pPr>
      <w:r w:rsidRPr="00711D9A">
        <w:rPr>
          <w:rFonts w:ascii="Segoe UI" w:hAnsi="Segoe UI" w:cs="Segoe UI"/>
        </w:rPr>
        <w:t xml:space="preserve">The </w:t>
      </w:r>
      <w:r w:rsidRPr="00711D9A">
        <w:rPr>
          <w:rFonts w:ascii="Segoe UI" w:hAnsi="Segoe UI" w:cs="Segoe UI"/>
          <w:b/>
          <w:bCs/>
        </w:rPr>
        <w:t>USA</w:t>
      </w:r>
      <w:r w:rsidRPr="00711D9A">
        <w:rPr>
          <w:rFonts w:ascii="Segoe UI" w:hAnsi="Segoe UI" w:cs="Segoe UI"/>
        </w:rPr>
        <w:t xml:space="preserve"> recorded the highest share of product returns, contributing approximately </w:t>
      </w:r>
      <w:r w:rsidRPr="00711D9A">
        <w:rPr>
          <w:rFonts w:ascii="Segoe UI" w:hAnsi="Segoe UI" w:cs="Segoe UI"/>
          <w:b/>
          <w:bCs/>
          <w:color w:val="EE0000"/>
        </w:rPr>
        <w:t>66.5%</w:t>
      </w:r>
      <w:r w:rsidRPr="00711D9A">
        <w:rPr>
          <w:rFonts w:ascii="Segoe UI" w:hAnsi="Segoe UI" w:cs="Segoe UI"/>
          <w:color w:val="EE0000"/>
        </w:rPr>
        <w:t xml:space="preserve"> </w:t>
      </w:r>
      <w:r w:rsidRPr="00711D9A">
        <w:rPr>
          <w:rFonts w:ascii="Segoe UI" w:hAnsi="Segoe UI" w:cs="Segoe UI"/>
        </w:rPr>
        <w:t>of total returns. This is largely influenced by the high concentration of stores and sales activity within the region.</w:t>
      </w:r>
    </w:p>
    <w:p w14:paraId="336F3188" w14:textId="77777777" w:rsidR="00711D9A" w:rsidRPr="00711D9A" w:rsidRDefault="00711D9A" w:rsidP="00260CE1">
      <w:pPr>
        <w:rPr>
          <w:rFonts w:ascii="Segoe UI" w:hAnsi="Segoe UI" w:cs="Segoe UI"/>
        </w:rPr>
      </w:pPr>
    </w:p>
    <w:p w14:paraId="19436BC6" w14:textId="1B0A95E1" w:rsidR="00260CE1" w:rsidRPr="00711D9A" w:rsidRDefault="00260CE1" w:rsidP="00711D9A">
      <w:pPr>
        <w:pStyle w:val="Heading3"/>
        <w:numPr>
          <w:ilvl w:val="2"/>
          <w:numId w:val="28"/>
        </w:numPr>
      </w:pPr>
      <w:r w:rsidRPr="00711D9A">
        <w:t>Highest Return Store</w:t>
      </w:r>
    </w:p>
    <w:p w14:paraId="29FAD45D" w14:textId="1F65A3A3" w:rsidR="00260CE1" w:rsidRDefault="00260CE1" w:rsidP="00260CE1">
      <w:pPr>
        <w:rPr>
          <w:rFonts w:ascii="Segoe UI" w:hAnsi="Segoe UI" w:cs="Segoe UI"/>
        </w:rPr>
      </w:pPr>
      <w:r w:rsidRPr="00711D9A">
        <w:rPr>
          <w:rFonts w:ascii="Segoe UI" w:hAnsi="Segoe UI" w:cs="Segoe UI"/>
          <w:b/>
          <w:bCs/>
        </w:rPr>
        <w:t>Store 17</w:t>
      </w:r>
      <w:r w:rsidRPr="00711D9A">
        <w:rPr>
          <w:rFonts w:ascii="Segoe UI" w:hAnsi="Segoe UI" w:cs="Segoe UI"/>
        </w:rPr>
        <w:t xml:space="preserve"> recorded the </w:t>
      </w:r>
      <w:r w:rsidRPr="00711D9A">
        <w:rPr>
          <w:rFonts w:ascii="Segoe UI" w:hAnsi="Segoe UI" w:cs="Segoe UI"/>
          <w:u w:val="single"/>
        </w:rPr>
        <w:t>highest number of product returns</w:t>
      </w:r>
      <w:r w:rsidRPr="00711D9A">
        <w:rPr>
          <w:rFonts w:ascii="Segoe UI" w:hAnsi="Segoe UI" w:cs="Segoe UI"/>
        </w:rPr>
        <w:t xml:space="preserve"> among all stores, making it a critical area for further operational and product-quality investigation.</w:t>
      </w:r>
    </w:p>
    <w:p w14:paraId="6E621F2D" w14:textId="77777777" w:rsidR="00711D9A" w:rsidRPr="00711D9A" w:rsidRDefault="00711D9A" w:rsidP="00260CE1">
      <w:pPr>
        <w:rPr>
          <w:rFonts w:ascii="Segoe UI" w:hAnsi="Segoe UI" w:cs="Segoe UI"/>
        </w:rPr>
      </w:pPr>
    </w:p>
    <w:p w14:paraId="40728B48" w14:textId="42D25B6F" w:rsidR="00260CE1" w:rsidRPr="00711D9A" w:rsidRDefault="00260CE1" w:rsidP="00711D9A">
      <w:pPr>
        <w:pStyle w:val="Heading3"/>
        <w:numPr>
          <w:ilvl w:val="2"/>
          <w:numId w:val="28"/>
        </w:numPr>
      </w:pPr>
      <w:r w:rsidRPr="00711D9A">
        <w:t>Highest Return Store Type</w:t>
      </w:r>
    </w:p>
    <w:p w14:paraId="56412E85" w14:textId="2D1F59CA" w:rsidR="00260CE1" w:rsidRDefault="00260CE1" w:rsidP="00260CE1">
      <w:pPr>
        <w:rPr>
          <w:rFonts w:ascii="Segoe UI" w:hAnsi="Segoe UI" w:cs="Segoe UI"/>
        </w:rPr>
      </w:pPr>
      <w:r w:rsidRPr="00711D9A">
        <w:rPr>
          <w:rFonts w:ascii="Segoe UI" w:hAnsi="Segoe UI" w:cs="Segoe UI"/>
          <w:b/>
          <w:bCs/>
        </w:rPr>
        <w:t>Mid-Size Grocery</w:t>
      </w:r>
      <w:r w:rsidRPr="00711D9A">
        <w:rPr>
          <w:rFonts w:ascii="Segoe UI" w:hAnsi="Segoe UI" w:cs="Segoe UI"/>
        </w:rPr>
        <w:t xml:space="preserve"> stores </w:t>
      </w:r>
      <w:r w:rsidRPr="00711D9A">
        <w:rPr>
          <w:rFonts w:ascii="Segoe UI" w:hAnsi="Segoe UI" w:cs="Segoe UI"/>
          <w:u w:val="single"/>
        </w:rPr>
        <w:t>recorded the highest return rate</w:t>
      </w:r>
      <w:r w:rsidRPr="00711D9A">
        <w:rPr>
          <w:rFonts w:ascii="Segoe UI" w:hAnsi="Segoe UI" w:cs="Segoe UI"/>
        </w:rPr>
        <w:t xml:space="preserve"> at approximately </w:t>
      </w:r>
      <w:r w:rsidRPr="00711D9A">
        <w:rPr>
          <w:rFonts w:ascii="Segoe UI" w:hAnsi="Segoe UI" w:cs="Segoe UI"/>
          <w:b/>
          <w:bCs/>
          <w:color w:val="EE0000"/>
        </w:rPr>
        <w:t>1.07%,</w:t>
      </w:r>
      <w:r w:rsidRPr="00711D9A">
        <w:rPr>
          <w:rFonts w:ascii="Segoe UI" w:hAnsi="Segoe UI" w:cs="Segoe UI"/>
          <w:color w:val="EE0000"/>
        </w:rPr>
        <w:t xml:space="preserve"> </w:t>
      </w:r>
      <w:r w:rsidRPr="00711D9A">
        <w:rPr>
          <w:rFonts w:ascii="Segoe UI" w:hAnsi="Segoe UI" w:cs="Segoe UI"/>
        </w:rPr>
        <w:t>despite having relatively weak sales performance and ranking among the lowest-performing store types in revenue generation.</w:t>
      </w:r>
    </w:p>
    <w:p w14:paraId="19C32EC0" w14:textId="77777777" w:rsidR="00711D9A" w:rsidRPr="00711D9A" w:rsidRDefault="00711D9A" w:rsidP="00260CE1">
      <w:pPr>
        <w:rPr>
          <w:rFonts w:ascii="Segoe UI" w:hAnsi="Segoe UI" w:cs="Segoe UI"/>
        </w:rPr>
      </w:pPr>
    </w:p>
    <w:p w14:paraId="586E7304" w14:textId="5CC669B6" w:rsidR="00260CE1" w:rsidRPr="00711D9A" w:rsidRDefault="00260CE1" w:rsidP="00711D9A">
      <w:pPr>
        <w:pStyle w:val="Heading3"/>
        <w:numPr>
          <w:ilvl w:val="2"/>
          <w:numId w:val="28"/>
        </w:numPr>
      </w:pPr>
      <w:r w:rsidRPr="00711D9A">
        <w:t>Seasonal Return Trend</w:t>
      </w:r>
    </w:p>
    <w:p w14:paraId="2B6DAA2C" w14:textId="40961347" w:rsidR="00260CE1" w:rsidRPr="00711D9A" w:rsidRDefault="00260CE1" w:rsidP="00260CE1">
      <w:pPr>
        <w:rPr>
          <w:rFonts w:ascii="Segoe UI" w:hAnsi="Segoe UI" w:cs="Segoe UI"/>
          <w:b/>
          <w:bCs/>
        </w:rPr>
      </w:pPr>
      <w:r w:rsidRPr="00711D9A">
        <w:rPr>
          <w:rFonts w:ascii="Segoe UI" w:hAnsi="Segoe UI" w:cs="Segoe UI"/>
          <w:b/>
          <w:bCs/>
        </w:rPr>
        <w:t>December</w:t>
      </w:r>
      <w:r w:rsidRPr="00711D9A">
        <w:rPr>
          <w:rFonts w:ascii="Segoe UI" w:hAnsi="Segoe UI" w:cs="Segoe UI"/>
        </w:rPr>
        <w:t xml:space="preserve"> showed the </w:t>
      </w:r>
      <w:r w:rsidRPr="00711D9A">
        <w:rPr>
          <w:rFonts w:ascii="Segoe UI" w:hAnsi="Segoe UI" w:cs="Segoe UI"/>
          <w:u w:val="single"/>
        </w:rPr>
        <w:t>highest return activity across the</w:t>
      </w:r>
      <w:r w:rsidRPr="00711D9A">
        <w:rPr>
          <w:rFonts w:ascii="Segoe UI" w:hAnsi="Segoe UI" w:cs="Segoe UI"/>
        </w:rPr>
        <w:t xml:space="preserve"> year, indicating that return volume increases significantly during peak sales seasons and high-demand periods.</w:t>
      </w:r>
    </w:p>
    <w:p w14:paraId="3737EE8C" w14:textId="77777777" w:rsidR="00260CE1" w:rsidRPr="00711D9A" w:rsidRDefault="00260CE1" w:rsidP="00260CE1">
      <w:pPr>
        <w:rPr>
          <w:rFonts w:ascii="Segoe UI" w:hAnsi="Segoe UI" w:cs="Segoe UI"/>
        </w:rPr>
      </w:pPr>
    </w:p>
    <w:p w14:paraId="132C4E47" w14:textId="77777777" w:rsidR="00260CE1" w:rsidRPr="00711D9A" w:rsidRDefault="00260CE1" w:rsidP="00260CE1">
      <w:pPr>
        <w:rPr>
          <w:rFonts w:ascii="Segoe UI" w:hAnsi="Segoe UI" w:cs="Segoe UI"/>
          <w:b/>
          <w:bCs/>
        </w:rPr>
      </w:pPr>
    </w:p>
    <w:p w14:paraId="4AD32BCD" w14:textId="3D6E41AE" w:rsidR="00260CE1" w:rsidRPr="00711D9A" w:rsidRDefault="00260CE1" w:rsidP="00711D9A">
      <w:pPr>
        <w:pStyle w:val="Heading2"/>
        <w:numPr>
          <w:ilvl w:val="1"/>
          <w:numId w:val="28"/>
        </w:numPr>
      </w:pPr>
      <w:r w:rsidRPr="00711D9A">
        <w:lastRenderedPageBreak/>
        <w:t>Stores Insights</w:t>
      </w:r>
    </w:p>
    <w:p w14:paraId="3BA0735F" w14:textId="10062E20" w:rsidR="00FF4E0F" w:rsidRPr="00711D9A" w:rsidRDefault="00FF4E0F" w:rsidP="00711D9A">
      <w:pPr>
        <w:pStyle w:val="Heading3"/>
        <w:numPr>
          <w:ilvl w:val="2"/>
          <w:numId w:val="28"/>
        </w:numPr>
      </w:pPr>
      <w:r w:rsidRPr="00711D9A">
        <w:t>Regional Sales Efficiency</w:t>
      </w:r>
    </w:p>
    <w:p w14:paraId="1576CD65" w14:textId="77777777" w:rsidR="00FF4E0F" w:rsidRPr="00711D9A" w:rsidRDefault="00FF4E0F" w:rsidP="00FF4E0F">
      <w:pPr>
        <w:rPr>
          <w:rFonts w:ascii="Segoe UI" w:hAnsi="Segoe UI" w:cs="Segoe UI"/>
        </w:rPr>
      </w:pPr>
      <w:r w:rsidRPr="00711D9A">
        <w:rPr>
          <w:rFonts w:ascii="Segoe UI" w:hAnsi="Segoe UI" w:cs="Segoe UI"/>
          <w:b/>
          <w:bCs/>
        </w:rPr>
        <w:t>North West</w:t>
      </w:r>
      <w:r w:rsidRPr="00711D9A">
        <w:rPr>
          <w:rFonts w:ascii="Segoe UI" w:hAnsi="Segoe UI" w:cs="Segoe UI"/>
        </w:rPr>
        <w:t xml:space="preserve"> achieved the strongest overall sales performance, which aligns with its large total store area. However, a deeper comparison revealed that Mexico Central and South West generated nearly similar revenue despite a major difference in store area size.</w:t>
      </w:r>
    </w:p>
    <w:p w14:paraId="253391E9" w14:textId="32B28897" w:rsidR="00260CE1" w:rsidRDefault="00FF4E0F" w:rsidP="00FF4E0F">
      <w:pPr>
        <w:rPr>
          <w:rFonts w:ascii="Segoe UI" w:hAnsi="Segoe UI" w:cs="Segoe UI"/>
        </w:rPr>
      </w:pPr>
      <w:r w:rsidRPr="00711D9A">
        <w:rPr>
          <w:rFonts w:ascii="Segoe UI" w:hAnsi="Segoe UI" w:cs="Segoe UI"/>
          <w:b/>
          <w:bCs/>
        </w:rPr>
        <w:t>Mexico Central</w:t>
      </w:r>
      <w:r w:rsidRPr="00711D9A">
        <w:rPr>
          <w:rFonts w:ascii="Segoe UI" w:hAnsi="Segoe UI" w:cs="Segoe UI"/>
        </w:rPr>
        <w:t xml:space="preserve"> operated with approximately </w:t>
      </w:r>
      <w:r w:rsidRPr="00711D9A">
        <w:rPr>
          <w:rFonts w:ascii="Segoe UI" w:hAnsi="Segoe UI" w:cs="Segoe UI"/>
          <w:b/>
          <w:bCs/>
        </w:rPr>
        <w:t>143K</w:t>
      </w:r>
      <w:r w:rsidRPr="00711D9A">
        <w:rPr>
          <w:rFonts w:ascii="Segoe UI" w:hAnsi="Segoe UI" w:cs="Segoe UI"/>
        </w:rPr>
        <w:t xml:space="preserve"> square feet of total store area, while </w:t>
      </w:r>
      <w:r w:rsidRPr="00711D9A">
        <w:rPr>
          <w:rFonts w:ascii="Segoe UI" w:hAnsi="Segoe UI" w:cs="Segoe UI"/>
          <w:b/>
          <w:bCs/>
        </w:rPr>
        <w:t>South West operated</w:t>
      </w:r>
      <w:r w:rsidRPr="00711D9A">
        <w:rPr>
          <w:rFonts w:ascii="Segoe UI" w:hAnsi="Segoe UI" w:cs="Segoe UI"/>
        </w:rPr>
        <w:t xml:space="preserve"> with only around </w:t>
      </w:r>
      <w:r w:rsidRPr="00711D9A">
        <w:rPr>
          <w:rFonts w:ascii="Segoe UI" w:hAnsi="Segoe UI" w:cs="Segoe UI"/>
          <w:b/>
          <w:bCs/>
        </w:rPr>
        <w:t>47K</w:t>
      </w:r>
      <w:r w:rsidRPr="00711D9A">
        <w:rPr>
          <w:rFonts w:ascii="Segoe UI" w:hAnsi="Segoe UI" w:cs="Segoe UI"/>
        </w:rPr>
        <w:t xml:space="preserve"> square feet. Despite the smaller operational space, </w:t>
      </w:r>
      <w:r w:rsidRPr="00711D9A">
        <w:rPr>
          <w:rFonts w:ascii="Segoe UI" w:hAnsi="Segoe UI" w:cs="Segoe UI"/>
          <w:u w:val="single"/>
        </w:rPr>
        <w:t>South West matched Mexico Central in sales performance</w:t>
      </w:r>
      <w:r w:rsidRPr="00711D9A">
        <w:rPr>
          <w:rFonts w:ascii="Segoe UI" w:hAnsi="Segoe UI" w:cs="Segoe UI"/>
        </w:rPr>
        <w:t>, indicating significantly higher sales efficiency.</w:t>
      </w:r>
    </w:p>
    <w:p w14:paraId="4A8D44FC" w14:textId="77777777" w:rsidR="00711D9A" w:rsidRPr="00711D9A" w:rsidRDefault="00711D9A" w:rsidP="00FF4E0F">
      <w:pPr>
        <w:rPr>
          <w:rFonts w:ascii="Segoe UI" w:hAnsi="Segoe UI" w:cs="Segoe UI"/>
        </w:rPr>
      </w:pPr>
    </w:p>
    <w:p w14:paraId="6191C656" w14:textId="7F949DEF" w:rsidR="00FF4E0F" w:rsidRPr="00711D9A" w:rsidRDefault="00FF4E0F" w:rsidP="00711D9A">
      <w:pPr>
        <w:pStyle w:val="Heading3"/>
        <w:numPr>
          <w:ilvl w:val="2"/>
          <w:numId w:val="28"/>
        </w:numPr>
      </w:pPr>
      <w:r w:rsidRPr="00711D9A">
        <w:t>Best Performing Store</w:t>
      </w:r>
    </w:p>
    <w:p w14:paraId="19723D2A" w14:textId="6006C34D" w:rsidR="00FF4E0F" w:rsidRPr="00711D9A" w:rsidRDefault="00FF4E0F" w:rsidP="00FF4E0F">
      <w:pPr>
        <w:rPr>
          <w:rFonts w:ascii="Segoe UI" w:hAnsi="Segoe UI" w:cs="Segoe UI"/>
        </w:rPr>
      </w:pPr>
      <w:r w:rsidRPr="00711D9A">
        <w:rPr>
          <w:rFonts w:ascii="Segoe UI" w:hAnsi="Segoe UI" w:cs="Segoe UI"/>
          <w:u w:val="single"/>
        </w:rPr>
        <w:t>Store 13</w:t>
      </w:r>
      <w:r w:rsidRPr="00711D9A">
        <w:rPr>
          <w:rFonts w:ascii="Segoe UI" w:hAnsi="Segoe UI" w:cs="Segoe UI"/>
        </w:rPr>
        <w:t xml:space="preserve"> emerged as the best-performing store, contributing approximately </w:t>
      </w:r>
      <w:r w:rsidRPr="00711D9A">
        <w:rPr>
          <w:rFonts w:ascii="Segoe UI" w:hAnsi="Segoe UI" w:cs="Segoe UI"/>
          <w:b/>
          <w:bCs/>
          <w:color w:val="EE0000"/>
        </w:rPr>
        <w:t>9.5%</w:t>
      </w:r>
      <w:r w:rsidRPr="00711D9A">
        <w:rPr>
          <w:rFonts w:ascii="Segoe UI" w:hAnsi="Segoe UI" w:cs="Segoe UI"/>
          <w:color w:val="EE0000"/>
        </w:rPr>
        <w:t xml:space="preserve"> </w:t>
      </w:r>
      <w:r w:rsidRPr="00711D9A">
        <w:rPr>
          <w:rFonts w:ascii="Segoe UI" w:hAnsi="Segoe UI" w:cs="Segoe UI"/>
        </w:rPr>
        <w:t xml:space="preserve">of total revenue while operating with </w:t>
      </w:r>
      <w:r w:rsidRPr="00711D9A">
        <w:rPr>
          <w:rFonts w:ascii="Segoe UI" w:hAnsi="Segoe UI" w:cs="Segoe UI"/>
          <w:b/>
          <w:bCs/>
        </w:rPr>
        <w:t>a display area</w:t>
      </w:r>
      <w:r w:rsidRPr="00711D9A">
        <w:rPr>
          <w:rFonts w:ascii="Segoe UI" w:hAnsi="Segoe UI" w:cs="Segoe UI"/>
        </w:rPr>
        <w:t xml:space="preserve"> percentage of nearly </w:t>
      </w:r>
      <w:r w:rsidRPr="00711D9A">
        <w:rPr>
          <w:rFonts w:ascii="Segoe UI" w:hAnsi="Segoe UI" w:cs="Segoe UI"/>
          <w:b/>
          <w:bCs/>
        </w:rPr>
        <w:t xml:space="preserve">67.5%. </w:t>
      </w:r>
      <w:r w:rsidRPr="00711D9A">
        <w:rPr>
          <w:rFonts w:ascii="Segoe UI" w:hAnsi="Segoe UI" w:cs="Segoe UI"/>
        </w:rPr>
        <w:t>The store demonstrated exceptional revenue efficiency compared to most other stores.</w:t>
      </w:r>
    </w:p>
    <w:p w14:paraId="3C60937C" w14:textId="0898A366" w:rsidR="00FF4E0F" w:rsidRDefault="00FF4E0F" w:rsidP="00FF4E0F">
      <w:pPr>
        <w:rPr>
          <w:rFonts w:ascii="Segoe UI" w:hAnsi="Segoe UI" w:cs="Segoe UI"/>
        </w:rPr>
      </w:pPr>
      <w:r w:rsidRPr="00711D9A">
        <w:rPr>
          <w:rFonts w:ascii="Segoe UI" w:hAnsi="Segoe UI" w:cs="Segoe UI"/>
          <w:u w:val="single"/>
        </w:rPr>
        <w:t>Store 17</w:t>
      </w:r>
      <w:r w:rsidRPr="00711D9A">
        <w:rPr>
          <w:rFonts w:ascii="Segoe UI" w:hAnsi="Segoe UI" w:cs="Segoe UI"/>
        </w:rPr>
        <w:t xml:space="preserve"> ranked as the second-best performing store, contributing nearly </w:t>
      </w:r>
      <w:r w:rsidRPr="00711D9A">
        <w:rPr>
          <w:rFonts w:ascii="Segoe UI" w:hAnsi="Segoe UI" w:cs="Segoe UI"/>
          <w:b/>
          <w:bCs/>
          <w:color w:val="EE0000"/>
        </w:rPr>
        <w:t>9%</w:t>
      </w:r>
      <w:r w:rsidRPr="00711D9A">
        <w:rPr>
          <w:rFonts w:ascii="Segoe UI" w:hAnsi="Segoe UI" w:cs="Segoe UI"/>
          <w:color w:val="EE0000"/>
        </w:rPr>
        <w:t xml:space="preserve"> </w:t>
      </w:r>
      <w:r w:rsidRPr="00711D9A">
        <w:rPr>
          <w:rFonts w:ascii="Segoe UI" w:hAnsi="Segoe UI" w:cs="Segoe UI"/>
        </w:rPr>
        <w:t xml:space="preserve">of total revenue with a </w:t>
      </w:r>
      <w:r w:rsidRPr="00711D9A">
        <w:rPr>
          <w:rFonts w:ascii="Segoe UI" w:hAnsi="Segoe UI" w:cs="Segoe UI"/>
          <w:b/>
          <w:bCs/>
        </w:rPr>
        <w:t>display area</w:t>
      </w:r>
      <w:r w:rsidRPr="00711D9A">
        <w:rPr>
          <w:rFonts w:ascii="Segoe UI" w:hAnsi="Segoe UI" w:cs="Segoe UI"/>
        </w:rPr>
        <w:t xml:space="preserve"> percentage close to </w:t>
      </w:r>
      <w:r w:rsidRPr="00711D9A">
        <w:rPr>
          <w:rFonts w:ascii="Segoe UI" w:hAnsi="Segoe UI" w:cs="Segoe UI"/>
          <w:b/>
          <w:bCs/>
        </w:rPr>
        <w:t>65.5%,</w:t>
      </w:r>
      <w:r w:rsidRPr="00711D9A">
        <w:rPr>
          <w:rFonts w:ascii="Segoe UI" w:hAnsi="Segoe UI" w:cs="Segoe UI"/>
        </w:rPr>
        <w:t xml:space="preserve"> confirming strong operational and sales efficiency.</w:t>
      </w:r>
    </w:p>
    <w:p w14:paraId="12BF740D" w14:textId="77777777" w:rsidR="00711D9A" w:rsidRPr="00711D9A" w:rsidRDefault="00711D9A" w:rsidP="00FF4E0F">
      <w:pPr>
        <w:rPr>
          <w:rFonts w:ascii="Segoe UI" w:hAnsi="Segoe UI" w:cs="Segoe UI"/>
        </w:rPr>
      </w:pPr>
    </w:p>
    <w:p w14:paraId="79581419" w14:textId="40627BFC" w:rsidR="00FF4E0F" w:rsidRPr="00711D9A" w:rsidRDefault="00FF4E0F" w:rsidP="00711D9A">
      <w:pPr>
        <w:pStyle w:val="Heading3"/>
        <w:numPr>
          <w:ilvl w:val="2"/>
          <w:numId w:val="28"/>
        </w:numPr>
      </w:pPr>
      <w:r w:rsidRPr="00711D9A">
        <w:t>Inefficient Large Stores</w:t>
      </w:r>
    </w:p>
    <w:p w14:paraId="26C5F794" w14:textId="13B7AA42" w:rsidR="00FF4E0F" w:rsidRDefault="00FF4E0F" w:rsidP="00FF4E0F">
      <w:pPr>
        <w:rPr>
          <w:rFonts w:ascii="Segoe UI" w:hAnsi="Segoe UI" w:cs="Segoe UI"/>
        </w:rPr>
      </w:pPr>
      <w:r w:rsidRPr="00711D9A">
        <w:rPr>
          <w:rFonts w:ascii="Segoe UI" w:hAnsi="Segoe UI" w:cs="Segoe UI"/>
          <w:b/>
          <w:bCs/>
        </w:rPr>
        <w:t>Stores 2, 18, and 20</w:t>
      </w:r>
      <w:r w:rsidRPr="00711D9A">
        <w:rPr>
          <w:rFonts w:ascii="Segoe UI" w:hAnsi="Segoe UI" w:cs="Segoe UI"/>
        </w:rPr>
        <w:t xml:space="preserve"> recorded relatively weak sales performance despite having very high display area percentages near </w:t>
      </w:r>
      <w:r w:rsidRPr="00711D9A">
        <w:rPr>
          <w:rFonts w:ascii="Segoe UI" w:hAnsi="Segoe UI" w:cs="Segoe UI"/>
          <w:b/>
          <w:bCs/>
        </w:rPr>
        <w:t>79%.</w:t>
      </w:r>
      <w:r w:rsidRPr="00711D9A">
        <w:rPr>
          <w:rFonts w:ascii="Segoe UI" w:hAnsi="Segoe UI" w:cs="Segoe UI"/>
        </w:rPr>
        <w:t xml:space="preserve"> Each of these stores contributed only around </w:t>
      </w:r>
      <w:r w:rsidRPr="00711D9A">
        <w:rPr>
          <w:rFonts w:ascii="Segoe UI" w:hAnsi="Segoe UI" w:cs="Segoe UI"/>
          <w:b/>
          <w:bCs/>
          <w:color w:val="EE0000"/>
        </w:rPr>
        <w:t>0.5% to 1.3%</w:t>
      </w:r>
      <w:r w:rsidRPr="00711D9A">
        <w:rPr>
          <w:rFonts w:ascii="Segoe UI" w:hAnsi="Segoe UI" w:cs="Segoe UI"/>
          <w:color w:val="EE0000"/>
        </w:rPr>
        <w:t xml:space="preserve"> </w:t>
      </w:r>
      <w:r w:rsidRPr="00711D9A">
        <w:rPr>
          <w:rFonts w:ascii="Segoe UI" w:hAnsi="Segoe UI" w:cs="Segoe UI"/>
        </w:rPr>
        <w:t>of total revenue, indicating inefficient utilization of available store space.</w:t>
      </w:r>
    </w:p>
    <w:p w14:paraId="38881DA2" w14:textId="77777777" w:rsidR="00711D9A" w:rsidRPr="00711D9A" w:rsidRDefault="00711D9A" w:rsidP="00FF4E0F">
      <w:pPr>
        <w:rPr>
          <w:rFonts w:ascii="Segoe UI" w:hAnsi="Segoe UI" w:cs="Segoe UI"/>
        </w:rPr>
      </w:pPr>
    </w:p>
    <w:p w14:paraId="468A2900" w14:textId="77777777" w:rsidR="00711D9A" w:rsidRDefault="00FF4E0F" w:rsidP="00711D9A">
      <w:pPr>
        <w:pStyle w:val="Heading3"/>
        <w:numPr>
          <w:ilvl w:val="2"/>
          <w:numId w:val="28"/>
        </w:numPr>
      </w:pPr>
      <w:r w:rsidRPr="00711D9A">
        <w:t>Store Type Performance</w:t>
      </w:r>
    </w:p>
    <w:p w14:paraId="586C5336" w14:textId="5E5D90D5" w:rsidR="0007561A" w:rsidRPr="00711D9A" w:rsidRDefault="00FF4E0F" w:rsidP="00087A2A">
      <w:pPr>
        <w:rPr>
          <w:rFonts w:ascii="Segoe UI" w:hAnsi="Segoe UI" w:cs="Segoe UI"/>
          <w:color w:val="000000" w:themeColor="text1"/>
          <w:lang w:bidi="ar-EG"/>
        </w:rPr>
      </w:pPr>
      <w:r w:rsidRPr="00711D9A">
        <w:rPr>
          <w:rFonts w:ascii="Segoe UI" w:hAnsi="Segoe UI" w:cs="Segoe UI"/>
        </w:rPr>
        <w:t>Deluxe Supermarkets showed higher sales efficiency than traditional supermarkets. Store 13 achieved the strongest overall performance</w:t>
      </w:r>
    </w:p>
    <w:p w14:paraId="0D4CEEEE" w14:textId="77777777" w:rsidR="00C03F4F" w:rsidRPr="00711D9A" w:rsidRDefault="00C03F4F" w:rsidP="00C03F4F">
      <w:pPr>
        <w:rPr>
          <w:rFonts w:ascii="Segoe UI" w:hAnsi="Segoe UI" w:cs="Segoe UI"/>
          <w:b/>
          <w:bCs/>
          <w:color w:val="EE0000"/>
          <w:rtl/>
          <w:lang w:bidi="ar-EG"/>
        </w:rPr>
      </w:pPr>
    </w:p>
    <w:sectPr w:rsidR="00C03F4F" w:rsidRPr="00711D9A" w:rsidSect="00C03F4F">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30E4E"/>
    <w:multiLevelType w:val="hybridMultilevel"/>
    <w:tmpl w:val="1166CD56"/>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 w15:restartNumberingAfterBreak="0">
    <w:nsid w:val="07C252A9"/>
    <w:multiLevelType w:val="multilevel"/>
    <w:tmpl w:val="C25C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C57D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106378E"/>
    <w:multiLevelType w:val="hybridMultilevel"/>
    <w:tmpl w:val="1EAE4664"/>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4" w15:restartNumberingAfterBreak="0">
    <w:nsid w:val="1FA11904"/>
    <w:multiLevelType w:val="hybridMultilevel"/>
    <w:tmpl w:val="AAF89760"/>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5" w15:restartNumberingAfterBreak="0">
    <w:nsid w:val="249B034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ACB6924"/>
    <w:multiLevelType w:val="hybridMultilevel"/>
    <w:tmpl w:val="CE341C4C"/>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7" w15:restartNumberingAfterBreak="0">
    <w:nsid w:val="2DB53128"/>
    <w:multiLevelType w:val="hybridMultilevel"/>
    <w:tmpl w:val="158280DC"/>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8" w15:restartNumberingAfterBreak="0">
    <w:nsid w:val="2EA64F2E"/>
    <w:multiLevelType w:val="multilevel"/>
    <w:tmpl w:val="4384AD30"/>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rPr>
        <w:sz w:val="28"/>
        <w:szCs w:val="28"/>
      </w:r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9" w15:restartNumberingAfterBreak="0">
    <w:nsid w:val="3005688B"/>
    <w:multiLevelType w:val="hybridMultilevel"/>
    <w:tmpl w:val="B80057DA"/>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0" w15:restartNumberingAfterBreak="0">
    <w:nsid w:val="31AD0033"/>
    <w:multiLevelType w:val="hybridMultilevel"/>
    <w:tmpl w:val="CB5C30DE"/>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1" w15:restartNumberingAfterBreak="0">
    <w:nsid w:val="355A7E7B"/>
    <w:multiLevelType w:val="multilevel"/>
    <w:tmpl w:val="37F4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B9386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64A7731"/>
    <w:multiLevelType w:val="hybridMultilevel"/>
    <w:tmpl w:val="E95AE1C2"/>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4" w15:restartNumberingAfterBreak="0">
    <w:nsid w:val="3B1962C4"/>
    <w:multiLevelType w:val="multilevel"/>
    <w:tmpl w:val="6A1AE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56290D"/>
    <w:multiLevelType w:val="multilevel"/>
    <w:tmpl w:val="4384AD30"/>
    <w:lvl w:ilvl="0">
      <w:start w:val="1"/>
      <w:numFmt w:val="decimal"/>
      <w:lvlText w:val="%1."/>
      <w:lvlJc w:val="left"/>
      <w:pPr>
        <w:ind w:left="1800" w:hanging="360"/>
      </w:pPr>
    </w:lvl>
    <w:lvl w:ilvl="1">
      <w:start w:val="1"/>
      <w:numFmt w:val="decimal"/>
      <w:lvlText w:val="%1.%2."/>
      <w:lvlJc w:val="left"/>
      <w:pPr>
        <w:ind w:left="2232" w:hanging="432"/>
      </w:pPr>
    </w:lvl>
    <w:lvl w:ilvl="2">
      <w:start w:val="1"/>
      <w:numFmt w:val="decimal"/>
      <w:lvlText w:val="%1.%2.%3."/>
      <w:lvlJc w:val="left"/>
      <w:pPr>
        <w:ind w:left="2664" w:hanging="504"/>
      </w:pPr>
      <w:rPr>
        <w:sz w:val="28"/>
        <w:szCs w:val="28"/>
      </w:r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16" w15:restartNumberingAfterBreak="0">
    <w:nsid w:val="41367395"/>
    <w:multiLevelType w:val="multilevel"/>
    <w:tmpl w:val="4384AD30"/>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rPr>
        <w:sz w:val="28"/>
        <w:szCs w:val="28"/>
      </w:r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7" w15:restartNumberingAfterBreak="0">
    <w:nsid w:val="44B054A4"/>
    <w:multiLevelType w:val="hybridMultilevel"/>
    <w:tmpl w:val="B4D6F5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5051E41"/>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9" w15:restartNumberingAfterBreak="0">
    <w:nsid w:val="49D94B7E"/>
    <w:multiLevelType w:val="hybridMultilevel"/>
    <w:tmpl w:val="FA6A5A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BCD4D71"/>
    <w:multiLevelType w:val="multilevel"/>
    <w:tmpl w:val="4384AD30"/>
    <w:lvl w:ilvl="0">
      <w:start w:val="1"/>
      <w:numFmt w:val="decimal"/>
      <w:lvlText w:val="%1."/>
      <w:lvlJc w:val="left"/>
      <w:pPr>
        <w:ind w:left="1800" w:hanging="360"/>
      </w:pPr>
    </w:lvl>
    <w:lvl w:ilvl="1">
      <w:start w:val="1"/>
      <w:numFmt w:val="decimal"/>
      <w:lvlText w:val="%1.%2."/>
      <w:lvlJc w:val="left"/>
      <w:pPr>
        <w:ind w:left="2232" w:hanging="432"/>
      </w:pPr>
    </w:lvl>
    <w:lvl w:ilvl="2">
      <w:start w:val="1"/>
      <w:numFmt w:val="decimal"/>
      <w:lvlText w:val="%1.%2.%3."/>
      <w:lvlJc w:val="left"/>
      <w:pPr>
        <w:ind w:left="2664" w:hanging="504"/>
      </w:pPr>
      <w:rPr>
        <w:sz w:val="28"/>
        <w:szCs w:val="28"/>
      </w:r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21" w15:restartNumberingAfterBreak="0">
    <w:nsid w:val="4CB4524B"/>
    <w:multiLevelType w:val="hybridMultilevel"/>
    <w:tmpl w:val="98B60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906303"/>
    <w:multiLevelType w:val="hybridMultilevel"/>
    <w:tmpl w:val="86C0F6EA"/>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23" w15:restartNumberingAfterBreak="0">
    <w:nsid w:val="514E6B49"/>
    <w:multiLevelType w:val="multilevel"/>
    <w:tmpl w:val="5028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D61258"/>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5" w15:restartNumberingAfterBreak="0">
    <w:nsid w:val="5A257B5D"/>
    <w:multiLevelType w:val="hybridMultilevel"/>
    <w:tmpl w:val="D7C8BECA"/>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26" w15:restartNumberingAfterBreak="0">
    <w:nsid w:val="5FD37794"/>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7" w15:restartNumberingAfterBreak="0">
    <w:nsid w:val="60211C10"/>
    <w:multiLevelType w:val="multilevel"/>
    <w:tmpl w:val="4384AD3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sz w:val="28"/>
        <w:szCs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48A57B6"/>
    <w:multiLevelType w:val="multilevel"/>
    <w:tmpl w:val="4384AD30"/>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rPr>
        <w:sz w:val="28"/>
        <w:szCs w:val="28"/>
      </w:r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9" w15:restartNumberingAfterBreak="0">
    <w:nsid w:val="660C215B"/>
    <w:multiLevelType w:val="multilevel"/>
    <w:tmpl w:val="CA26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6339AE"/>
    <w:multiLevelType w:val="hybridMultilevel"/>
    <w:tmpl w:val="10028C2C"/>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31" w15:restartNumberingAfterBreak="0">
    <w:nsid w:val="703F0164"/>
    <w:multiLevelType w:val="multilevel"/>
    <w:tmpl w:val="109A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5B71BE"/>
    <w:multiLevelType w:val="hybridMultilevel"/>
    <w:tmpl w:val="D6F04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90720C"/>
    <w:multiLevelType w:val="multilevel"/>
    <w:tmpl w:val="1BC6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9246E8"/>
    <w:multiLevelType w:val="multilevel"/>
    <w:tmpl w:val="EDBA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086B77"/>
    <w:multiLevelType w:val="multilevel"/>
    <w:tmpl w:val="1564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F35F09"/>
    <w:multiLevelType w:val="hybridMultilevel"/>
    <w:tmpl w:val="606A2630"/>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37" w15:restartNumberingAfterBreak="0">
    <w:nsid w:val="7A0013F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BB811AD"/>
    <w:multiLevelType w:val="multilevel"/>
    <w:tmpl w:val="B9F4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3363904">
    <w:abstractNumId w:val="1"/>
  </w:num>
  <w:num w:numId="2" w16cid:durableId="1984582116">
    <w:abstractNumId w:val="33"/>
  </w:num>
  <w:num w:numId="3" w16cid:durableId="537593868">
    <w:abstractNumId w:val="34"/>
  </w:num>
  <w:num w:numId="4" w16cid:durableId="1352023660">
    <w:abstractNumId w:val="35"/>
  </w:num>
  <w:num w:numId="5" w16cid:durableId="49036543">
    <w:abstractNumId w:val="31"/>
  </w:num>
  <w:num w:numId="6" w16cid:durableId="220528778">
    <w:abstractNumId w:val="11"/>
  </w:num>
  <w:num w:numId="7" w16cid:durableId="1977753607">
    <w:abstractNumId w:val="23"/>
  </w:num>
  <w:num w:numId="8" w16cid:durableId="918945814">
    <w:abstractNumId w:val="29"/>
  </w:num>
  <w:num w:numId="9" w16cid:durableId="311450064">
    <w:abstractNumId w:val="38"/>
  </w:num>
  <w:num w:numId="10" w16cid:durableId="1641611981">
    <w:abstractNumId w:val="14"/>
  </w:num>
  <w:num w:numId="11" w16cid:durableId="1519781045">
    <w:abstractNumId w:val="12"/>
  </w:num>
  <w:num w:numId="12" w16cid:durableId="727924690">
    <w:abstractNumId w:val="5"/>
  </w:num>
  <w:num w:numId="13" w16cid:durableId="1410926595">
    <w:abstractNumId w:val="2"/>
  </w:num>
  <w:num w:numId="14" w16cid:durableId="1664505510">
    <w:abstractNumId w:val="32"/>
  </w:num>
  <w:num w:numId="15" w16cid:durableId="1898279650">
    <w:abstractNumId w:val="4"/>
  </w:num>
  <w:num w:numId="16" w16cid:durableId="806701109">
    <w:abstractNumId w:val="30"/>
  </w:num>
  <w:num w:numId="17" w16cid:durableId="1067411583">
    <w:abstractNumId w:val="7"/>
  </w:num>
  <w:num w:numId="18" w16cid:durableId="672226891">
    <w:abstractNumId w:val="6"/>
  </w:num>
  <w:num w:numId="19" w16cid:durableId="76904568">
    <w:abstractNumId w:val="36"/>
  </w:num>
  <w:num w:numId="20" w16cid:durableId="1085540414">
    <w:abstractNumId w:val="22"/>
  </w:num>
  <w:num w:numId="21" w16cid:durableId="1510947377">
    <w:abstractNumId w:val="10"/>
  </w:num>
  <w:num w:numId="22" w16cid:durableId="775096187">
    <w:abstractNumId w:val="9"/>
  </w:num>
  <w:num w:numId="23" w16cid:durableId="28336171">
    <w:abstractNumId w:val="3"/>
  </w:num>
  <w:num w:numId="24" w16cid:durableId="574247264">
    <w:abstractNumId w:val="0"/>
  </w:num>
  <w:num w:numId="25" w16cid:durableId="257831117">
    <w:abstractNumId w:val="25"/>
  </w:num>
  <w:num w:numId="26" w16cid:durableId="1157309469">
    <w:abstractNumId w:val="13"/>
  </w:num>
  <w:num w:numId="27" w16cid:durableId="187761973">
    <w:abstractNumId w:val="37"/>
  </w:num>
  <w:num w:numId="28" w16cid:durableId="1564029113">
    <w:abstractNumId w:val="27"/>
  </w:num>
  <w:num w:numId="29" w16cid:durableId="810437759">
    <w:abstractNumId w:val="26"/>
  </w:num>
  <w:num w:numId="30" w16cid:durableId="1971739038">
    <w:abstractNumId w:val="24"/>
  </w:num>
  <w:num w:numId="31" w16cid:durableId="284776501">
    <w:abstractNumId w:val="18"/>
  </w:num>
  <w:num w:numId="32" w16cid:durableId="753282599">
    <w:abstractNumId w:val="19"/>
  </w:num>
  <w:num w:numId="33" w16cid:durableId="1407919628">
    <w:abstractNumId w:val="16"/>
  </w:num>
  <w:num w:numId="34" w16cid:durableId="1427770410">
    <w:abstractNumId w:val="28"/>
  </w:num>
  <w:num w:numId="35" w16cid:durableId="626863121">
    <w:abstractNumId w:val="21"/>
  </w:num>
  <w:num w:numId="36" w16cid:durableId="1239943780">
    <w:abstractNumId w:val="17"/>
  </w:num>
  <w:num w:numId="37" w16cid:durableId="1821339072">
    <w:abstractNumId w:val="8"/>
  </w:num>
  <w:num w:numId="38" w16cid:durableId="715618103">
    <w:abstractNumId w:val="20"/>
  </w:num>
  <w:num w:numId="39" w16cid:durableId="20587906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C73"/>
    <w:rsid w:val="000026D9"/>
    <w:rsid w:val="00006DF9"/>
    <w:rsid w:val="00011FCA"/>
    <w:rsid w:val="00013B6A"/>
    <w:rsid w:val="0007561A"/>
    <w:rsid w:val="00087A2A"/>
    <w:rsid w:val="00091C73"/>
    <w:rsid w:val="00095FCF"/>
    <w:rsid w:val="000B1534"/>
    <w:rsid w:val="001F0934"/>
    <w:rsid w:val="00250E7C"/>
    <w:rsid w:val="00260CE1"/>
    <w:rsid w:val="002C1D25"/>
    <w:rsid w:val="002F642E"/>
    <w:rsid w:val="00337FC6"/>
    <w:rsid w:val="003B1AF7"/>
    <w:rsid w:val="00460244"/>
    <w:rsid w:val="004B5836"/>
    <w:rsid w:val="00513A45"/>
    <w:rsid w:val="005817AA"/>
    <w:rsid w:val="00583406"/>
    <w:rsid w:val="006034CD"/>
    <w:rsid w:val="00631C4A"/>
    <w:rsid w:val="006A1001"/>
    <w:rsid w:val="006C4440"/>
    <w:rsid w:val="006E2B6D"/>
    <w:rsid w:val="00711D9A"/>
    <w:rsid w:val="00766C10"/>
    <w:rsid w:val="007708D2"/>
    <w:rsid w:val="00772434"/>
    <w:rsid w:val="00837659"/>
    <w:rsid w:val="00887A67"/>
    <w:rsid w:val="008A3B23"/>
    <w:rsid w:val="009135AC"/>
    <w:rsid w:val="00934260"/>
    <w:rsid w:val="00936A0B"/>
    <w:rsid w:val="00B17F57"/>
    <w:rsid w:val="00C03F4F"/>
    <w:rsid w:val="00C576FC"/>
    <w:rsid w:val="00C7132D"/>
    <w:rsid w:val="00E55044"/>
    <w:rsid w:val="00E705A0"/>
    <w:rsid w:val="00EA3F66"/>
    <w:rsid w:val="00F452C8"/>
    <w:rsid w:val="00F67A22"/>
    <w:rsid w:val="00FA4427"/>
    <w:rsid w:val="00FF4E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8813B"/>
  <w15:chartTrackingRefBased/>
  <w15:docId w15:val="{6E098646-914B-4881-9784-DCFEB89F5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FCF"/>
  </w:style>
  <w:style w:type="paragraph" w:styleId="Heading1">
    <w:name w:val="heading 1"/>
    <w:basedOn w:val="Normal"/>
    <w:next w:val="Normal"/>
    <w:link w:val="Heading1Char"/>
    <w:uiPriority w:val="9"/>
    <w:qFormat/>
    <w:rsid w:val="00091C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1C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1C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C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C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C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C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C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C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C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1C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1C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C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C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C73"/>
    <w:rPr>
      <w:rFonts w:eastAsiaTheme="majorEastAsia" w:cstheme="majorBidi"/>
      <w:color w:val="272727" w:themeColor="text1" w:themeTint="D8"/>
    </w:rPr>
  </w:style>
  <w:style w:type="paragraph" w:styleId="Title">
    <w:name w:val="Title"/>
    <w:basedOn w:val="Normal"/>
    <w:next w:val="Normal"/>
    <w:link w:val="TitleChar"/>
    <w:uiPriority w:val="10"/>
    <w:qFormat/>
    <w:rsid w:val="00091C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C73"/>
    <w:pPr>
      <w:spacing w:before="160"/>
      <w:jc w:val="center"/>
    </w:pPr>
    <w:rPr>
      <w:i/>
      <w:iCs/>
      <w:color w:val="404040" w:themeColor="text1" w:themeTint="BF"/>
    </w:rPr>
  </w:style>
  <w:style w:type="character" w:customStyle="1" w:styleId="QuoteChar">
    <w:name w:val="Quote Char"/>
    <w:basedOn w:val="DefaultParagraphFont"/>
    <w:link w:val="Quote"/>
    <w:uiPriority w:val="29"/>
    <w:rsid w:val="00091C73"/>
    <w:rPr>
      <w:i/>
      <w:iCs/>
      <w:color w:val="404040" w:themeColor="text1" w:themeTint="BF"/>
    </w:rPr>
  </w:style>
  <w:style w:type="paragraph" w:styleId="ListParagraph">
    <w:name w:val="List Paragraph"/>
    <w:basedOn w:val="Normal"/>
    <w:uiPriority w:val="34"/>
    <w:qFormat/>
    <w:rsid w:val="00091C73"/>
    <w:pPr>
      <w:ind w:left="720"/>
      <w:contextualSpacing/>
    </w:pPr>
  </w:style>
  <w:style w:type="character" w:styleId="IntenseEmphasis">
    <w:name w:val="Intense Emphasis"/>
    <w:basedOn w:val="DefaultParagraphFont"/>
    <w:uiPriority w:val="21"/>
    <w:qFormat/>
    <w:rsid w:val="00091C73"/>
    <w:rPr>
      <w:i/>
      <w:iCs/>
      <w:color w:val="0F4761" w:themeColor="accent1" w:themeShade="BF"/>
    </w:rPr>
  </w:style>
  <w:style w:type="paragraph" w:styleId="IntenseQuote">
    <w:name w:val="Intense Quote"/>
    <w:basedOn w:val="Normal"/>
    <w:next w:val="Normal"/>
    <w:link w:val="IntenseQuoteChar"/>
    <w:uiPriority w:val="30"/>
    <w:qFormat/>
    <w:rsid w:val="00091C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C73"/>
    <w:rPr>
      <w:i/>
      <w:iCs/>
      <w:color w:val="0F4761" w:themeColor="accent1" w:themeShade="BF"/>
    </w:rPr>
  </w:style>
  <w:style w:type="character" w:styleId="IntenseReference">
    <w:name w:val="Intense Reference"/>
    <w:basedOn w:val="DefaultParagraphFont"/>
    <w:uiPriority w:val="32"/>
    <w:qFormat/>
    <w:rsid w:val="00091C73"/>
    <w:rPr>
      <w:b/>
      <w:bCs/>
      <w:smallCaps/>
      <w:color w:val="0F4761" w:themeColor="accent1" w:themeShade="BF"/>
      <w:spacing w:val="5"/>
    </w:rPr>
  </w:style>
  <w:style w:type="table" w:styleId="TableGrid">
    <w:name w:val="Table Grid"/>
    <w:basedOn w:val="TableNormal"/>
    <w:uiPriority w:val="39"/>
    <w:rsid w:val="00C713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9028471">
      <w:bodyDiv w:val="1"/>
      <w:marLeft w:val="0"/>
      <w:marRight w:val="0"/>
      <w:marTop w:val="0"/>
      <w:marBottom w:val="0"/>
      <w:divBdr>
        <w:top w:val="none" w:sz="0" w:space="0" w:color="auto"/>
        <w:left w:val="none" w:sz="0" w:space="0" w:color="auto"/>
        <w:bottom w:val="none" w:sz="0" w:space="0" w:color="auto"/>
        <w:right w:val="none" w:sz="0" w:space="0" w:color="auto"/>
      </w:divBdr>
    </w:div>
    <w:div w:id="976299661">
      <w:bodyDiv w:val="1"/>
      <w:marLeft w:val="0"/>
      <w:marRight w:val="0"/>
      <w:marTop w:val="0"/>
      <w:marBottom w:val="0"/>
      <w:divBdr>
        <w:top w:val="none" w:sz="0" w:space="0" w:color="auto"/>
        <w:left w:val="none" w:sz="0" w:space="0" w:color="auto"/>
        <w:bottom w:val="none" w:sz="0" w:space="0" w:color="auto"/>
        <w:right w:val="none" w:sz="0" w:space="0" w:color="auto"/>
      </w:divBdr>
    </w:div>
    <w:div w:id="1253735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1355</TotalTime>
  <Pages>15</Pages>
  <Words>2669</Words>
  <Characters>15215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نورين ايهاب محمود محمد بركات</dc:creator>
  <cp:keywords/>
  <dc:description/>
  <cp:lastModifiedBy>Ahmed Khaled</cp:lastModifiedBy>
  <cp:revision>11</cp:revision>
  <dcterms:created xsi:type="dcterms:W3CDTF">2026-05-04T19:14:00Z</dcterms:created>
  <dcterms:modified xsi:type="dcterms:W3CDTF">2026-05-24T16:33:00Z</dcterms:modified>
</cp:coreProperties>
</file>