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DFC1D" w14:textId="2C743875" w:rsidR="001C7B79" w:rsidRDefault="001C7B79" w:rsidP="001C7B79">
      <w:pPr>
        <w:spacing w:line="360" w:lineRule="auto"/>
        <w:jc w:val="center"/>
        <w:rPr>
          <w:rFonts w:asciiTheme="majorBidi" w:hAnsiTheme="majorBidi" w:cstheme="majorBidi"/>
          <w:noProof/>
          <w:szCs w:val="24"/>
          <w:lang w:bidi="ar-EG"/>
        </w:rPr>
      </w:pPr>
      <w:r>
        <w:rPr>
          <w:rFonts w:asciiTheme="majorBidi" w:hAnsiTheme="majorBidi" w:cstheme="majorBidi"/>
          <w:noProof/>
          <w:szCs w:val="24"/>
          <w:lang w:bidi="ar-EG"/>
        </w:rPr>
        <w:t>Electronics</w:t>
      </w:r>
    </w:p>
    <w:p w14:paraId="6EEA490A" w14:textId="58F6F265" w:rsidR="001C7B79" w:rsidRDefault="001C7B79" w:rsidP="001C7B79">
      <w:pPr>
        <w:spacing w:line="360" w:lineRule="auto"/>
        <w:jc w:val="center"/>
        <w:rPr>
          <w:rFonts w:asciiTheme="majorBidi" w:hAnsiTheme="majorBidi" w:cstheme="majorBidi"/>
          <w:noProof/>
          <w:szCs w:val="24"/>
        </w:rPr>
      </w:pPr>
      <w:r>
        <w:rPr>
          <w:rFonts w:asciiTheme="majorBidi" w:hAnsiTheme="majorBidi" w:cstheme="majorBidi"/>
          <w:noProof/>
          <w:szCs w:val="24"/>
        </w:rPr>
        <w:t>Lecture 1</w:t>
      </w:r>
    </w:p>
    <w:p w14:paraId="77085556" w14:textId="3755BAC1" w:rsidR="005A60D8" w:rsidRPr="00284516" w:rsidRDefault="009B6F6A" w:rsidP="00352604">
      <w:pPr>
        <w:spacing w:line="360" w:lineRule="auto"/>
        <w:jc w:val="both"/>
        <w:rPr>
          <w:rFonts w:asciiTheme="majorBidi" w:hAnsiTheme="majorBidi" w:cstheme="majorBidi"/>
          <w:noProof/>
          <w:szCs w:val="24"/>
        </w:rPr>
      </w:pPr>
      <w:r w:rsidRPr="00284516">
        <w:rPr>
          <w:rFonts w:asciiTheme="majorBidi" w:hAnsiTheme="majorBidi" w:cstheme="majorBidi"/>
          <w:noProof/>
          <w:szCs w:val="24"/>
        </w:rPr>
        <w:t>SEMICONDUCTOR MATERIALS:</w:t>
      </w:r>
    </w:p>
    <w:p w14:paraId="208A51F5" w14:textId="77777777" w:rsidR="009B6F6A" w:rsidRPr="00284516" w:rsidRDefault="009B6F6A" w:rsidP="00352604">
      <w:pPr>
        <w:spacing w:line="360" w:lineRule="auto"/>
        <w:jc w:val="both"/>
        <w:rPr>
          <w:rFonts w:asciiTheme="majorBidi" w:hAnsiTheme="majorBidi" w:cstheme="majorBidi"/>
          <w:noProof/>
          <w:szCs w:val="24"/>
        </w:rPr>
      </w:pPr>
    </w:p>
    <w:p w14:paraId="4097F008" w14:textId="74211489" w:rsidR="009B6F6A" w:rsidRPr="009B6F6A" w:rsidRDefault="00BE657A" w:rsidP="00352604">
      <w:pPr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48AE9D5A" wp14:editId="4DFD4034">
            <wp:simplePos x="0" y="0"/>
            <wp:positionH relativeFrom="column">
              <wp:posOffset>4914900</wp:posOffset>
            </wp:positionH>
            <wp:positionV relativeFrom="paragraph">
              <wp:posOffset>8890</wp:posOffset>
            </wp:positionV>
            <wp:extent cx="1557196" cy="1240325"/>
            <wp:effectExtent l="0" t="0" r="5080" b="0"/>
            <wp:wrapSquare wrapText="bothSides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E272CB9-0FDD-474E-A785-FB931665A0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E272CB9-0FDD-474E-A785-FB931665A0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196" cy="124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F6A" w:rsidRPr="009B6F6A">
        <w:rPr>
          <w:rFonts w:asciiTheme="majorBidi" w:hAnsiTheme="majorBidi" w:cstheme="majorBidi"/>
          <w:szCs w:val="24"/>
        </w:rPr>
        <w:t>SEMICONDUCTOR MATERIALS: Ge, Si, AND GaAs:</w:t>
      </w:r>
    </w:p>
    <w:p w14:paraId="1FE02ED0" w14:textId="5A57ABE1" w:rsidR="009B6F6A" w:rsidRPr="009B6F6A" w:rsidRDefault="009B6F6A" w:rsidP="00352604">
      <w:pPr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9B6F6A">
        <w:rPr>
          <w:rFonts w:asciiTheme="majorBidi" w:hAnsiTheme="majorBidi" w:cstheme="majorBidi"/>
          <w:szCs w:val="24"/>
        </w:rPr>
        <w:t>Semiconductors are a special class of elements having a conductivity between that of a good conductor and that of an insulator.</w:t>
      </w:r>
    </w:p>
    <w:p w14:paraId="7670951C" w14:textId="60E53653" w:rsidR="009B6F6A" w:rsidRPr="009B6F6A" w:rsidRDefault="009B6F6A" w:rsidP="00352604">
      <w:pPr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9B6F6A">
        <w:rPr>
          <w:rFonts w:asciiTheme="majorBidi" w:hAnsiTheme="majorBidi" w:cstheme="majorBidi"/>
          <w:szCs w:val="24"/>
        </w:rPr>
        <w:t>The three semiconductors used most frequently in the construction of electronic devices are Ge, Si, and GaAs.</w:t>
      </w:r>
    </w:p>
    <w:p w14:paraId="5815522D" w14:textId="6FB81417" w:rsidR="009B6F6A" w:rsidRPr="00284516" w:rsidRDefault="009B6F6A" w:rsidP="00352604">
      <w:pPr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9B6F6A">
        <w:rPr>
          <w:rFonts w:asciiTheme="majorBidi" w:hAnsiTheme="majorBidi" w:cstheme="majorBidi"/>
          <w:szCs w:val="24"/>
        </w:rPr>
        <w:t>The Intel ® Core TM i7 Extreme Edition Processor has 731 million transistors in a package that is only slightly larger than a 10.8 sq. centimeter.</w:t>
      </w:r>
    </w:p>
    <w:p w14:paraId="25EE4599" w14:textId="03E7ACD2" w:rsidR="00825CB8" w:rsidRPr="00284516" w:rsidRDefault="003D5843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7975F5A1" wp14:editId="6C3965E6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6359763" cy="3267075"/>
            <wp:effectExtent l="0" t="0" r="317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37"/>
                    <a:stretch/>
                  </pic:blipFill>
                  <pic:spPr bwMode="auto">
                    <a:xfrm>
                      <a:off x="0" y="0"/>
                      <a:ext cx="6359763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7B1DA2" w14:textId="30DADC63" w:rsidR="00825CB8" w:rsidRPr="00284516" w:rsidRDefault="00825CB8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noProof/>
          <w:szCs w:val="24"/>
        </w:rPr>
        <w:lastRenderedPageBreak/>
        <w:drawing>
          <wp:inline distT="0" distB="0" distL="0" distR="0" wp14:anchorId="25AC22B8" wp14:editId="57BCBD64">
            <wp:extent cx="4402329" cy="517416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2329" cy="517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8FAA" w14:textId="795CEC6E" w:rsidR="00825CB8" w:rsidRPr="00284516" w:rsidRDefault="00825CB8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noProof/>
          <w:szCs w:val="24"/>
        </w:rPr>
        <w:lastRenderedPageBreak/>
        <w:drawing>
          <wp:inline distT="0" distB="0" distL="0" distR="0" wp14:anchorId="2A8623E0" wp14:editId="58E612FC">
            <wp:extent cx="5486400" cy="4498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389C" w14:textId="1D8B2337" w:rsidR="00AE4E1D" w:rsidRPr="00284516" w:rsidRDefault="00AE4E1D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noProof/>
          <w:szCs w:val="24"/>
        </w:rPr>
        <w:drawing>
          <wp:inline distT="0" distB="0" distL="0" distR="0" wp14:anchorId="123F0EC3" wp14:editId="1825FA60">
            <wp:extent cx="5383801" cy="141027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3801" cy="14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ADE0" w14:textId="77777777" w:rsidR="00F43B46" w:rsidRPr="00284516" w:rsidRDefault="00F43B46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szCs w:val="24"/>
        </w:rPr>
        <w:t>An electron in the valence band of silicon must absorb more energy than one in the valence band of germanium to become a free carrier. Similarly, an electron in the valence band of gallium arsenide must gain more energy than one in silicon or germanium to enter the conduction band.</w:t>
      </w:r>
    </w:p>
    <w:p w14:paraId="7DD2B437" w14:textId="77777777" w:rsidR="00F43B46" w:rsidRPr="00284516" w:rsidRDefault="00F43B46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</w:p>
    <w:p w14:paraId="6F7AAC19" w14:textId="64322E24" w:rsidR="009B6F6A" w:rsidRPr="009B6F6A" w:rsidRDefault="009B6F6A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</w:p>
    <w:p w14:paraId="5C55DAC2" w14:textId="2E5D19F1" w:rsidR="009B6F6A" w:rsidRPr="00284516" w:rsidRDefault="00BE657A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noProof/>
          <w:szCs w:val="24"/>
        </w:rPr>
        <w:lastRenderedPageBreak/>
        <w:drawing>
          <wp:inline distT="0" distB="0" distL="0" distR="0" wp14:anchorId="7625FFD4" wp14:editId="2AD459FC">
            <wp:extent cx="2677607" cy="318263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7607" cy="318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57A2" w14:textId="557DCE64" w:rsidR="00CF15E9" w:rsidRPr="00284516" w:rsidRDefault="00CF15E9" w:rsidP="00352604">
      <w:pPr>
        <w:spacing w:line="360" w:lineRule="auto"/>
        <w:jc w:val="both"/>
        <w:rPr>
          <w:rFonts w:asciiTheme="majorBidi" w:hAnsiTheme="majorBidi" w:cstheme="majorBidi"/>
          <w:b/>
          <w:bCs/>
          <w:color w:val="4472C4" w:themeColor="accent1"/>
          <w:szCs w:val="24"/>
        </w:rPr>
      </w:pPr>
      <w:r w:rsidRPr="00284516">
        <w:rPr>
          <w:rFonts w:asciiTheme="majorBidi" w:hAnsiTheme="majorBidi" w:cstheme="majorBidi"/>
          <w:b/>
          <w:bCs/>
          <w:color w:val="4472C4" w:themeColor="accent1"/>
          <w:szCs w:val="24"/>
        </w:rPr>
        <w:t>Intrinsic:</w:t>
      </w:r>
    </w:p>
    <w:p w14:paraId="5DA8585B" w14:textId="1DC6F62B" w:rsidR="00CF15E9" w:rsidRPr="00284516" w:rsidRDefault="00CF15E9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szCs w:val="24"/>
        </w:rPr>
        <w:t>The term intrinsic is applied to any semiconductor material that has been carefully refined to reduce the number of impurities to a very low level—essentially as pure as can be made available through modern technology.</w:t>
      </w:r>
    </w:p>
    <w:p w14:paraId="74DE832B" w14:textId="1A405A79" w:rsidR="00B1204E" w:rsidRPr="00284516" w:rsidRDefault="00B1204E" w:rsidP="00352604">
      <w:pPr>
        <w:spacing w:line="360" w:lineRule="auto"/>
        <w:jc w:val="both"/>
        <w:rPr>
          <w:rFonts w:asciiTheme="majorBidi" w:hAnsiTheme="majorBidi" w:cstheme="majorBidi"/>
          <w:b/>
          <w:bCs/>
          <w:color w:val="4472C4" w:themeColor="accent1"/>
          <w:szCs w:val="24"/>
        </w:rPr>
      </w:pPr>
      <w:r w:rsidRPr="00284516">
        <w:rPr>
          <w:rFonts w:asciiTheme="majorBidi" w:hAnsiTheme="majorBidi" w:cstheme="majorBidi"/>
          <w:b/>
          <w:bCs/>
          <w:color w:val="4472C4" w:themeColor="accent1"/>
          <w:szCs w:val="24"/>
        </w:rPr>
        <w:t>Intrinsic carriers:</w:t>
      </w:r>
    </w:p>
    <w:p w14:paraId="44B90F2A" w14:textId="51F0396F" w:rsidR="00CF15E9" w:rsidRPr="00284516" w:rsidRDefault="00CF15E9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szCs w:val="24"/>
        </w:rPr>
        <w:t>Intrinsic carriers are the electrons and holes that participate in conduction. The concentration of these carriers is contingent upon the temperature and band gap of the material, thus affecting a material's conductivity.</w:t>
      </w:r>
    </w:p>
    <w:p w14:paraId="07D83EF4" w14:textId="78223571" w:rsidR="00825CB8" w:rsidRPr="00284516" w:rsidRDefault="00825CB8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noProof/>
          <w:szCs w:val="24"/>
        </w:rPr>
        <w:drawing>
          <wp:inline distT="0" distB="0" distL="0" distR="0" wp14:anchorId="5369356C" wp14:editId="0633565E">
            <wp:extent cx="3449444" cy="149603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9444" cy="14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92DC" w14:textId="77777777" w:rsidR="00825CB8" w:rsidRPr="00284516" w:rsidRDefault="00BE657A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noProof/>
          <w:szCs w:val="24"/>
        </w:rPr>
        <w:lastRenderedPageBreak/>
        <w:drawing>
          <wp:inline distT="0" distB="0" distL="0" distR="0" wp14:anchorId="443A5061" wp14:editId="7348217E">
            <wp:extent cx="3174166" cy="34575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9710" cy="34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A4B6" w14:textId="5B6389AC" w:rsidR="007927AF" w:rsidRPr="00284516" w:rsidRDefault="007927AF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</w:p>
    <w:p w14:paraId="69FD9E8C" w14:textId="41B85021" w:rsidR="007927AF" w:rsidRPr="00284516" w:rsidRDefault="007927AF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</w:p>
    <w:p w14:paraId="2E2F7D70" w14:textId="61683B4A" w:rsidR="007927AF" w:rsidRPr="00284516" w:rsidRDefault="00AE4E1D" w:rsidP="00352604">
      <w:pPr>
        <w:spacing w:line="360" w:lineRule="auto"/>
        <w:jc w:val="both"/>
        <w:rPr>
          <w:rFonts w:asciiTheme="majorBidi" w:hAnsiTheme="majorBidi" w:cstheme="majorBidi"/>
          <w:b/>
          <w:bCs/>
          <w:szCs w:val="24"/>
        </w:rPr>
      </w:pPr>
      <w:r w:rsidRPr="00284516">
        <w:rPr>
          <w:rFonts w:asciiTheme="majorBidi" w:hAnsiTheme="majorBidi" w:cstheme="majorBidi"/>
          <w:b/>
          <w:bCs/>
          <w:szCs w:val="24"/>
        </w:rPr>
        <w:t>n -TYPE AND p -TYPE MATERIALS</w:t>
      </w:r>
    </w:p>
    <w:p w14:paraId="518A7B78" w14:textId="77777777" w:rsidR="00202BA0" w:rsidRPr="00284516" w:rsidRDefault="00202BA0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szCs w:val="24"/>
        </w:rPr>
        <w:t>A semiconductor material that has been subjected to the doping process is called an</w:t>
      </w:r>
    </w:p>
    <w:p w14:paraId="76B769D6" w14:textId="10336B1A" w:rsidR="00202BA0" w:rsidRPr="00284516" w:rsidRDefault="00202BA0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szCs w:val="24"/>
        </w:rPr>
        <w:t>extrinsic material.</w:t>
      </w:r>
    </w:p>
    <w:p w14:paraId="1FA08DA7" w14:textId="3227F38B" w:rsidR="00202BA0" w:rsidRPr="00284516" w:rsidRDefault="00202BA0" w:rsidP="00352604">
      <w:pPr>
        <w:spacing w:line="360" w:lineRule="auto"/>
        <w:jc w:val="both"/>
        <w:rPr>
          <w:rFonts w:asciiTheme="majorBidi" w:hAnsiTheme="majorBidi" w:cstheme="majorBidi"/>
          <w:b/>
          <w:bCs/>
          <w:szCs w:val="24"/>
        </w:rPr>
      </w:pPr>
      <w:r w:rsidRPr="00284516">
        <w:rPr>
          <w:rFonts w:asciiTheme="majorBidi" w:hAnsiTheme="majorBidi" w:cstheme="majorBidi"/>
          <w:b/>
          <w:bCs/>
          <w:szCs w:val="24"/>
        </w:rPr>
        <w:t>n -Type Material</w:t>
      </w:r>
    </w:p>
    <w:p w14:paraId="41B6EF0B" w14:textId="7B89FF43" w:rsidR="00202BA0" w:rsidRPr="00284516" w:rsidRDefault="00EE510A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szCs w:val="24"/>
        </w:rPr>
        <w:t xml:space="preserve">Both n -type and p -type materials are formed by adding a predetermined number of impurity atoms to a silicon base. An n -type material is created by introducing impurity elements that have five valence electrons (pentavalent), such as antimony, arsenic, and phosphorus. Each is a member of a subset group of elements in the Periodic Table of Elements referred to as Group V because each has five valence electrons. The effect of such impurity elements is indicated in Fig. 1.7 (using antimony as the impurity in a silicon base). Note that the four covalent bonds are still present. There is, however, an additional fifth electron due to the impurity atom, which is unassociated with any particular covalent </w:t>
      </w:r>
      <w:r w:rsidRPr="00284516">
        <w:rPr>
          <w:rFonts w:asciiTheme="majorBidi" w:hAnsiTheme="majorBidi" w:cstheme="majorBidi"/>
          <w:szCs w:val="24"/>
        </w:rPr>
        <w:lastRenderedPageBreak/>
        <w:t>bond. This remaining electron, loosely bound to its parent (antimony) atom, is relatively free to move within the newly formed n -type material.</w:t>
      </w:r>
    </w:p>
    <w:p w14:paraId="78129E8E" w14:textId="510B4000" w:rsidR="007B79CD" w:rsidRPr="00284516" w:rsidRDefault="007B79CD" w:rsidP="00352604">
      <w:pPr>
        <w:spacing w:line="360" w:lineRule="auto"/>
        <w:jc w:val="both"/>
        <w:rPr>
          <w:rFonts w:asciiTheme="majorBidi" w:hAnsiTheme="majorBidi" w:cstheme="majorBidi"/>
          <w:color w:val="4472C4" w:themeColor="accent1"/>
          <w:szCs w:val="24"/>
        </w:rPr>
      </w:pPr>
      <w:r w:rsidRPr="00284516">
        <w:rPr>
          <w:rFonts w:asciiTheme="majorBidi" w:hAnsiTheme="majorBidi" w:cstheme="majorBidi"/>
          <w:color w:val="4472C4" w:themeColor="accent1"/>
          <w:szCs w:val="24"/>
        </w:rPr>
        <w:t>Diffused impurities with five valence electrons are called donor atoms.</w:t>
      </w:r>
    </w:p>
    <w:p w14:paraId="37A32F92" w14:textId="3FE9E714" w:rsidR="007B79CD" w:rsidRPr="00284516" w:rsidRDefault="007B79CD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noProof/>
          <w:szCs w:val="24"/>
        </w:rPr>
        <w:drawing>
          <wp:inline distT="0" distB="0" distL="0" distR="0" wp14:anchorId="18F9781B" wp14:editId="35816419">
            <wp:extent cx="2649021" cy="3096877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9021" cy="309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B57F" w14:textId="4FF4EE03" w:rsidR="007B79CD" w:rsidRPr="00284516" w:rsidRDefault="007B79CD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noProof/>
          <w:szCs w:val="24"/>
        </w:rPr>
        <w:drawing>
          <wp:inline distT="0" distB="0" distL="0" distR="0" wp14:anchorId="25E7FDA4" wp14:editId="4FFA49FA">
            <wp:extent cx="5136051" cy="2296453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6051" cy="229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BC0A" w14:textId="6F45EA04" w:rsidR="007B79CD" w:rsidRPr="00284516" w:rsidRDefault="007B79CD" w:rsidP="00352604">
      <w:pPr>
        <w:spacing w:line="360" w:lineRule="auto"/>
        <w:jc w:val="both"/>
        <w:rPr>
          <w:rFonts w:asciiTheme="majorBidi" w:hAnsiTheme="majorBidi" w:cstheme="majorBidi"/>
          <w:b/>
          <w:bCs/>
          <w:szCs w:val="24"/>
        </w:rPr>
      </w:pPr>
      <w:r w:rsidRPr="00284516">
        <w:rPr>
          <w:rFonts w:asciiTheme="majorBidi" w:hAnsiTheme="majorBidi" w:cstheme="majorBidi"/>
          <w:b/>
          <w:bCs/>
          <w:szCs w:val="24"/>
        </w:rPr>
        <w:t>p -Type Material</w:t>
      </w:r>
    </w:p>
    <w:p w14:paraId="24AADF36" w14:textId="2752CB98" w:rsidR="0088529A" w:rsidRPr="00284516" w:rsidRDefault="0088529A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szCs w:val="24"/>
        </w:rPr>
        <w:t xml:space="preserve">The p -type material is formed by doping a pure germanium or silicon crystal with impurity atoms having three valence electrons. The elements most frequently used for this purpose are boron, gallium, and indium. Each is a member of a subset group of elements in the </w:t>
      </w:r>
      <w:r w:rsidRPr="00284516">
        <w:rPr>
          <w:rFonts w:asciiTheme="majorBidi" w:hAnsiTheme="majorBidi" w:cstheme="majorBidi"/>
          <w:szCs w:val="24"/>
        </w:rPr>
        <w:lastRenderedPageBreak/>
        <w:t>Periodic Table of Elements referred to as Group III because each has three valence electrons.</w:t>
      </w:r>
    </w:p>
    <w:p w14:paraId="682F8EEA" w14:textId="52FC242D" w:rsidR="007B79CD" w:rsidRPr="00284516" w:rsidRDefault="0088529A" w:rsidP="00352604">
      <w:pPr>
        <w:spacing w:line="360" w:lineRule="auto"/>
        <w:jc w:val="both"/>
        <w:rPr>
          <w:rFonts w:asciiTheme="majorBidi" w:hAnsiTheme="majorBidi" w:cstheme="majorBidi"/>
          <w:color w:val="4472C4" w:themeColor="accent1"/>
          <w:szCs w:val="24"/>
        </w:rPr>
      </w:pPr>
      <w:r w:rsidRPr="00284516">
        <w:rPr>
          <w:rFonts w:asciiTheme="majorBidi" w:hAnsiTheme="majorBidi" w:cstheme="majorBidi"/>
          <w:color w:val="4472C4" w:themeColor="accent1"/>
          <w:szCs w:val="24"/>
        </w:rPr>
        <w:t>The diffused impurities with three valence electrons are called acceptor atoms.</w:t>
      </w:r>
    </w:p>
    <w:p w14:paraId="2E04A7C4" w14:textId="33BD774F" w:rsidR="005830F5" w:rsidRPr="00284516" w:rsidRDefault="005830F5" w:rsidP="00352604">
      <w:pPr>
        <w:spacing w:line="360" w:lineRule="auto"/>
        <w:jc w:val="both"/>
        <w:rPr>
          <w:rFonts w:asciiTheme="majorBidi" w:hAnsiTheme="majorBidi" w:cstheme="majorBidi"/>
          <w:color w:val="4472C4" w:themeColor="accent1"/>
          <w:szCs w:val="24"/>
        </w:rPr>
      </w:pPr>
      <w:r w:rsidRPr="00284516">
        <w:rPr>
          <w:rFonts w:asciiTheme="majorBidi" w:hAnsiTheme="majorBidi" w:cstheme="majorBidi"/>
          <w:noProof/>
          <w:color w:val="4472C4" w:themeColor="accent1"/>
          <w:szCs w:val="24"/>
        </w:rPr>
        <w:drawing>
          <wp:inline distT="0" distB="0" distL="0" distR="0" wp14:anchorId="3F979BD9" wp14:editId="36429791">
            <wp:extent cx="2563261" cy="3077819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3261" cy="307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C4DF" w14:textId="77777777" w:rsidR="0045211D" w:rsidRDefault="0045211D" w:rsidP="00352604">
      <w:pPr>
        <w:spacing w:line="360" w:lineRule="auto"/>
        <w:jc w:val="both"/>
        <w:rPr>
          <w:rFonts w:asciiTheme="majorBidi" w:hAnsiTheme="majorBidi" w:cstheme="majorBidi"/>
          <w:b/>
          <w:bCs/>
          <w:color w:val="00AEF0"/>
          <w:szCs w:val="24"/>
        </w:rPr>
      </w:pPr>
    </w:p>
    <w:p w14:paraId="2CA8C314" w14:textId="77777777" w:rsidR="0045211D" w:rsidRDefault="0045211D" w:rsidP="00352604">
      <w:pPr>
        <w:spacing w:line="360" w:lineRule="auto"/>
        <w:jc w:val="both"/>
        <w:rPr>
          <w:rFonts w:asciiTheme="majorBidi" w:hAnsiTheme="majorBidi" w:cstheme="majorBidi"/>
          <w:b/>
          <w:bCs/>
          <w:color w:val="00AEF0"/>
          <w:szCs w:val="24"/>
        </w:rPr>
      </w:pPr>
    </w:p>
    <w:p w14:paraId="6D6185EC" w14:textId="77777777" w:rsidR="0045211D" w:rsidRDefault="0045211D" w:rsidP="00352604">
      <w:pPr>
        <w:spacing w:line="360" w:lineRule="auto"/>
        <w:jc w:val="both"/>
        <w:rPr>
          <w:rFonts w:asciiTheme="majorBidi" w:hAnsiTheme="majorBidi" w:cstheme="majorBidi"/>
          <w:b/>
          <w:bCs/>
          <w:color w:val="00AEF0"/>
          <w:szCs w:val="24"/>
        </w:rPr>
      </w:pPr>
    </w:p>
    <w:p w14:paraId="413F8DCE" w14:textId="77777777" w:rsidR="0045211D" w:rsidRDefault="0045211D" w:rsidP="00352604">
      <w:pPr>
        <w:spacing w:line="360" w:lineRule="auto"/>
        <w:jc w:val="both"/>
        <w:rPr>
          <w:rFonts w:asciiTheme="majorBidi" w:hAnsiTheme="majorBidi" w:cstheme="majorBidi"/>
          <w:b/>
          <w:bCs/>
          <w:color w:val="00AEF0"/>
          <w:szCs w:val="24"/>
        </w:rPr>
      </w:pPr>
    </w:p>
    <w:p w14:paraId="503D6CAF" w14:textId="77777777" w:rsidR="0045211D" w:rsidRDefault="0045211D" w:rsidP="00352604">
      <w:pPr>
        <w:spacing w:line="360" w:lineRule="auto"/>
        <w:jc w:val="both"/>
        <w:rPr>
          <w:rFonts w:asciiTheme="majorBidi" w:hAnsiTheme="majorBidi" w:cstheme="majorBidi"/>
          <w:b/>
          <w:bCs/>
          <w:color w:val="00AEF0"/>
          <w:szCs w:val="24"/>
        </w:rPr>
      </w:pPr>
    </w:p>
    <w:p w14:paraId="31D44A28" w14:textId="77777777" w:rsidR="0045211D" w:rsidRDefault="0045211D" w:rsidP="00352604">
      <w:pPr>
        <w:spacing w:line="360" w:lineRule="auto"/>
        <w:jc w:val="both"/>
        <w:rPr>
          <w:rFonts w:asciiTheme="majorBidi" w:hAnsiTheme="majorBidi" w:cstheme="majorBidi"/>
          <w:b/>
          <w:bCs/>
          <w:color w:val="00AEF0"/>
          <w:szCs w:val="24"/>
        </w:rPr>
      </w:pPr>
    </w:p>
    <w:p w14:paraId="4A376402" w14:textId="77777777" w:rsidR="0045211D" w:rsidRDefault="0045211D" w:rsidP="00352604">
      <w:pPr>
        <w:spacing w:line="360" w:lineRule="auto"/>
        <w:jc w:val="both"/>
        <w:rPr>
          <w:rFonts w:asciiTheme="majorBidi" w:hAnsiTheme="majorBidi" w:cstheme="majorBidi"/>
          <w:b/>
          <w:bCs/>
          <w:color w:val="00AEF0"/>
          <w:szCs w:val="24"/>
        </w:rPr>
      </w:pPr>
    </w:p>
    <w:p w14:paraId="27664F4B" w14:textId="77777777" w:rsidR="0045211D" w:rsidRDefault="0045211D" w:rsidP="00352604">
      <w:pPr>
        <w:spacing w:line="360" w:lineRule="auto"/>
        <w:jc w:val="both"/>
        <w:rPr>
          <w:rFonts w:asciiTheme="majorBidi" w:hAnsiTheme="majorBidi" w:cstheme="majorBidi"/>
          <w:b/>
          <w:bCs/>
          <w:color w:val="00AEF0"/>
          <w:szCs w:val="24"/>
        </w:rPr>
      </w:pPr>
    </w:p>
    <w:p w14:paraId="697ADDDE" w14:textId="77777777" w:rsidR="0045211D" w:rsidRDefault="0045211D" w:rsidP="00352604">
      <w:pPr>
        <w:spacing w:line="360" w:lineRule="auto"/>
        <w:jc w:val="both"/>
        <w:rPr>
          <w:rFonts w:asciiTheme="majorBidi" w:hAnsiTheme="majorBidi" w:cstheme="majorBidi"/>
          <w:b/>
          <w:bCs/>
          <w:color w:val="00AEF0"/>
          <w:szCs w:val="24"/>
        </w:rPr>
      </w:pPr>
    </w:p>
    <w:p w14:paraId="40BDAC80" w14:textId="77777777" w:rsidR="0045211D" w:rsidRDefault="0045211D" w:rsidP="00352604">
      <w:pPr>
        <w:spacing w:line="360" w:lineRule="auto"/>
        <w:jc w:val="both"/>
        <w:rPr>
          <w:rFonts w:asciiTheme="majorBidi" w:hAnsiTheme="majorBidi" w:cstheme="majorBidi"/>
          <w:b/>
          <w:bCs/>
          <w:color w:val="00AEF0"/>
          <w:szCs w:val="24"/>
        </w:rPr>
      </w:pPr>
    </w:p>
    <w:p w14:paraId="669B7D5F" w14:textId="77777777" w:rsidR="0045211D" w:rsidRDefault="0045211D" w:rsidP="00352604">
      <w:pPr>
        <w:spacing w:line="360" w:lineRule="auto"/>
        <w:jc w:val="both"/>
        <w:rPr>
          <w:rFonts w:asciiTheme="majorBidi" w:hAnsiTheme="majorBidi" w:cstheme="majorBidi"/>
          <w:b/>
          <w:bCs/>
          <w:color w:val="00AEF0"/>
          <w:szCs w:val="24"/>
        </w:rPr>
      </w:pPr>
    </w:p>
    <w:p w14:paraId="0696DF2E" w14:textId="478F7C2C" w:rsidR="005830F5" w:rsidRPr="00284516" w:rsidRDefault="003D10C5" w:rsidP="00352604">
      <w:pPr>
        <w:spacing w:line="360" w:lineRule="auto"/>
        <w:jc w:val="both"/>
        <w:rPr>
          <w:rFonts w:asciiTheme="majorBidi" w:hAnsiTheme="majorBidi" w:cstheme="majorBidi"/>
          <w:b/>
          <w:bCs/>
          <w:color w:val="00AEF0"/>
          <w:szCs w:val="24"/>
        </w:rPr>
      </w:pPr>
      <w:r w:rsidRPr="00284516">
        <w:rPr>
          <w:rFonts w:asciiTheme="majorBidi" w:hAnsiTheme="majorBidi" w:cstheme="majorBidi"/>
          <w:b/>
          <w:bCs/>
          <w:color w:val="00AEF0"/>
          <w:szCs w:val="24"/>
        </w:rPr>
        <w:lastRenderedPageBreak/>
        <w:t>SEMICONDUCTOR DIODE</w:t>
      </w:r>
    </w:p>
    <w:p w14:paraId="1F6E1CC2" w14:textId="3DFB7671" w:rsidR="003D10C5" w:rsidRPr="00284516" w:rsidRDefault="003D10C5" w:rsidP="00352604">
      <w:pPr>
        <w:spacing w:line="360" w:lineRule="auto"/>
        <w:jc w:val="both"/>
        <w:rPr>
          <w:rFonts w:asciiTheme="majorBidi" w:hAnsiTheme="majorBidi" w:cstheme="majorBidi"/>
          <w:b/>
          <w:bCs/>
          <w:color w:val="00AEF0"/>
          <w:szCs w:val="24"/>
        </w:rPr>
      </w:pPr>
      <w:r w:rsidRPr="00284516">
        <w:rPr>
          <w:rFonts w:asciiTheme="majorBidi" w:hAnsiTheme="majorBidi" w:cstheme="majorBidi"/>
          <w:b/>
          <w:bCs/>
          <w:color w:val="00AEF0"/>
          <w:szCs w:val="24"/>
        </w:rPr>
        <w:t>No Applied Bias (V</w:t>
      </w:r>
      <w:r w:rsidRPr="00284516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 xml:space="preserve"> </w:t>
      </w:r>
      <w:r w:rsidRPr="00284516">
        <w:rPr>
          <w:rFonts w:asciiTheme="majorBidi" w:hAnsiTheme="majorBidi" w:cstheme="majorBidi"/>
          <w:color w:val="00AEF0"/>
          <w:szCs w:val="24"/>
        </w:rPr>
        <w:t xml:space="preserve">= </w:t>
      </w:r>
      <w:r w:rsidRPr="00284516">
        <w:rPr>
          <w:rFonts w:asciiTheme="majorBidi" w:hAnsiTheme="majorBidi" w:cstheme="majorBidi"/>
          <w:b/>
          <w:bCs/>
          <w:color w:val="00AEF0"/>
          <w:szCs w:val="24"/>
        </w:rPr>
        <w:t>0 V)</w:t>
      </w:r>
    </w:p>
    <w:p w14:paraId="0021736B" w14:textId="7A4DB39C" w:rsidR="003D10C5" w:rsidRPr="00284516" w:rsidRDefault="003D10C5" w:rsidP="0035260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360"/>
        <w:jc w:val="both"/>
        <w:rPr>
          <w:rFonts w:asciiTheme="majorBidi" w:hAnsiTheme="majorBidi" w:cstheme="majorBidi"/>
          <w:color w:val="00AEF0"/>
          <w:szCs w:val="24"/>
        </w:rPr>
      </w:pPr>
      <w:r w:rsidRPr="00284516">
        <w:rPr>
          <w:rFonts w:asciiTheme="majorBidi" w:hAnsiTheme="majorBidi" w:cstheme="majorBidi"/>
          <w:color w:val="00AEF0"/>
          <w:szCs w:val="24"/>
        </w:rPr>
        <w:t>This region of uncovered positive and negative ions is called the depletion region due to the “depletion” of free carriers in the region.</w:t>
      </w:r>
    </w:p>
    <w:p w14:paraId="04F82AD7" w14:textId="3F90203F" w:rsidR="00F830F2" w:rsidRPr="00284516" w:rsidRDefault="00F830F2" w:rsidP="0035260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/>
          <w:iCs/>
          <w:color w:val="00AEF0"/>
          <w:szCs w:val="24"/>
        </w:rPr>
      </w:pPr>
    </w:p>
    <w:p w14:paraId="7A59C36A" w14:textId="4A05F155" w:rsidR="00F830F2" w:rsidRPr="00284516" w:rsidRDefault="00F830F2" w:rsidP="0035260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360"/>
        <w:jc w:val="both"/>
        <w:rPr>
          <w:rFonts w:asciiTheme="majorBidi" w:hAnsiTheme="majorBidi" w:cstheme="majorBidi"/>
          <w:color w:val="00AEF0"/>
          <w:szCs w:val="24"/>
        </w:rPr>
      </w:pPr>
      <w:r w:rsidRPr="00284516">
        <w:rPr>
          <w:rFonts w:asciiTheme="majorBidi" w:hAnsiTheme="majorBidi" w:cstheme="majorBidi"/>
          <w:color w:val="00AEF0"/>
          <w:szCs w:val="24"/>
        </w:rPr>
        <w:t>In the absence of an applied bias across a semiconductor diode, the net flow of charge</w:t>
      </w:r>
    </w:p>
    <w:p w14:paraId="1731D5D3" w14:textId="60AAB8CF" w:rsidR="00F830F2" w:rsidRPr="00284516" w:rsidRDefault="00F830F2" w:rsidP="0035260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color w:val="00AEF0"/>
          <w:szCs w:val="24"/>
        </w:rPr>
      </w:pPr>
      <w:r w:rsidRPr="00284516">
        <w:rPr>
          <w:rFonts w:asciiTheme="majorBidi" w:hAnsiTheme="majorBidi" w:cstheme="majorBidi"/>
          <w:color w:val="00AEF0"/>
          <w:szCs w:val="24"/>
        </w:rPr>
        <w:t>in one direction is zero.</w:t>
      </w:r>
    </w:p>
    <w:p w14:paraId="7B096F08" w14:textId="05743CAE" w:rsidR="003D10C5" w:rsidRPr="00284516" w:rsidRDefault="003D10C5" w:rsidP="00352604">
      <w:pPr>
        <w:spacing w:line="360" w:lineRule="auto"/>
        <w:jc w:val="both"/>
        <w:rPr>
          <w:rFonts w:asciiTheme="majorBidi" w:hAnsiTheme="majorBidi" w:cstheme="majorBidi"/>
          <w:color w:val="4472C4" w:themeColor="accent1"/>
          <w:szCs w:val="24"/>
        </w:rPr>
      </w:pPr>
      <w:r w:rsidRPr="00284516">
        <w:rPr>
          <w:rFonts w:asciiTheme="majorBidi" w:hAnsiTheme="majorBidi" w:cstheme="majorBidi"/>
          <w:noProof/>
          <w:color w:val="4472C4" w:themeColor="accent1"/>
          <w:szCs w:val="24"/>
        </w:rPr>
        <w:drawing>
          <wp:inline distT="0" distB="0" distL="0" distR="0" wp14:anchorId="57489276" wp14:editId="2FB65A48">
            <wp:extent cx="5486400" cy="5438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4C62" w14:textId="7A230E6F" w:rsidR="003D10C5" w:rsidRPr="00284516" w:rsidRDefault="003D10C5" w:rsidP="00352604">
      <w:pPr>
        <w:spacing w:line="360" w:lineRule="auto"/>
        <w:jc w:val="both"/>
        <w:rPr>
          <w:rFonts w:asciiTheme="majorBidi" w:hAnsiTheme="majorBidi" w:cstheme="majorBidi"/>
          <w:color w:val="4472C4" w:themeColor="accent1"/>
          <w:szCs w:val="24"/>
        </w:rPr>
      </w:pPr>
    </w:p>
    <w:p w14:paraId="71819395" w14:textId="77777777" w:rsidR="001C7B79" w:rsidRDefault="001C7B79" w:rsidP="00352604">
      <w:pPr>
        <w:spacing w:line="360" w:lineRule="auto"/>
        <w:jc w:val="both"/>
        <w:rPr>
          <w:rFonts w:asciiTheme="majorBidi" w:hAnsiTheme="majorBidi" w:cstheme="majorBidi"/>
          <w:b/>
          <w:bCs/>
          <w:color w:val="00AEF0"/>
          <w:szCs w:val="24"/>
        </w:rPr>
      </w:pPr>
    </w:p>
    <w:p w14:paraId="2DEDB96D" w14:textId="01A6A7D7" w:rsidR="003D10C5" w:rsidRPr="00284516" w:rsidRDefault="00F830F2" w:rsidP="00352604">
      <w:pPr>
        <w:spacing w:line="360" w:lineRule="auto"/>
        <w:jc w:val="both"/>
        <w:rPr>
          <w:rFonts w:asciiTheme="majorBidi" w:hAnsiTheme="majorBidi" w:cstheme="majorBidi"/>
          <w:color w:val="4472C4" w:themeColor="accent1"/>
          <w:szCs w:val="24"/>
        </w:rPr>
      </w:pPr>
      <w:r w:rsidRPr="00284516">
        <w:rPr>
          <w:rFonts w:asciiTheme="majorBidi" w:hAnsiTheme="majorBidi" w:cstheme="majorBidi"/>
          <w:b/>
          <w:bCs/>
          <w:color w:val="00AEF0"/>
          <w:szCs w:val="24"/>
        </w:rPr>
        <w:lastRenderedPageBreak/>
        <w:t>Reverse-Bias Condition (</w:t>
      </w:r>
      <m:oMath>
        <m:sSub>
          <m:sSubPr>
            <m:ctrlPr>
              <w:rPr>
                <w:rFonts w:ascii="Cambria Math" w:hAnsi="Cambria Math" w:cstheme="majorBidi"/>
                <w:b/>
                <w:bCs/>
                <w:i/>
                <w:color w:val="00AEF0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ajorBidi"/>
                <w:color w:val="00AEF0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theme="majorBidi"/>
                <w:color w:val="00AEF0"/>
                <w:szCs w:val="24"/>
              </w:rPr>
              <m:t>D</m:t>
            </m:r>
          </m:sub>
        </m:sSub>
        <m:r>
          <m:rPr>
            <m:sty m:val="bi"/>
          </m:rPr>
          <w:rPr>
            <w:rFonts w:ascii="Cambria Math" w:hAnsi="Cambria Math" w:cstheme="majorBidi"/>
            <w:color w:val="00AEF0"/>
            <w:szCs w:val="24"/>
          </w:rPr>
          <m:t>&lt;0</m:t>
        </m:r>
        <m:r>
          <m:rPr>
            <m:sty m:val="bi"/>
          </m:rPr>
          <w:rPr>
            <w:rFonts w:ascii="Cambria Math" w:hAnsi="Cambria Math" w:cstheme="majorBidi"/>
            <w:color w:val="00AEF0"/>
            <w:szCs w:val="24"/>
          </w:rPr>
          <m:t>V</m:t>
        </m:r>
      </m:oMath>
      <w:r w:rsidRPr="00284516">
        <w:rPr>
          <w:rFonts w:asciiTheme="majorBidi" w:hAnsiTheme="majorBidi" w:cstheme="majorBidi"/>
          <w:b/>
          <w:bCs/>
          <w:color w:val="00AEF0"/>
          <w:szCs w:val="24"/>
        </w:rPr>
        <w:t>)</w:t>
      </w:r>
    </w:p>
    <w:p w14:paraId="61BEF06D" w14:textId="234C22CD" w:rsidR="003D10C5" w:rsidRPr="00284516" w:rsidRDefault="00861A81" w:rsidP="00352604">
      <w:pPr>
        <w:spacing w:line="360" w:lineRule="auto"/>
        <w:jc w:val="both"/>
        <w:rPr>
          <w:rFonts w:asciiTheme="majorBidi" w:hAnsiTheme="majorBidi" w:cstheme="majorBidi"/>
          <w:b/>
          <w:bCs/>
          <w:i/>
          <w:iCs/>
          <w:color w:val="4472C4" w:themeColor="accent1"/>
          <w:szCs w:val="24"/>
        </w:rPr>
      </w:pPr>
      <w:r w:rsidRPr="00861A81">
        <w:rPr>
          <w:rFonts w:asciiTheme="majorBidi" w:hAnsiTheme="majorBidi" w:cstheme="majorBidi"/>
          <w:b/>
          <w:bCs/>
          <w:i/>
          <w:iCs/>
          <w:color w:val="4472C4" w:themeColor="accent1"/>
          <w:szCs w:val="24"/>
        </w:rPr>
        <w:t>The current that exists under reverse-bias conditions is called the reverse saturation</w:t>
      </w:r>
      <w:r w:rsidRPr="00284516">
        <w:rPr>
          <w:rFonts w:asciiTheme="majorBidi" w:hAnsiTheme="majorBidi" w:cstheme="majorBidi"/>
          <w:b/>
          <w:bCs/>
          <w:i/>
          <w:iCs/>
          <w:color w:val="4472C4" w:themeColor="accent1"/>
          <w:szCs w:val="24"/>
        </w:rPr>
        <w:t xml:space="preserve"> current and is represented by </w:t>
      </w:r>
      <m:oMath>
        <m:sSub>
          <m:sSubPr>
            <m:ctrlPr>
              <w:rPr>
                <w:rFonts w:ascii="Cambria Math" w:hAnsi="Cambria Math" w:cstheme="majorBidi"/>
                <w:b/>
                <w:bCs/>
                <w:i/>
                <w:iCs/>
                <w:color w:val="4472C4" w:themeColor="accent1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ajorBidi"/>
                <w:color w:val="4472C4" w:themeColor="accent1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 w:cstheme="majorBidi"/>
                <w:color w:val="4472C4" w:themeColor="accent1"/>
                <w:szCs w:val="24"/>
              </w:rPr>
              <m:t>s</m:t>
            </m:r>
          </m:sub>
        </m:sSub>
      </m:oMath>
      <w:r w:rsidRPr="00284516">
        <w:rPr>
          <w:rFonts w:asciiTheme="majorBidi" w:hAnsiTheme="majorBidi" w:cstheme="majorBidi"/>
          <w:b/>
          <w:bCs/>
          <w:i/>
          <w:iCs/>
          <w:color w:val="4472C4" w:themeColor="accent1"/>
          <w:szCs w:val="24"/>
        </w:rPr>
        <w:t>.</w:t>
      </w:r>
    </w:p>
    <w:p w14:paraId="3ADFD96E" w14:textId="62EE03F5" w:rsidR="00861A81" w:rsidRPr="00284516" w:rsidRDefault="00861A81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noProof/>
          <w:szCs w:val="24"/>
        </w:rPr>
        <w:drawing>
          <wp:inline distT="0" distB="0" distL="0" distR="0" wp14:anchorId="6B0EE5E7" wp14:editId="3596C767">
            <wp:extent cx="4164108" cy="3115934"/>
            <wp:effectExtent l="0" t="0" r="825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4108" cy="311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C849" w14:textId="2CB144A2" w:rsidR="00861A81" w:rsidRPr="00284516" w:rsidRDefault="00861A81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</w:p>
    <w:p w14:paraId="27A2D61E" w14:textId="4DD142DB" w:rsidR="00861A81" w:rsidRPr="00284516" w:rsidRDefault="00861A81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b/>
          <w:bCs/>
          <w:color w:val="00AEF0"/>
          <w:szCs w:val="24"/>
        </w:rPr>
        <w:t xml:space="preserve">Forward-Bias Condition </w:t>
      </w:r>
      <m:oMath>
        <m:d>
          <m:dPr>
            <m:ctrlPr>
              <w:rPr>
                <w:rFonts w:ascii="Cambria Math" w:hAnsi="Cambria Math" w:cstheme="majorBidi"/>
                <w:b/>
                <w:bCs/>
                <w:i/>
                <w:color w:val="00AEF0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b/>
                    <w:bCs/>
                    <w:i/>
                    <w:color w:val="00AEF0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ajorBidi"/>
                    <w:color w:val="00AEF0"/>
                    <w:szCs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ajorBidi"/>
                    <w:color w:val="00AEF0"/>
                    <w:szCs w:val="24"/>
                  </w:rPr>
                  <m:t>D</m:t>
                </m:r>
              </m:sub>
            </m:sSub>
            <m:r>
              <m:rPr>
                <m:sty m:val="bi"/>
              </m:rPr>
              <w:rPr>
                <w:rFonts w:ascii="Cambria Math" w:hAnsi="Cambria Math" w:cstheme="majorBidi"/>
                <w:color w:val="00AEF0"/>
                <w:szCs w:val="24"/>
              </w:rPr>
              <m:t>&gt;0</m:t>
            </m:r>
            <m:r>
              <m:rPr>
                <m:sty m:val="bi"/>
              </m:rPr>
              <w:rPr>
                <w:rFonts w:ascii="Cambria Math" w:hAnsi="Cambria Math" w:cstheme="majorBidi"/>
                <w:color w:val="00AEF0"/>
                <w:szCs w:val="24"/>
              </w:rPr>
              <m:t>V</m:t>
            </m:r>
          </m:e>
        </m:d>
      </m:oMath>
    </w:p>
    <w:p w14:paraId="7FFD14C4" w14:textId="3BC1A3F6" w:rsidR="00861A81" w:rsidRPr="00284516" w:rsidRDefault="003D5AD7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noProof/>
          <w:szCs w:val="24"/>
        </w:rPr>
        <w:drawing>
          <wp:inline distT="0" distB="0" distL="0" distR="0" wp14:anchorId="5B4D0FA1" wp14:editId="365D7E43">
            <wp:extent cx="4802541" cy="300158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2541" cy="3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76ED" w14:textId="37CF5965" w:rsidR="002D2341" w:rsidRPr="00284516" w:rsidRDefault="002D2341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noProof/>
          <w:szCs w:val="24"/>
        </w:rPr>
        <w:lastRenderedPageBreak/>
        <w:drawing>
          <wp:inline distT="0" distB="0" distL="0" distR="0" wp14:anchorId="2ABC4B07" wp14:editId="7258129F">
            <wp:extent cx="5486400" cy="5248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4671" w14:textId="0267A952" w:rsidR="002D2341" w:rsidRPr="00284516" w:rsidRDefault="002D2341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noProof/>
          <w:szCs w:val="24"/>
        </w:rPr>
        <w:drawing>
          <wp:inline distT="0" distB="0" distL="0" distR="0" wp14:anchorId="577159D9" wp14:editId="7EBF0D21">
            <wp:extent cx="5486400" cy="2162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6BDB" w14:textId="3F118FE1" w:rsidR="002D2341" w:rsidRPr="00284516" w:rsidRDefault="002D2341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</w:p>
    <w:p w14:paraId="1FC9803C" w14:textId="10493AF1" w:rsidR="002D2341" w:rsidRPr="00284516" w:rsidRDefault="002D2341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</w:p>
    <w:p w14:paraId="6466EB6B" w14:textId="3FAA4A38" w:rsidR="002D2341" w:rsidRPr="00284516" w:rsidRDefault="002D2341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noProof/>
          <w:szCs w:val="24"/>
        </w:rPr>
        <w:drawing>
          <wp:inline distT="0" distB="0" distL="0" distR="0" wp14:anchorId="177C2C7D" wp14:editId="11C380EB">
            <wp:extent cx="5250397" cy="5679196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0397" cy="567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249C" w14:textId="3A1A137C" w:rsidR="00A05476" w:rsidRPr="00284516" w:rsidRDefault="00A05476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noProof/>
          <w:szCs w:val="24"/>
        </w:rPr>
        <w:lastRenderedPageBreak/>
        <w:drawing>
          <wp:inline distT="0" distB="0" distL="0" distR="0" wp14:anchorId="156A493A" wp14:editId="2987ECFF">
            <wp:extent cx="5412388" cy="460243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2388" cy="46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ABF5" w14:textId="7BA7E891" w:rsidR="002D2341" w:rsidRPr="00284516" w:rsidRDefault="00A05476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noProof/>
          <w:szCs w:val="24"/>
        </w:rPr>
        <w:drawing>
          <wp:inline distT="0" distB="0" distL="0" distR="0" wp14:anchorId="7391EE7F" wp14:editId="407766A9">
            <wp:extent cx="5469561" cy="167707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9561" cy="16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394F" w14:textId="77777777" w:rsidR="00A05476" w:rsidRPr="00284516" w:rsidRDefault="00A05476" w:rsidP="0035260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b/>
          <w:bCs/>
          <w:i/>
          <w:iCs/>
          <w:color w:val="00AEF0"/>
          <w:szCs w:val="24"/>
        </w:rPr>
      </w:pPr>
    </w:p>
    <w:p w14:paraId="7D0FE615" w14:textId="77777777" w:rsidR="00A05476" w:rsidRPr="00284516" w:rsidRDefault="00A05476" w:rsidP="0035260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b/>
          <w:bCs/>
          <w:i/>
          <w:iCs/>
          <w:color w:val="00AEF0"/>
          <w:szCs w:val="24"/>
        </w:rPr>
      </w:pPr>
    </w:p>
    <w:p w14:paraId="5F3BF3D4" w14:textId="77777777" w:rsidR="00A05476" w:rsidRPr="00284516" w:rsidRDefault="00A05476" w:rsidP="0035260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b/>
          <w:bCs/>
          <w:i/>
          <w:iCs/>
          <w:color w:val="00AEF0"/>
          <w:szCs w:val="24"/>
        </w:rPr>
      </w:pPr>
    </w:p>
    <w:p w14:paraId="72F60A32" w14:textId="77777777" w:rsidR="00A05476" w:rsidRPr="00284516" w:rsidRDefault="00A05476" w:rsidP="0035260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b/>
          <w:bCs/>
          <w:i/>
          <w:iCs/>
          <w:color w:val="00AEF0"/>
          <w:szCs w:val="24"/>
        </w:rPr>
      </w:pPr>
    </w:p>
    <w:p w14:paraId="5B40A2ED" w14:textId="77777777" w:rsidR="00A05476" w:rsidRPr="00284516" w:rsidRDefault="00A05476" w:rsidP="0035260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b/>
          <w:bCs/>
          <w:i/>
          <w:iCs/>
          <w:color w:val="00AEF0"/>
          <w:szCs w:val="24"/>
        </w:rPr>
      </w:pPr>
    </w:p>
    <w:p w14:paraId="0467264B" w14:textId="63F22349" w:rsidR="00861A81" w:rsidRPr="00284516" w:rsidRDefault="00A05476" w:rsidP="0035260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lastRenderedPageBreak/>
        <w:t>The defined direction of conventional current for the positive voltage region matches the arrowhead in the diode symbol.</w:t>
      </w:r>
    </w:p>
    <w:p w14:paraId="40FB515A" w14:textId="36F654C5" w:rsidR="00A05476" w:rsidRPr="00284516" w:rsidRDefault="00A05476" w:rsidP="0035260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b/>
          <w:bCs/>
          <w:i/>
          <w:iCs/>
          <w:color w:val="00AEF0"/>
          <w:szCs w:val="24"/>
        </w:rPr>
      </w:pPr>
      <w:r w:rsidRPr="00284516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>The actual reverse saturation current of a commercially available diode will normally be measurably larger than that appearing as the reverse saturation current in</w:t>
      </w:r>
    </w:p>
    <w:p w14:paraId="046CB048" w14:textId="77777777" w:rsidR="00A05476" w:rsidRPr="00284516" w:rsidRDefault="00A05476" w:rsidP="0035260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b/>
          <w:bCs/>
          <w:i/>
          <w:iCs/>
          <w:color w:val="00AEF0"/>
          <w:szCs w:val="24"/>
        </w:rPr>
      </w:pPr>
      <w:r w:rsidRPr="00284516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>Shockley’s equation.</w:t>
      </w:r>
    </w:p>
    <w:p w14:paraId="53EC2063" w14:textId="77777777" w:rsidR="008F6755" w:rsidRPr="00284516" w:rsidRDefault="00A05476" w:rsidP="0035260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color w:val="000000"/>
          <w:szCs w:val="24"/>
        </w:rPr>
      </w:pPr>
      <w:r w:rsidRPr="00284516">
        <w:rPr>
          <w:rFonts w:asciiTheme="majorBidi" w:hAnsiTheme="majorBidi" w:cstheme="majorBidi"/>
          <w:color w:val="000000"/>
          <w:szCs w:val="24"/>
        </w:rPr>
        <w:t>This increase in level is due to a wide range of factors that include</w:t>
      </w:r>
    </w:p>
    <w:p w14:paraId="49509F56" w14:textId="77777777" w:rsidR="008F6755" w:rsidRPr="00284516" w:rsidRDefault="00A05476" w:rsidP="0035260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color w:val="000000"/>
          <w:szCs w:val="24"/>
        </w:rPr>
      </w:pPr>
      <w:r w:rsidRPr="00284516">
        <w:rPr>
          <w:rFonts w:asciiTheme="majorBidi" w:hAnsiTheme="majorBidi" w:cstheme="majorBidi"/>
          <w:b/>
          <w:bCs/>
          <w:color w:val="000000"/>
          <w:szCs w:val="24"/>
        </w:rPr>
        <w:t>leakage currents</w:t>
      </w:r>
    </w:p>
    <w:p w14:paraId="1AA3DFE8" w14:textId="77777777" w:rsidR="008F6755" w:rsidRPr="00284516" w:rsidRDefault="00A05476" w:rsidP="0035260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color w:val="000000"/>
          <w:szCs w:val="24"/>
        </w:rPr>
      </w:pPr>
      <w:r w:rsidRPr="00284516">
        <w:rPr>
          <w:rFonts w:asciiTheme="majorBidi" w:hAnsiTheme="majorBidi" w:cstheme="majorBidi"/>
          <w:b/>
          <w:bCs/>
          <w:color w:val="000000"/>
          <w:szCs w:val="24"/>
        </w:rPr>
        <w:t>generation of carriers in the depletion region</w:t>
      </w:r>
    </w:p>
    <w:p w14:paraId="71209BA3" w14:textId="77777777" w:rsidR="008F6755" w:rsidRPr="00284516" w:rsidRDefault="00A05476" w:rsidP="0035260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color w:val="000000"/>
          <w:szCs w:val="24"/>
        </w:rPr>
      </w:pPr>
      <w:r w:rsidRPr="00284516">
        <w:rPr>
          <w:rFonts w:asciiTheme="majorBidi" w:hAnsiTheme="majorBidi" w:cstheme="majorBidi"/>
          <w:b/>
          <w:bCs/>
          <w:color w:val="000000"/>
          <w:szCs w:val="24"/>
        </w:rPr>
        <w:t xml:space="preserve">higher doping levels </w:t>
      </w:r>
      <w:r w:rsidRPr="00284516">
        <w:rPr>
          <w:rFonts w:asciiTheme="majorBidi" w:hAnsiTheme="majorBidi" w:cstheme="majorBidi"/>
          <w:color w:val="000000"/>
          <w:szCs w:val="24"/>
        </w:rPr>
        <w:t>that result in increased levels of reverse current</w:t>
      </w:r>
    </w:p>
    <w:p w14:paraId="498F4AB6" w14:textId="77777777" w:rsidR="00284516" w:rsidRPr="00284516" w:rsidRDefault="00A05476" w:rsidP="0035260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color w:val="000000"/>
          <w:szCs w:val="24"/>
        </w:rPr>
      </w:pPr>
      <w:r w:rsidRPr="00284516">
        <w:rPr>
          <w:rFonts w:asciiTheme="majorBidi" w:hAnsiTheme="majorBidi" w:cstheme="majorBidi"/>
          <w:b/>
          <w:bCs/>
          <w:color w:val="000000"/>
          <w:szCs w:val="24"/>
        </w:rPr>
        <w:t xml:space="preserve">sensitivity to the intrinsic level of carriers </w:t>
      </w:r>
      <w:r w:rsidRPr="00284516">
        <w:rPr>
          <w:rFonts w:asciiTheme="majorBidi" w:hAnsiTheme="majorBidi" w:cstheme="majorBidi"/>
          <w:color w:val="000000"/>
          <w:szCs w:val="24"/>
        </w:rPr>
        <w:t>in the component materials by a squared</w:t>
      </w:r>
      <w:r w:rsidR="00284516" w:rsidRPr="00284516">
        <w:rPr>
          <w:rFonts w:asciiTheme="majorBidi" w:hAnsiTheme="majorBidi" w:cstheme="majorBidi"/>
          <w:color w:val="000000"/>
          <w:szCs w:val="24"/>
        </w:rPr>
        <w:t xml:space="preserve"> </w:t>
      </w:r>
      <w:r w:rsidRPr="00284516">
        <w:rPr>
          <w:rFonts w:asciiTheme="majorBidi" w:hAnsiTheme="majorBidi" w:cstheme="majorBidi"/>
          <w:color w:val="000000"/>
          <w:szCs w:val="24"/>
        </w:rPr>
        <w:t>factor—double the intrinsic level, and the contribution to the reverse current could</w:t>
      </w:r>
      <w:r w:rsidR="00284516" w:rsidRPr="00284516">
        <w:rPr>
          <w:rFonts w:asciiTheme="majorBidi" w:hAnsiTheme="majorBidi" w:cstheme="majorBidi"/>
          <w:color w:val="000000"/>
          <w:szCs w:val="24"/>
        </w:rPr>
        <w:t xml:space="preserve"> </w:t>
      </w:r>
      <w:r w:rsidRPr="00284516">
        <w:rPr>
          <w:rFonts w:asciiTheme="majorBidi" w:hAnsiTheme="majorBidi" w:cstheme="majorBidi"/>
          <w:color w:val="000000"/>
          <w:szCs w:val="24"/>
        </w:rPr>
        <w:t>increase by a factor of four.</w:t>
      </w:r>
    </w:p>
    <w:p w14:paraId="34F1A026" w14:textId="77777777" w:rsidR="00284516" w:rsidRPr="00284516" w:rsidRDefault="00A05476" w:rsidP="0035260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color w:val="000000"/>
          <w:szCs w:val="24"/>
        </w:rPr>
      </w:pPr>
      <w:r w:rsidRPr="00284516">
        <w:rPr>
          <w:rFonts w:asciiTheme="majorBidi" w:hAnsiTheme="majorBidi" w:cstheme="majorBidi"/>
          <w:b/>
          <w:bCs/>
          <w:color w:val="000000"/>
          <w:szCs w:val="24"/>
        </w:rPr>
        <w:t>a direct relationship with the junction area</w:t>
      </w:r>
      <w:r w:rsidRPr="00284516">
        <w:rPr>
          <w:rFonts w:asciiTheme="majorBidi" w:hAnsiTheme="majorBidi" w:cstheme="majorBidi"/>
          <w:color w:val="000000"/>
          <w:szCs w:val="24"/>
        </w:rPr>
        <w:t>—double the area of the junction, and</w:t>
      </w:r>
      <w:r w:rsidR="00284516" w:rsidRPr="00284516">
        <w:rPr>
          <w:rFonts w:asciiTheme="majorBidi" w:hAnsiTheme="majorBidi" w:cstheme="majorBidi"/>
          <w:color w:val="000000"/>
          <w:szCs w:val="24"/>
        </w:rPr>
        <w:t xml:space="preserve"> </w:t>
      </w:r>
      <w:r w:rsidRPr="00284516">
        <w:rPr>
          <w:rFonts w:asciiTheme="majorBidi" w:hAnsiTheme="majorBidi" w:cstheme="majorBidi"/>
          <w:color w:val="000000"/>
          <w:szCs w:val="24"/>
        </w:rPr>
        <w:t>the contribution to the reverse current could double. High-power devices that have</w:t>
      </w:r>
      <w:r w:rsidR="00284516" w:rsidRPr="00284516">
        <w:rPr>
          <w:rFonts w:asciiTheme="majorBidi" w:hAnsiTheme="majorBidi" w:cstheme="majorBidi"/>
          <w:color w:val="000000"/>
          <w:szCs w:val="24"/>
        </w:rPr>
        <w:t xml:space="preserve"> </w:t>
      </w:r>
      <w:r w:rsidRPr="00284516">
        <w:rPr>
          <w:rFonts w:asciiTheme="majorBidi" w:hAnsiTheme="majorBidi" w:cstheme="majorBidi"/>
          <w:color w:val="000000"/>
          <w:szCs w:val="24"/>
        </w:rPr>
        <w:t>larger junction areas typically have much higher levels of reverse current.</w:t>
      </w:r>
    </w:p>
    <w:p w14:paraId="744F4A5A" w14:textId="7FD70252" w:rsidR="00861A81" w:rsidRPr="00284516" w:rsidRDefault="00A05476" w:rsidP="0035260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b/>
          <w:bCs/>
          <w:color w:val="000000"/>
          <w:szCs w:val="24"/>
        </w:rPr>
        <w:t>temperature sensitivity</w:t>
      </w:r>
      <w:r w:rsidRPr="00284516">
        <w:rPr>
          <w:rFonts w:asciiTheme="majorBidi" w:hAnsiTheme="majorBidi" w:cstheme="majorBidi"/>
          <w:color w:val="000000"/>
          <w:szCs w:val="24"/>
        </w:rPr>
        <w:t>—for every 5°C increase in current, the level of reverse saturation</w:t>
      </w:r>
      <w:r w:rsidR="00284516" w:rsidRPr="00284516">
        <w:rPr>
          <w:rFonts w:asciiTheme="majorBidi" w:hAnsiTheme="majorBidi" w:cstheme="majorBidi"/>
          <w:color w:val="000000"/>
          <w:szCs w:val="24"/>
        </w:rPr>
        <w:t xml:space="preserve"> </w:t>
      </w:r>
      <w:r w:rsidRPr="00284516">
        <w:rPr>
          <w:rFonts w:asciiTheme="majorBidi" w:hAnsiTheme="majorBidi" w:cstheme="majorBidi"/>
          <w:color w:val="000000"/>
          <w:szCs w:val="24"/>
        </w:rPr>
        <w:t>current in Eq. 1.2 will double, whereas a 10°C increase in current will result</w:t>
      </w:r>
      <w:r w:rsidR="00284516" w:rsidRPr="00284516">
        <w:rPr>
          <w:rFonts w:asciiTheme="majorBidi" w:hAnsiTheme="majorBidi" w:cstheme="majorBidi"/>
          <w:color w:val="000000"/>
          <w:szCs w:val="24"/>
        </w:rPr>
        <w:t xml:space="preserve"> </w:t>
      </w:r>
      <w:r w:rsidRPr="00284516">
        <w:rPr>
          <w:rFonts w:asciiTheme="majorBidi" w:hAnsiTheme="majorBidi" w:cstheme="majorBidi"/>
          <w:color w:val="000000"/>
          <w:szCs w:val="24"/>
        </w:rPr>
        <w:t>in doubling of the actual reverse current of a diode.</w:t>
      </w:r>
    </w:p>
    <w:p w14:paraId="74F6C544" w14:textId="3CCF1B07" w:rsidR="00861A81" w:rsidRPr="00284516" w:rsidRDefault="008F6755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noProof/>
          <w:szCs w:val="24"/>
        </w:rPr>
        <w:lastRenderedPageBreak/>
        <w:drawing>
          <wp:inline distT="0" distB="0" distL="0" distR="0" wp14:anchorId="704CB036" wp14:editId="4910EB32">
            <wp:extent cx="5460032" cy="4430916"/>
            <wp:effectExtent l="0" t="0" r="762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0032" cy="443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E5DA" w14:textId="3DB4DF9E" w:rsidR="00861A81" w:rsidRPr="00284516" w:rsidRDefault="00284516" w:rsidP="0035260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Cs w:val="24"/>
        </w:rPr>
      </w:pPr>
      <w:r w:rsidRPr="00284516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>The maximum reverse-bias potential that can be applied before entering the</w:t>
      </w:r>
      <w:r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 xml:space="preserve"> </w:t>
      </w:r>
      <w:r w:rsidR="00352604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>b</w:t>
      </w:r>
      <w:r w:rsidRPr="00284516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>reakdown</w:t>
      </w:r>
      <w:r w:rsidR="00352604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 xml:space="preserve"> </w:t>
      </w:r>
      <w:r w:rsidRPr="00284516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>region is called the peak inverse voltage (referred to simply as the PIV rating) or</w:t>
      </w:r>
      <w:r w:rsidR="00352604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 xml:space="preserve"> </w:t>
      </w:r>
      <w:r w:rsidRPr="00284516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>the peak reverse voltage (denoted the PRV rating).</w:t>
      </w:r>
    </w:p>
    <w:p w14:paraId="101BAB84" w14:textId="19CE9976" w:rsidR="00861A81" w:rsidRDefault="00352604" w:rsidP="0000144E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352604">
        <w:rPr>
          <w:rFonts w:asciiTheme="majorBidi" w:hAnsiTheme="majorBidi" w:cstheme="majorBidi"/>
          <w:noProof/>
          <w:szCs w:val="24"/>
        </w:rPr>
        <w:lastRenderedPageBreak/>
        <w:drawing>
          <wp:inline distT="0" distB="0" distL="0" distR="0" wp14:anchorId="6A793227" wp14:editId="4685E5D3">
            <wp:extent cx="5278984" cy="529804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984" cy="529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3BAC" w14:textId="77777777" w:rsidR="0000144E" w:rsidRPr="0000144E" w:rsidRDefault="0000144E" w:rsidP="0000144E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b/>
          <w:bCs/>
          <w:color w:val="00AEF0"/>
          <w:szCs w:val="24"/>
        </w:rPr>
      </w:pPr>
      <w:r w:rsidRPr="0000144E">
        <w:rPr>
          <w:rFonts w:asciiTheme="majorBidi" w:hAnsiTheme="majorBidi" w:cstheme="majorBidi"/>
          <w:b/>
          <w:bCs/>
          <w:color w:val="00AEF0"/>
          <w:szCs w:val="24"/>
        </w:rPr>
        <w:t>Temperature Effects</w:t>
      </w:r>
    </w:p>
    <w:p w14:paraId="751F6C42" w14:textId="70254EDA" w:rsidR="0000144E" w:rsidRPr="0000144E" w:rsidRDefault="0000144E" w:rsidP="0000144E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0000"/>
          <w:szCs w:val="24"/>
        </w:rPr>
      </w:pPr>
      <w:r w:rsidRPr="0000144E">
        <w:rPr>
          <w:rFonts w:asciiTheme="majorBidi" w:hAnsiTheme="majorBidi" w:cstheme="majorBidi"/>
          <w:color w:val="000000"/>
          <w:szCs w:val="24"/>
        </w:rPr>
        <w:t>Temperature can have a marked effect on the characteristics of a semiconductor diode, as</w:t>
      </w:r>
      <w:r>
        <w:rPr>
          <w:rFonts w:asciiTheme="majorBidi" w:hAnsiTheme="majorBidi" w:cstheme="majorBidi"/>
          <w:color w:val="000000"/>
          <w:szCs w:val="24"/>
        </w:rPr>
        <w:t xml:space="preserve"> </w:t>
      </w:r>
      <w:r w:rsidRPr="0000144E">
        <w:rPr>
          <w:rFonts w:asciiTheme="majorBidi" w:hAnsiTheme="majorBidi" w:cstheme="majorBidi"/>
          <w:color w:val="000000"/>
          <w:szCs w:val="24"/>
        </w:rPr>
        <w:t>demonstrated by the characteristics of a silicon diode shown in Fig. 1.19:</w:t>
      </w:r>
    </w:p>
    <w:p w14:paraId="5189135E" w14:textId="77777777" w:rsidR="0000144E" w:rsidRPr="0000144E" w:rsidRDefault="0000144E" w:rsidP="0000144E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b/>
          <w:bCs/>
          <w:i/>
          <w:iCs/>
          <w:color w:val="00AEF0"/>
          <w:szCs w:val="24"/>
        </w:rPr>
      </w:pPr>
      <w:r w:rsidRPr="0000144E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>In the forward-bias region the characteristics of a silicon diode shift to the left at a rate</w:t>
      </w:r>
    </w:p>
    <w:p w14:paraId="25E1F41F" w14:textId="12B8CC80" w:rsidR="00352604" w:rsidRPr="0000144E" w:rsidRDefault="0000144E" w:rsidP="0000144E">
      <w:pPr>
        <w:spacing w:line="360" w:lineRule="auto"/>
        <w:jc w:val="both"/>
        <w:rPr>
          <w:rFonts w:asciiTheme="majorBidi" w:hAnsiTheme="majorBidi" w:cstheme="majorBidi"/>
          <w:b/>
          <w:bCs/>
          <w:i/>
          <w:iCs/>
          <w:color w:val="00AEF0"/>
          <w:szCs w:val="24"/>
        </w:rPr>
      </w:pPr>
      <w:r w:rsidRPr="0000144E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>of 2.5 mV per centigrade degree increase in temperature.</w:t>
      </w:r>
    </w:p>
    <w:p w14:paraId="6FEDA216" w14:textId="0CB10051" w:rsidR="00861A81" w:rsidRDefault="0000144E" w:rsidP="00352604">
      <w:pPr>
        <w:spacing w:line="360" w:lineRule="auto"/>
        <w:jc w:val="both"/>
        <w:rPr>
          <w:rFonts w:asciiTheme="majorBidi" w:hAnsiTheme="majorBidi" w:cstheme="majorBidi"/>
          <w:szCs w:val="24"/>
        </w:rPr>
      </w:pPr>
      <w:r w:rsidRPr="0000144E">
        <w:rPr>
          <w:rFonts w:asciiTheme="majorBidi" w:hAnsiTheme="majorBidi" w:cstheme="majorBidi"/>
          <w:noProof/>
          <w:szCs w:val="24"/>
        </w:rPr>
        <w:lastRenderedPageBreak/>
        <w:drawing>
          <wp:inline distT="0" distB="0" distL="0" distR="0" wp14:anchorId="7F9AF9EC" wp14:editId="7772DDB9">
            <wp:extent cx="5269455" cy="5593436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455" cy="559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CB82" w14:textId="0664443A" w:rsidR="0000144E" w:rsidRPr="0000144E" w:rsidRDefault="0000144E" w:rsidP="0000144E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b/>
          <w:bCs/>
          <w:i/>
          <w:iCs/>
          <w:color w:val="00AEF0"/>
          <w:szCs w:val="24"/>
        </w:rPr>
      </w:pPr>
      <w:r w:rsidRPr="0000144E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>In the reverse-bias region the reverse current of a silicon diode doubles for every 10</w:t>
      </w:r>
      <w:r w:rsidRPr="0000144E">
        <w:rPr>
          <w:rFonts w:asciiTheme="majorBidi" w:hAnsiTheme="majorBidi" w:cstheme="majorBidi" w:hint="eastAsia"/>
          <w:b/>
          <w:bCs/>
          <w:i/>
          <w:iCs/>
          <w:color w:val="00AEF0"/>
          <w:szCs w:val="24"/>
        </w:rPr>
        <w:t>°</w:t>
      </w:r>
      <w:r w:rsidRPr="0000144E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>C rise in temperature.</w:t>
      </w:r>
    </w:p>
    <w:p w14:paraId="4F9A2941" w14:textId="76259A19" w:rsidR="0000144E" w:rsidRDefault="0000144E" w:rsidP="0000144E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b/>
          <w:bCs/>
          <w:i/>
          <w:iCs/>
          <w:color w:val="00AEF0"/>
          <w:szCs w:val="24"/>
        </w:rPr>
      </w:pPr>
      <w:r w:rsidRPr="0000144E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>The reverse breakdown voltage of a semiconductor diode will increase or decrease with temperature.</w:t>
      </w:r>
    </w:p>
    <w:p w14:paraId="1B95A333" w14:textId="56A2A794" w:rsidR="0045211D" w:rsidRDefault="0045211D" w:rsidP="0000144E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b/>
          <w:bCs/>
          <w:i/>
          <w:iCs/>
          <w:color w:val="00AEF0"/>
          <w:szCs w:val="24"/>
        </w:rPr>
      </w:pPr>
    </w:p>
    <w:p w14:paraId="3903C09E" w14:textId="60013DCB" w:rsidR="0045211D" w:rsidRDefault="0045211D" w:rsidP="0000144E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b/>
          <w:bCs/>
          <w:i/>
          <w:iCs/>
          <w:color w:val="00AEF0"/>
          <w:szCs w:val="24"/>
        </w:rPr>
      </w:pPr>
    </w:p>
    <w:p w14:paraId="2AAC9121" w14:textId="3948668C" w:rsidR="0045211D" w:rsidRDefault="0045211D" w:rsidP="0000144E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b/>
          <w:bCs/>
          <w:i/>
          <w:iCs/>
          <w:color w:val="00AEF0"/>
          <w:szCs w:val="24"/>
        </w:rPr>
      </w:pPr>
    </w:p>
    <w:p w14:paraId="2992CE3F" w14:textId="7FFF0200" w:rsidR="0045211D" w:rsidRDefault="0045211D" w:rsidP="0000144E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b/>
          <w:bCs/>
          <w:i/>
          <w:iCs/>
          <w:color w:val="00AEF0"/>
          <w:szCs w:val="24"/>
        </w:rPr>
      </w:pPr>
    </w:p>
    <w:p w14:paraId="74FCC643" w14:textId="204EF9BE" w:rsidR="0045211D" w:rsidRDefault="0045211D" w:rsidP="0000144E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b/>
          <w:bCs/>
          <w:i/>
          <w:iCs/>
          <w:color w:val="00AEF0"/>
          <w:szCs w:val="24"/>
        </w:rPr>
      </w:pPr>
    </w:p>
    <w:p w14:paraId="10CFBC2D" w14:textId="0CFC5303" w:rsidR="0045211D" w:rsidRDefault="009F4815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b/>
          <w:bCs/>
          <w:color w:val="00AEF0"/>
          <w:szCs w:val="24"/>
        </w:rPr>
      </w:pPr>
      <w:r w:rsidRPr="009F4815">
        <w:rPr>
          <w:rFonts w:asciiTheme="majorBidi" w:hAnsiTheme="majorBidi" w:cstheme="majorBidi"/>
          <w:b/>
          <w:bCs/>
          <w:color w:val="00AEF0"/>
          <w:szCs w:val="24"/>
        </w:rPr>
        <w:lastRenderedPageBreak/>
        <w:t>1.7 IDEAL VERSUS PRACTICAL</w:t>
      </w:r>
    </w:p>
    <w:p w14:paraId="47095B81" w14:textId="1421F1BA" w:rsidR="009F4815" w:rsidRDefault="009F4815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9F4815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3C6A9CA5" wp14:editId="61083D3B">
            <wp:extent cx="2534675" cy="2029645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4675" cy="20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A280" w14:textId="3D633435" w:rsidR="009F4815" w:rsidRPr="009F4815" w:rsidRDefault="009F4815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b/>
          <w:bCs/>
          <w:i/>
          <w:iCs/>
          <w:color w:val="00AEF0"/>
          <w:szCs w:val="24"/>
        </w:rPr>
      </w:pPr>
      <w:r w:rsidRPr="009F4815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>The semiconductor diode behaves in a manner similar to a mechanical switch in that it</w:t>
      </w:r>
      <w:r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 xml:space="preserve"> </w:t>
      </w:r>
      <w:r w:rsidRPr="009F4815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>can control whether current will flow between its two terminals.</w:t>
      </w:r>
    </w:p>
    <w:p w14:paraId="0036BB88" w14:textId="77777777" w:rsidR="009F4815" w:rsidRPr="009F4815" w:rsidRDefault="009F4815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9F4815">
        <w:rPr>
          <w:rFonts w:asciiTheme="majorBidi" w:hAnsiTheme="majorBidi" w:cstheme="majorBidi"/>
          <w:color w:val="00AEF0"/>
          <w:szCs w:val="24"/>
        </w:rPr>
        <w:t>However, it is important to also be aware that:</w:t>
      </w:r>
    </w:p>
    <w:p w14:paraId="7543389F" w14:textId="4513515D" w:rsidR="009F4815" w:rsidRDefault="009F4815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9F4815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>The semiconductor diode is different from a mechanical switch in the sense that when</w:t>
      </w:r>
      <w:r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 xml:space="preserve"> </w:t>
      </w:r>
      <w:r w:rsidRPr="009F4815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>the switch is closed it will only permit current to flow in one direction.</w:t>
      </w:r>
    </w:p>
    <w:p w14:paraId="16820A79" w14:textId="72C01431" w:rsidR="009F4815" w:rsidRDefault="009F4815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9F4815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62C95B9B" wp14:editId="61CC3953">
            <wp:extent cx="3030175" cy="30301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0175" cy="30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A358" w14:textId="7359D4E0" w:rsidR="009F4815" w:rsidRDefault="009F4815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58489248" w14:textId="7320A633" w:rsidR="009F4815" w:rsidRDefault="009F4815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4694EEC2" w14:textId="5A98689C" w:rsidR="009F4815" w:rsidRDefault="009F4815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23F2043C" w14:textId="16994A4A" w:rsidR="009F4815" w:rsidRDefault="009F4815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11C3C038" w14:textId="1DB1D4D3" w:rsidR="009F4815" w:rsidRDefault="009F4815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4A3E6A22" w14:textId="21F95889" w:rsidR="009F4815" w:rsidRDefault="004A247D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4A247D">
        <w:rPr>
          <w:rFonts w:asciiTheme="majorBidi" w:hAnsiTheme="majorBidi" w:cstheme="majorBidi"/>
          <w:noProof/>
          <w:color w:val="00AEF0"/>
          <w:szCs w:val="24"/>
        </w:rPr>
        <w:lastRenderedPageBreak/>
        <w:drawing>
          <wp:inline distT="0" distB="0" distL="0" distR="0" wp14:anchorId="4B15C05A" wp14:editId="1C812872">
            <wp:extent cx="5126522" cy="3954473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6522" cy="39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81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04D54"/>
    <w:multiLevelType w:val="hybridMultilevel"/>
    <w:tmpl w:val="78E8D360"/>
    <w:lvl w:ilvl="0" w:tplc="0E2AE63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196D77"/>
    <w:multiLevelType w:val="hybridMultilevel"/>
    <w:tmpl w:val="84E26D2E"/>
    <w:lvl w:ilvl="0" w:tplc="FECA2FB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FBE9AB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EF0E55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112805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E086AD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4CC356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228230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4A2E91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76E3CE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276"/>
    <w:rsid w:val="0000144E"/>
    <w:rsid w:val="000413FF"/>
    <w:rsid w:val="00052161"/>
    <w:rsid w:val="0010382E"/>
    <w:rsid w:val="001C7B79"/>
    <w:rsid w:val="001E23BE"/>
    <w:rsid w:val="001F499C"/>
    <w:rsid w:val="00202BA0"/>
    <w:rsid w:val="0026392E"/>
    <w:rsid w:val="00284516"/>
    <w:rsid w:val="002D2341"/>
    <w:rsid w:val="00333D72"/>
    <w:rsid w:val="00352604"/>
    <w:rsid w:val="003D10C5"/>
    <w:rsid w:val="003D5843"/>
    <w:rsid w:val="003D5AD7"/>
    <w:rsid w:val="004174E5"/>
    <w:rsid w:val="00422C1D"/>
    <w:rsid w:val="0045211D"/>
    <w:rsid w:val="0048487B"/>
    <w:rsid w:val="004A247D"/>
    <w:rsid w:val="004B12A6"/>
    <w:rsid w:val="004C52E6"/>
    <w:rsid w:val="005169C3"/>
    <w:rsid w:val="0058231A"/>
    <w:rsid w:val="005830F5"/>
    <w:rsid w:val="00586B15"/>
    <w:rsid w:val="005A2C88"/>
    <w:rsid w:val="005A60D8"/>
    <w:rsid w:val="005C1D5D"/>
    <w:rsid w:val="006213AC"/>
    <w:rsid w:val="00663D14"/>
    <w:rsid w:val="00665529"/>
    <w:rsid w:val="00762C17"/>
    <w:rsid w:val="007756F0"/>
    <w:rsid w:val="007927AF"/>
    <w:rsid w:val="007B16FA"/>
    <w:rsid w:val="007B79CD"/>
    <w:rsid w:val="007E21C3"/>
    <w:rsid w:val="00825CB8"/>
    <w:rsid w:val="00832791"/>
    <w:rsid w:val="00861A81"/>
    <w:rsid w:val="0088529A"/>
    <w:rsid w:val="0089130D"/>
    <w:rsid w:val="00891BC2"/>
    <w:rsid w:val="008927B7"/>
    <w:rsid w:val="008E6FC4"/>
    <w:rsid w:val="008F1ADE"/>
    <w:rsid w:val="008F6755"/>
    <w:rsid w:val="009B6F6A"/>
    <w:rsid w:val="009C3185"/>
    <w:rsid w:val="009F4815"/>
    <w:rsid w:val="00A05476"/>
    <w:rsid w:val="00AE4E1D"/>
    <w:rsid w:val="00B1204E"/>
    <w:rsid w:val="00B244E0"/>
    <w:rsid w:val="00B905FA"/>
    <w:rsid w:val="00BC2BED"/>
    <w:rsid w:val="00BD15ED"/>
    <w:rsid w:val="00BD5EB2"/>
    <w:rsid w:val="00BE5276"/>
    <w:rsid w:val="00BE657A"/>
    <w:rsid w:val="00C333C6"/>
    <w:rsid w:val="00C450C7"/>
    <w:rsid w:val="00C5023A"/>
    <w:rsid w:val="00C9370C"/>
    <w:rsid w:val="00CD797D"/>
    <w:rsid w:val="00CF15E9"/>
    <w:rsid w:val="00D168D9"/>
    <w:rsid w:val="00D37283"/>
    <w:rsid w:val="00E222F2"/>
    <w:rsid w:val="00E31352"/>
    <w:rsid w:val="00EE510A"/>
    <w:rsid w:val="00F27F7C"/>
    <w:rsid w:val="00F43B46"/>
    <w:rsid w:val="00F52303"/>
    <w:rsid w:val="00F73B37"/>
    <w:rsid w:val="00F830F2"/>
    <w:rsid w:val="00FD4510"/>
    <w:rsid w:val="00FF6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88CB5"/>
  <w15:chartTrackingRefBased/>
  <w15:docId w15:val="{0166ACCC-9F12-4207-B002-169E309F7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0F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61A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97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5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42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82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8161</TotalTime>
  <Pages>18</Pages>
  <Words>847</Words>
  <Characters>4830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 alami</dc:creator>
  <cp:keywords/>
  <dc:description/>
  <cp:lastModifiedBy>fadi alami</cp:lastModifiedBy>
  <cp:revision>19</cp:revision>
  <dcterms:created xsi:type="dcterms:W3CDTF">2021-09-27T19:24:00Z</dcterms:created>
  <dcterms:modified xsi:type="dcterms:W3CDTF">2021-10-07T09:12:00Z</dcterms:modified>
</cp:coreProperties>
</file>