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24F7" w:rsidRPr="002E483F" w:rsidRDefault="009024F7" w:rsidP="00333C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10 — Communication Tracking and Provider Adapters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contact history and replaceable communication provider architecture. The selected work included ContactEvent entity/repository, CommunicationService, EmailProvider and SmsProvider interfaces, mock providers for development/test, provider-ready placeholders, environment flag for production sending, sent/failed/opened/clicked/replied event types, unsubscribe handling, contact timeline endpoint, retry logic, communication logs, and contact history UI.</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focused on tracking communication outcomes without depending on a real external provider during development. Work progressed on provider abstraction, mock email/SMS providers, event creation, </w:t>
      </w:r>
      <w:proofErr w:type="gramStart"/>
      <w:r w:rsidRPr="007B280F">
        <w:rPr>
          <w:rFonts w:ascii="Roboto Condensed" w:eastAsia="Times New Roman" w:hAnsi="Roboto Condensed" w:cs="Courier New"/>
          <w:lang w:val="en-US"/>
        </w:rPr>
        <w:t>unsubscribe</w:t>
      </w:r>
      <w:proofErr w:type="gramEnd"/>
      <w:r w:rsidRPr="007B280F">
        <w:rPr>
          <w:rFonts w:ascii="Roboto Condensed" w:eastAsia="Times New Roman" w:hAnsi="Roboto Condensed" w:cs="Courier New"/>
          <w:lang w:val="en-US"/>
        </w:rPr>
        <w:t>-to-opt-out behavior, retry limits, and customer contact timelines.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contact event creation after communication attempts, failed event handling, retry limit behavior, unsubscribe updating opt-out status, and contact history visibility on customer profiles.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the provider adapter pattern kept development/test safe while preparing for real production providers.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real provider integration details should remain clearly documented for production.</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ensure production sending is disabled unless real provider configuration exists.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10 completed communication tracking and provider adapters. Related epics: BWCO-16 Communication tracking; BWCO-24 Testing and QA.</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Contact history screenshot, contact timeline screenshot, communication event screenshot, mock provider screenshot, unsubscribe/opt-out </w:t>
      </w:r>
      <w:proofErr w:type="gramStart"/>
      <w:r w:rsidRPr="007B280F">
        <w:rPr>
          <w:rFonts w:ascii="Roboto Condensed" w:eastAsia="Times New Roman" w:hAnsi="Roboto Condensed" w:cs="Courier New"/>
          <w:lang w:val="en-US"/>
        </w:rPr>
        <w:t>screenshot,</w:t>
      </w:r>
      <w:proofErr w:type="gramEnd"/>
      <w:r w:rsidRPr="007B280F">
        <w:rPr>
          <w:rFonts w:ascii="Roboto Condensed" w:eastAsia="Times New Roman" w:hAnsi="Roboto Condensed" w:cs="Courier New"/>
          <w:lang w:val="en-US"/>
        </w:rPr>
        <w:t xml:space="preserve"> retry limit test screenshot, provider config note screenshot, Sprint 10 review note, Sprint 10 retrospective note.</w:t>
      </w:r>
    </w:p>
    <w:p w:rsidR="00692A4D" w:rsidRPr="007B280F" w:rsidRDefault="00692A4D"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11 — Follow-Up Tasks and Reminder Scheduling</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follow-up workflows, payment reminders, Green/Yellow/Red reminder levels, product-expiration reminders, and scheduler logic. The selected work included FollowUpTask entity/repository/service/controller, follow-up assignment/status/completion, reminder schedule entity/repository/service/controller, payment due reminders, Green/Yellow/Red escalation, default-risk marking, 3/6/12-month product-expiration reminders, payment-complete exclusion, eligibility/contact-frequency rules, scheduler job, manual trigger, and reminders UI.</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operational follow-up and reminder workflows. Work progressed on follow-up tasks, assignment filters, reminder generation, escalation levels, payment and product-expiration conditions, scheduler logs, and UI badges.</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creating and assigning follow-up tasks, completing follow-ups, generating payment reminders, escalating Green/Yellow/Red reminders, generating product-expiration reminders, and preventing reminders when payment is already completed.</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follow-up and reminder workflows connected campaign outcomes to business action.</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reminder rules should be configurable and transparent.</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move configurable contact/retry/uninterested limits into system settings in Sprint 14.</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11 completed follow-up management and reminder scheduling. Related epics: BWCO-17 Follow-up management; BWCO-18 Reminder scheduling; BWCO-11 Product ownership and payment records; BWCO-24 Testing and QA.</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D23ABC" w:rsidRDefault="00DA4E83" w:rsidP="00186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Follow-up task screen screenshot, follow-up assignment screenshot, reminder screen screenshot, Green/Yellow/Red badge screenshot, payment reminder screenshot, product-expiration reminder screenshot, scheduler log screenshot, reminder test screenshot, Sprint 11 review note, Sprint 11 retrospective note.</w:t>
      </w:r>
    </w:p>
    <w:p w:rsidR="00186E09" w:rsidRPr="007B280F" w:rsidRDefault="00186E09" w:rsidP="00186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hAnsi="Roboto Condensed"/>
        </w:rPr>
      </w:pPr>
    </w:p>
    <w:p w:rsidR="00B6377C" w:rsidRDefault="00B6377C">
      <w:pPr>
        <w:rPr>
          <w:rFonts w:ascii="Roboto Condensed" w:hAnsi="Roboto Condensed"/>
        </w:rPr>
      </w:pPr>
      <w:r>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12 — Analytics and Reports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campaign analytics, dashboard metrics, reports, and export features. The selected work included CampaignMetric entity/repository, AnalyticsService/Controller, KPI calculations, dashboard endpoint, campaign analytics endpoint, product performance endpoint, executive aggregate dashboard, ReportExport entity, ReportService, CSV/PDF exports, export history, dashboard/analytics/reports screens, Recharts visualizations, and report download UI.</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turning campaign and communication data into business insight. Work progressed on KPI calculations, campaign metrics, analytics endpoints, report exports, dashboard UI, executive summaries, and restricted report access.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dashboard metrics, campaign analytics, open/click/reply/conversion calculations, estimated cost/revenue/ROI, product performance view, executive dashboard, CSV report export, and PDF report export.</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analytics made campaign results visible and traceable.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metrics must clearly state whether they come from mock/demo events or real provider events.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document KPI definitions and metric data sources.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12 completed analytics and reports. Related epics: BWCO-19 Analytics; BWCO-20 Reports; BWCO-24 Testing and QA.</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Dashboard screenshot, analytics screen screenshot, campaign metrics screenshot, product performance screenshot, executive dashboard screenshot, CSV export screenshot, PDF export screenshot, KPI documentation screenshot, Sprint 12 review note, Sprint 12 retrospective note.</w:t>
      </w:r>
    </w:p>
    <w:p w:rsidR="00CE1C87" w:rsidRPr="007B280F" w:rsidRDefault="00CE1C87" w:rsidP="00CE1C87">
      <w:pPr>
        <w:rPr>
          <w:rFonts w:ascii="Roboto Condensed" w:eastAsia="Times New Roman" w:hAnsi="Roboto Condensed" w:cs="Courier New"/>
          <w:lang w:val="en-US"/>
        </w:rPr>
      </w:pPr>
      <w:r w:rsidRPr="007B280F">
        <w:rPr>
          <w:rFonts w:ascii="Roboto Condensed" w:eastAsia="Times New Roman" w:hAnsi="Roboto Condensed" w:cs="Courier New"/>
          <w:lang w:val="en-US"/>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13 — AI-Assisted Features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13 — AI-Assisted Features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AI-assisted decision support without allowing AI to bypass compliance, consent, or human approval. The selected work included AiRecommendation entity/repository, AI DTOs, fuzzy customer search, explainScore output, product recommendation rules, segment suggestion rules, default-risk scoring, duplicate-contact risk warning, campaign copy suggestion, human approval requirement, recommendation explanation/confidence storage, AI endpoints, AI UI sections, and AI audit notes.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safe AI support. Work progressed on rule-based or controlled AI decision-support features, explanation outputs, human approval requirements, and tests proving AI cannot override compliance or eligibility rules.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fuzzy/weighted customer search, product recommendation explanations, segment suggestions, default-risk scoring, duplicate-contact warnings, and campaign copy suggestions requiring human approval before use.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AI features were implemented as decision support, not autonomous decision-making.</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AI explanations should remain understandable for non-technical business users.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AI limitations documented and prove through tests that AI cannot bypass consent, do-not-contact, eligibility, or approval.</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13 completed AI-assisted features. Related epics: BWCO-21 AI-assisted features; BWCO-24 Testing and QA.</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AI search screenshot, product recommendation screenshot, segment suggestion screenshot, default-risk score screenshot, duplicate-contact warning screenshot, AI campaign copy screenshot, human approval screenshot, AI limitation documentation screenshot, AI tests screenshot, Sprint 13 review note, Sprint 13 retrospective note.</w:t>
      </w:r>
    </w:p>
    <w:p w:rsidR="00F93A23" w:rsidRPr="007B280F" w:rsidRDefault="00F93A23" w:rsidP="00061A3E">
      <w:pPr>
        <w:rPr>
          <w:rFonts w:ascii="Roboto Condensed" w:eastAsia="Times New Roman" w:hAnsi="Roboto Condensed" w:cs="Courier New"/>
          <w:lang w:val="en-US"/>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14 — Audit Logging, Security Hardening, and System Settings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14 — Audit Logging, Security Hardening, and System Settings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harden the system for production accountability, security, configurable limits, and safe operation. The selected work included AuditLog entity/repository/service/controller, audit logs for sensitive actions, audit log screen and filters, system settings screen, configurable monthly contact limit, retry limit, uninterested exclusion period, secure error responses, hidden production stack traces, CORS configuration, HTTPS requirement, environment/secret validation, login lockout strategy, security headers, and safe API logging.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accountability and production hardening. Work progressed on central audit logging, audit filters, system settings, security configuration, safe production errors, CORS/HTTPS assumptions, secret validation, and security-related tests.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audit entries after user, role, consent, product, campaign, launch, and report actions. It also demonstrated system settings for business limits and production-safe error/security behavior.</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sensitive actions became traceable and system limits became configurable.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hardening must be verified again before production deployment.</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include audit/security checks in Sprint 16 full QA and Sprint 18 smoke testing.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14 completed audit logging, system settings, and security hardening. Related epics: BWCO-22 Audit logging; BWCO-23 Security hardening; BWCO-24 Testing and QA.</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Audit log screen screenshot, audit filters screenshot, system settings screenshot, security config screenshot, production error screenshot, CORS/HTTPS config note screenshot, audit tests screenshot, security tests screenshot, Sprint 14 review note, Sprint 14 retrospective note.</w:t>
      </w:r>
    </w:p>
    <w:p w:rsidR="00D23ABC" w:rsidRPr="007B280F" w:rsidRDefault="00D23ABC" w:rsidP="00ED0CE5">
      <w:pPr>
        <w:spacing w:after="0" w:line="276" w:lineRule="auto"/>
        <w:rPr>
          <w:rFonts w:ascii="Roboto Condensed" w:hAnsi="Roboto Condensed"/>
          <w:lang w:val="en-US"/>
        </w:rPr>
      </w:pPr>
    </w:p>
    <w:p w:rsidR="000C4E74" w:rsidRDefault="000C4E74">
      <w:pPr>
        <w:rPr>
          <w:rFonts w:ascii="Roboto Condensed" w:hAnsi="Roboto Condensed"/>
        </w:rPr>
      </w:pPr>
      <w:r>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15 — Frontend Professionalization, UX, and Accessibility</w:t>
      </w:r>
    </w:p>
    <w:p w:rsidR="00604B64" w:rsidRDefault="00604B64" w:rsidP="00ED0CE5">
      <w:pPr>
        <w:spacing w:after="0" w:line="276" w:lineRule="auto"/>
        <w:rPr>
          <w:rFonts w:ascii="Roboto Condensed" w:hAnsi="Roboto Condensed"/>
        </w:rPr>
      </w:pPr>
    </w:p>
    <w:p w:rsidR="00AC4E7E" w:rsidRPr="00200F80" w:rsidRDefault="00A5425B" w:rsidP="00200F80">
      <w:pPr>
        <w:pStyle w:val="ListParagraph"/>
        <w:numPr>
          <w:ilvl w:val="0"/>
          <w:numId w:val="2"/>
        </w:numPr>
        <w:spacing w:after="0" w:line="276" w:lineRule="auto"/>
        <w:rPr>
          <w:rFonts w:ascii="Roboto Condensed" w:hAnsi="Roboto Condensed"/>
        </w:rPr>
      </w:pPr>
      <w:r w:rsidRPr="00200F80">
        <w:rPr>
          <w:rFonts w:ascii="Roboto Condensed" w:eastAsia="Times New Roman" w:hAnsi="Roboto Condensed" w:cs="Courier New"/>
          <w:sz w:val="20"/>
          <w:szCs w:val="20"/>
          <w:lang w:val="en-US"/>
        </w:rPr>
        <w:t xml:space="preserve">617. </w:t>
      </w:r>
      <w:r w:rsidR="00B66BC4" w:rsidRPr="00200F80">
        <w:rPr>
          <w:rFonts w:ascii="Roboto Condensed" w:eastAsia="Times New Roman" w:hAnsi="Roboto Condensed" w:cs="Courier New"/>
          <w:sz w:val="20"/>
          <w:szCs w:val="20"/>
          <w:lang w:val="en-US"/>
        </w:rPr>
        <w:t xml:space="preserve">IN accordance with the </w:t>
      </w:r>
      <w:proofErr w:type="gramStart"/>
      <w:r w:rsidR="00B66BC4" w:rsidRPr="00200F80">
        <w:rPr>
          <w:rFonts w:ascii="Roboto Condensed" w:eastAsia="Times New Roman" w:hAnsi="Roboto Condensed" w:cs="Courier New"/>
          <w:sz w:val="20"/>
          <w:szCs w:val="20"/>
          <w:lang w:val="en-US"/>
        </w:rPr>
        <w:t>KB ,</w:t>
      </w:r>
      <w:proofErr w:type="gramEnd"/>
      <w:r w:rsidR="00B66BC4" w:rsidRPr="00200F80">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F42442" w:rsidRPr="007B280F" w:rsidRDefault="00F42442" w:rsidP="00F42442">
      <w:pPr>
        <w:rPr>
          <w:rFonts w:ascii="Roboto Condensed" w:eastAsia="Times New Roman" w:hAnsi="Roboto Condensed" w:cs="Courier New"/>
          <w:lang w:val="en-US"/>
        </w:rPr>
      </w:pPr>
      <w:r w:rsidRPr="007B280F">
        <w:rPr>
          <w:rFonts w:ascii="Roboto Condensed" w:eastAsia="Times New Roman" w:hAnsi="Roboto Condensed" w:cs="Courier New"/>
          <w:lang w:val="en-US"/>
        </w:rPr>
        <w:t>Sprint 15 — Frontend Professionalization, UX, and Accessibility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make the application usable, professional, accessible, responsive, and role-aware for internal business users. The selected work included application shell layout, sidebar navigation, top bar/user menu, role-based menu visibility, breadcrumbs/page headings, loading/empty/error states, success notifications, form validation messages, confirmation dialogs, status badges, responsive layout, keyboard navigation, labels, contrast checks, dashboard/campaign/compliance/recipient preview improvements, frontend component tests, integration tests, and Playwright happy-path E2E test.</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improving the frontend from functional screens into a professional business application. Work progressed on navigation, states, badges, confirmation dialogs, accessibility basics, readability, role-aware UI behavior, and frontend tests.</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the main workflows through the UI: login, customer creation, consent update, product creation, segment creation, campaign creation, compliance approval, campaign launch, and dashboard viewing.</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the application became easier to use and more demo-ready.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accessibility and UI consistency should be checked again after final integration.</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include happy-path E2E evidence and core workflow screenshots in the final report appendix.</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15 completed frontend professionalization and accessibility improvements. Related epics: BWCO-5 Frontend foundation; BWCO-23 Security hardening; BWCO-24 Testing and QA.</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Application layout screenshot, role-based navigation screenshot, form validation screenshot, confirmation dialog screenshot, status badge screenshot, responsive layout screenshot, accessibility check screenshot, Playwright E2E screenshot, Sprint 15 review note, Sprint 15 retrospective note.</w:t>
      </w:r>
    </w:p>
    <w:p w:rsidR="00D23ABC" w:rsidRPr="007B280F" w:rsidRDefault="00D23ABC" w:rsidP="00ED0CE5">
      <w:pPr>
        <w:spacing w:after="0" w:line="276" w:lineRule="auto"/>
        <w:rPr>
          <w:rFonts w:ascii="Roboto Condensed" w:hAnsi="Roboto Condensed"/>
          <w:lang w:val="en-US"/>
        </w:rPr>
      </w:pPr>
    </w:p>
    <w:p w:rsidR="00F93A23" w:rsidRPr="007B280F" w:rsidRDefault="00F93A23" w:rsidP="00ED0CE5">
      <w:pPr>
        <w:spacing w:line="276" w:lineRule="auto"/>
        <w:rPr>
          <w:rFonts w:ascii="Roboto Condensed" w:hAnsi="Roboto Condensed"/>
        </w:rPr>
      </w:pPr>
      <w:r w:rsidRPr="007B280F">
        <w:rPr>
          <w:rFonts w:ascii="Roboto Condensed" w:hAnsi="Roboto Condensed"/>
        </w:rPr>
        <w:br w:type="page"/>
      </w:r>
    </w:p>
    <w:p w:rsidR="00491512" w:rsidRPr="0000092A" w:rsidRDefault="001F3417" w:rsidP="0000092A">
      <w:pPr>
        <w:spacing w:after="0" w:line="276" w:lineRule="auto"/>
        <w:rPr>
          <w:rFonts w:ascii="Roboto Condensed" w:hAnsi="Roboto Condensed"/>
        </w:rPr>
      </w:pPr>
      <w:r w:rsidRPr="007B280F">
        <w:rPr>
          <w:rFonts w:ascii="Roboto Condensed" w:hAnsi="Roboto Condensed"/>
        </w:rPr>
        <w:lastRenderedPageBreak/>
        <w:t>---------------Sprint 16 — Full Test Suite and Quality Assurance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16 — Full Test Suite and Quality Assurance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verify the system against functional, non-functional, security, business-rule, compliance, and production-readiness requirements. The selected work included master test plan, backend unit tests, repository tests, integration tests, API tests, role-based access tests, consent/eligibility tests, campaign workflow tests, reminder tests, analytics tests, report export tests, audit log tests, frontend tests, E2E tests, accessibility checks, fixing failing tests, writing test report, capturing test screenshots, requirement-to-test traceability, and release-candidate tagging.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validation rather than new feature development. Work progressed on running test suites, fixing failures, documenting critical test evidence, checking compliance/business rules, and preparing the release candidate.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increment demonstrated passing critical tests such as campaign </w:t>
      </w:r>
      <w:proofErr w:type="gramStart"/>
      <w:r w:rsidRPr="007B280F">
        <w:rPr>
          <w:rFonts w:ascii="Roboto Condensed" w:eastAsia="Times New Roman" w:hAnsi="Roboto Condensed" w:cs="Courier New"/>
          <w:lang w:val="en-US"/>
        </w:rPr>
        <w:t>cannot</w:t>
      </w:r>
      <w:proofErr w:type="gramEnd"/>
      <w:r w:rsidRPr="007B280F">
        <w:rPr>
          <w:rFonts w:ascii="Roboto Condensed" w:eastAsia="Times New Roman" w:hAnsi="Roboto Condensed" w:cs="Courier New"/>
          <w:lang w:val="en-US"/>
        </w:rPr>
        <w:t xml:space="preserve"> launch without approval, do-not-contact exclusion, missing consent exclusion, guardian consent exclusion, duplicate prevention, monthly contact limit, role restrictions, audit logging, payment reminder blocking, and AI not bypassing consent.</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quality evidence was consolidated before CI/CD and deployment.</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any failing or weak tests should be fixed before release.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do not proceed to production release unless critical tests pass.</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16 completed full QA and release-candidate validation. Related epics: BWCO-24 Testing and quality assurance; BWCO-23 Security hardening.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Master test plan screenshot, backend test result screenshot, frontend test result screenshot, integration test screenshot, E2E test screenshot, critical tests screenshot, accessibility check screenshot, test report screenshot, release candidate screenshot, Sprint 16 review note, Sprint 16 retrospective note.</w:t>
      </w:r>
    </w:p>
    <w:p w:rsidR="007B0263" w:rsidRPr="007B280F" w:rsidRDefault="007B0263">
      <w:pPr>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17 — CI/CD and Deployment Automation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automate build, test, packaging, and deployment preparation. The selected work included GitHub Actions workflow, backend build/test jobs, frontend install/lint/test/build jobs, Docker backend/frontend image builds, Docker Compose validation, environment variable template, secrets documentation, deployment workflow placeholder, release artifact generation, CI badge, and pipeline failure/pass verification.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automating repeatable delivery. Work progressed on CI pipeline setup, automated build/test checks, Docker image preparation, environment documentation, release artifacts, and validation that the pipeline fails on broken tests and passes on a clean main branch.</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increment demonstrated a passing CI pipeline from a clean </w:t>
      </w:r>
      <w:proofErr w:type="gramStart"/>
      <w:r w:rsidRPr="007B280F">
        <w:rPr>
          <w:rFonts w:ascii="Roboto Condensed" w:eastAsia="Times New Roman" w:hAnsi="Roboto Condensed" w:cs="Courier New"/>
          <w:lang w:val="en-US"/>
        </w:rPr>
        <w:t>commit,</w:t>
      </w:r>
      <w:proofErr w:type="gramEnd"/>
      <w:r w:rsidRPr="007B280F">
        <w:rPr>
          <w:rFonts w:ascii="Roboto Condensed" w:eastAsia="Times New Roman" w:hAnsi="Roboto Condensed" w:cs="Courier New"/>
          <w:lang w:val="en-US"/>
        </w:rPr>
        <w:t xml:space="preserve"> automated frontend/backend checks, Docker image build preparation, and release artifact generation.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What went well: delivery became more repeatable and </w:t>
      </w:r>
      <w:proofErr w:type="gramStart"/>
      <w:r w:rsidRPr="007B280F">
        <w:rPr>
          <w:rFonts w:ascii="Roboto Condensed" w:eastAsia="Times New Roman" w:hAnsi="Roboto Condensed" w:cs="Courier New"/>
          <w:lang w:val="en-US"/>
        </w:rPr>
        <w:t>less manual</w:t>
      </w:r>
      <w:proofErr w:type="gramEnd"/>
      <w:r w:rsidRPr="007B280F">
        <w:rPr>
          <w:rFonts w:ascii="Roboto Condensed" w:eastAsia="Times New Roman" w:hAnsi="Roboto Condensed" w:cs="Courier New"/>
          <w:lang w:val="en-US"/>
        </w:rPr>
        <w:t>.</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deployment automation can be expanded after the production environment is finalized.</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main branch protected by passing CI before release.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17 completed CI/CD and deployment automation preparation. Related epics: BWCO-25 CI/CD; BWCO-23 Security hardening.</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GitHub Actions workflow screenshot, passing pipeline screenshot, failing pipeline test screenshot, Docker build screenshot, environment template screenshot, CI badge screenshot, release artifact screenshot, Sprint 17 review note, Sprint 17 retrospective note.</w:t>
      </w:r>
    </w:p>
    <w:p w:rsidR="00D23ABC" w:rsidRPr="007B280F" w:rsidRDefault="00D23ABC"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18 — Production Deployment and Operations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18 — Production Deployment and Operations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deploy the system in a production-ready environment with operational safeguards. The selected work included production Docker Compose, backend/frontend production environments, PostgreSQL production volume, reverse proxy, HTTPS, production CORS, secure JWT/session secret, real email provider or disabled sending, file storage for consent evidence, database backup/restore, health endpoint, application/scheduler logs, admin bootstrap, smoke test checklist, smoke tests, rollback plan, release creation, deployment guide, backup guide, restore guide, operations guide, and incident notes.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operational readiness. Work progressed on production configuration, deployment setup, database persistence, reverse proxy/HTTPS assumptions, provider configuration safety, logging, backup/restore documentation, smoke testing, and rollback planning.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production deployment or production-like deployment, health endpoint availability, application logs, scheduler logs, backup evidence, restore documentation, smoke test completion, and v1.0 release preparation.</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deployment and operations were documented instead of being treated as informal setup.</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real external provider integration remains a production configuration concern.</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production sending disabled unless real provider credentials and compliance approvals are configured.</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18 completed production deployment and operations readiness. Related epics: BWCO-26 Production deployment; BWCO-23 Security hardening.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Production Docker Compose screenshot, deployment running screenshot, reverse proxy/HTTPS screenshot or config note, health endpoint screenshot, application logs screenshot, scheduler logs screenshot, backup screenshot, smoke test checklist screenshot, rollback plan screenshot, release screenshot, Sprint 18 review note, Sprint 18 retrospective note.</w:t>
      </w:r>
    </w:p>
    <w:p w:rsidR="00D23ABC" w:rsidRPr="007B280F" w:rsidRDefault="00D23ABC"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19 — Final Documentation, Demo, University Report, and Launch Evidence</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login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user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customer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beneficiary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consent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product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segmentation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campaign builder</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recipient preview</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compliance review</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campaign launch</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contact history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reminders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analytics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reports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AI features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audit logs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backlog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---------------Sprint board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completed ---------------Sprint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release plan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---------------Sprint review notes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retrospective notes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test results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use-case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campaign creation activity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consent and eligibility activity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campaign launch sequence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ERD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backend class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system architecture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deployment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release plan evidence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product backlog evidence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user-story map evidence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risk register</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decision log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final university project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implementation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testing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Scrum process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deployment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release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diagram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Proofread final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Verify final submission package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Tag final v1.0 release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final handover checklist</w:t>
      </w:r>
      <w:r w:rsidR="00E228C5" w:rsidRPr="007B280F">
        <w:rPr>
          <w:rFonts w:ascii="Roboto Condensed" w:hAnsi="Roboto Condensed"/>
        </w:rPr>
        <w:t xml:space="preserve">, </w:t>
      </w:r>
      <w:r w:rsidR="00622700">
        <w:rPr>
          <w:rFonts w:ascii="Roboto Condensed" w:hAnsi="Roboto Condensed"/>
        </w:rPr>
        <w:t>.</w:t>
      </w:r>
    </w:p>
    <w:p w:rsidR="00B17204" w:rsidRPr="007B280F" w:rsidRDefault="00B17204" w:rsidP="00ED0CE5">
      <w:pPr>
        <w:spacing w:after="0" w:line="276" w:lineRule="auto"/>
        <w:rPr>
          <w:rFonts w:ascii="Roboto Condensed" w:hAnsi="Roboto Condensed"/>
        </w:rPr>
      </w:pPr>
    </w:p>
    <w:p w:rsidR="00A54C36" w:rsidRPr="007B280F" w:rsidRDefault="00A5425B" w:rsidP="00ED0CE5">
      <w:pPr>
        <w:spacing w:after="0" w:line="276" w:lineRule="auto"/>
        <w:rPr>
          <w:rFonts w:ascii="Roboto Condensed" w:hAnsi="Roboto Condensed"/>
        </w:rPr>
      </w:pPr>
      <w:r>
        <w:rPr>
          <w:rFonts w:ascii="Roboto Condensed" w:hAnsi="Roboto Condensed"/>
        </w:rPr>
        <w:t xml:space="preserve">852.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README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Setup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User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Operations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API documentation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Demo script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delivery package checklist</w:t>
      </w:r>
      <w:r w:rsidR="00E228C5" w:rsidRPr="007B280F">
        <w:rPr>
          <w:rFonts w:ascii="Roboto Condensed" w:hAnsi="Roboto Condensed"/>
        </w:rPr>
        <w:t xml:space="preserve">, </w:t>
      </w:r>
      <w:r w:rsidR="00622700">
        <w:rPr>
          <w:rFonts w:ascii="Roboto Condensed" w:hAnsi="Roboto Condensed"/>
        </w:rPr>
        <w:t>.</w:t>
      </w:r>
    </w:p>
    <w:p w:rsidR="00D23ABC" w:rsidRDefault="00A5425B" w:rsidP="00ED0CE5">
      <w:pPr>
        <w:spacing w:after="0" w:line="276" w:lineRule="auto"/>
        <w:rPr>
          <w:rFonts w:ascii="Roboto Condensed" w:hAnsi="Roboto Condensed"/>
        </w:rPr>
      </w:pPr>
      <w:r>
        <w:rPr>
          <w:rFonts w:ascii="Roboto Condensed" w:hAnsi="Roboto Condensed"/>
        </w:rPr>
        <w:t xml:space="preserve">864.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Documentation must allow another developer, evaluator, or operations person to understand, run, test, deploy, review, and maintain the system.</w:t>
      </w:r>
    </w:p>
    <w:p w:rsidR="00D56531" w:rsidRDefault="00D56531" w:rsidP="00ED0CE5">
      <w:pPr>
        <w:spacing w:after="0" w:line="276" w:lineRule="auto"/>
        <w:rPr>
          <w:rFonts w:ascii="Roboto Condensed" w:hAnsi="Roboto Condensed"/>
        </w:rPr>
      </w:pPr>
    </w:p>
    <w:p w:rsidR="00D56531" w:rsidRDefault="00D56531" w:rsidP="00ED0CE5">
      <w:pPr>
        <w:spacing w:after="0" w:line="276" w:lineRule="auto"/>
        <w:rPr>
          <w:rFonts w:ascii="Roboto Condensed" w:hAnsi="Roboto Condensed"/>
        </w:rPr>
      </w:pPr>
    </w:p>
    <w:p w:rsidR="00C736BE" w:rsidRPr="007B280F" w:rsidRDefault="00A5425B" w:rsidP="00C736BE">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865. </w:t>
      </w:r>
      <w:r w:rsidR="00C736BE" w:rsidRPr="007B280F">
        <w:rPr>
          <w:rFonts w:ascii="Roboto Condensed" w:eastAsia="Times New Roman" w:hAnsi="Roboto Condensed" w:cs="Courier New"/>
          <w:sz w:val="20"/>
          <w:szCs w:val="20"/>
          <w:lang w:val="en-US"/>
        </w:rPr>
        <w:t xml:space="preserve">IN accordance with the </w:t>
      </w:r>
      <w:proofErr w:type="gramStart"/>
      <w:r w:rsidR="00C736BE" w:rsidRPr="007B280F">
        <w:rPr>
          <w:rFonts w:ascii="Roboto Condensed" w:eastAsia="Times New Roman" w:hAnsi="Roboto Condensed" w:cs="Courier New"/>
          <w:sz w:val="20"/>
          <w:szCs w:val="20"/>
          <w:lang w:val="en-US"/>
        </w:rPr>
        <w:t>KB ,</w:t>
      </w:r>
      <w:proofErr w:type="gramEnd"/>
      <w:r w:rsidR="00C736BE"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C736BE" w:rsidRPr="00C736BE" w:rsidRDefault="00C736BE" w:rsidP="00ED0CE5">
      <w:pPr>
        <w:spacing w:after="0" w:line="276" w:lineRule="auto"/>
        <w:rPr>
          <w:rFonts w:ascii="Roboto Condensed" w:hAnsi="Roboto Condensed"/>
          <w:lang w:val="en-US"/>
        </w:rPr>
      </w:pPr>
    </w:p>
    <w:p w:rsidR="001D2C8D" w:rsidRDefault="001D2C8D">
      <w:pPr>
        <w:rPr>
          <w:rFonts w:ascii="Roboto Condensed" w:eastAsia="Times New Roman" w:hAnsi="Roboto Condensed" w:cs="Courier New"/>
          <w:lang w:val="en-US"/>
        </w:rPr>
      </w:pPr>
      <w:r>
        <w:rPr>
          <w:rFonts w:ascii="Roboto Condensed" w:eastAsia="Times New Roman" w:hAnsi="Roboto Condensed" w:cs="Courier New"/>
          <w:lang w:val="en-US"/>
        </w:rPr>
        <w:br w:type="page"/>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19 — Documentation, Demo, University Report Evidence, and Final Delivery</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finalize documentation, demo evidence, university report material, diagrams, release notes, and delivery package. The selected work included README finalization, setup/deployment/user/admin/operations/API docs, demo script, screenshots of all core modules, Jira evidence, release evidence, test evidence, diagrams, final report appendix evidence, traceability matrix, risk register, decision log, source code cleanup, final ZIP/source package, and submission checklist.</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final delivery and academic evidence consolidation. Work progressed on final documentation, screenshot capture, diagram completion, demo flow verification, evidence organization, final report appendix preparation, and source/package review.</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the final end-to-end workflow: admin login, user/role management, customer/beneficiary/consent management, product ownership, segmentation, campaign creation, compliance approval, recipient preview, launch, contact events, follow-ups, reminders, analytics, reports, audit logs, AI assistance, deployment evidence, and final documentation.</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What went well: the final package connected </w:t>
      </w:r>
      <w:proofErr w:type="gramStart"/>
      <w:r w:rsidRPr="007B280F">
        <w:rPr>
          <w:rFonts w:ascii="Roboto Condensed" w:eastAsia="Times New Roman" w:hAnsi="Roboto Condensed" w:cs="Courier New"/>
          <w:lang w:val="en-US"/>
        </w:rPr>
        <w:t>Agile</w:t>
      </w:r>
      <w:proofErr w:type="gramEnd"/>
      <w:r w:rsidRPr="007B280F">
        <w:rPr>
          <w:rFonts w:ascii="Roboto Condensed" w:eastAsia="Times New Roman" w:hAnsi="Roboto Condensed" w:cs="Courier New"/>
          <w:lang w:val="en-US"/>
        </w:rPr>
        <w:t xml:space="preserve"> planning, requirements, implementation, testing, deployment, and evidence.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future versions should use longer real-world sprint durations and a larger team for deeper validation.</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submit the report with selected screenshots directly in the appendix and provide the full evidence package as a ZIP.</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Sprint 19 completed final documentation, demo, and university report evidence. Related epics: BWCO-1 </w:t>
      </w:r>
      <w:proofErr w:type="gramStart"/>
      <w:r w:rsidRPr="007B280F">
        <w:rPr>
          <w:rFonts w:ascii="Roboto Condensed" w:eastAsia="Times New Roman" w:hAnsi="Roboto Condensed" w:cs="Courier New"/>
          <w:lang w:val="en-US"/>
        </w:rPr>
        <w:t>Agile</w:t>
      </w:r>
      <w:proofErr w:type="gramEnd"/>
      <w:r w:rsidRPr="007B280F">
        <w:rPr>
          <w:rFonts w:ascii="Roboto Condensed" w:eastAsia="Times New Roman" w:hAnsi="Roboto Condensed" w:cs="Courier New"/>
          <w:lang w:val="en-US"/>
        </w:rPr>
        <w:t xml:space="preserve"> planning and product documentation; BWCO-27 Documentation and university report.</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Final Jira roadmap screenshot, final backlog screenshot, completed board screenshot, release/version screenshot, final demo screenshots, final diagrams, test report screenshot, deployment evidence screenshot, evidence folder screenshot, final report screenshot, final ZIP/package screenshot, Sprint 19 review note, Sprint 19 retrospective note.</w:t>
      </w:r>
    </w:p>
    <w:p w:rsidR="00FE40AE" w:rsidRPr="007B280F" w:rsidRDefault="00FE40AE"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3976CA" w:rsidRDefault="003976CA">
      <w:pPr>
        <w:rPr>
          <w:rFonts w:ascii="Roboto Condensed" w:hAnsi="Roboto Condensed"/>
          <w:b/>
          <w:bCs/>
        </w:rPr>
      </w:pPr>
      <w:r>
        <w:rPr>
          <w:rFonts w:ascii="Roboto Condensed" w:hAnsi="Roboto Condensed"/>
          <w:b/>
          <w:bCs/>
        </w:rPr>
        <w:lastRenderedPageBreak/>
        <w:br w:type="page"/>
      </w:r>
    </w:p>
    <w:p w:rsidR="003976CA" w:rsidRDefault="003976CA">
      <w:pPr>
        <w:rPr>
          <w:rFonts w:ascii="Roboto Condensed" w:hAnsi="Roboto Condensed"/>
          <w:b/>
          <w:bCs/>
        </w:rPr>
      </w:pPr>
      <w:r>
        <w:rPr>
          <w:rFonts w:ascii="Roboto Condensed" w:hAnsi="Roboto Condensed"/>
          <w:b/>
          <w:bCs/>
        </w:rPr>
        <w:lastRenderedPageBreak/>
        <w:br w:type="page"/>
      </w:r>
    </w:p>
    <w:p w:rsidR="003976CA" w:rsidRDefault="003976CA">
      <w:pPr>
        <w:rPr>
          <w:rFonts w:ascii="Roboto Condensed" w:hAnsi="Roboto Condensed"/>
          <w:b/>
          <w:bCs/>
        </w:rPr>
      </w:pPr>
      <w:r>
        <w:rPr>
          <w:rFonts w:ascii="Roboto Condensed" w:hAnsi="Roboto Condensed"/>
          <w:b/>
          <w:bCs/>
        </w:rPr>
        <w:lastRenderedPageBreak/>
        <w:br w:type="page"/>
      </w:r>
    </w:p>
    <w:p w:rsidR="00D23ABC" w:rsidRPr="007B280F" w:rsidRDefault="001F3417" w:rsidP="00ED0CE5">
      <w:pPr>
        <w:spacing w:after="0" w:line="276" w:lineRule="auto"/>
        <w:rPr>
          <w:rFonts w:ascii="Roboto Condensed" w:hAnsi="Roboto Condensed"/>
          <w:b/>
          <w:bCs/>
        </w:rPr>
      </w:pPr>
      <w:r w:rsidRPr="007B280F">
        <w:rPr>
          <w:rFonts w:ascii="Roboto Condensed" w:hAnsi="Roboto Condensed"/>
          <w:b/>
          <w:bCs/>
        </w:rPr>
        <w:lastRenderedPageBreak/>
        <w:t>Final Production-Readiness Checklist</w:t>
      </w:r>
    </w:p>
    <w:p w:rsidR="00E27DDA" w:rsidRDefault="001F3417" w:rsidP="00E27DDA">
      <w:pPr>
        <w:spacing w:after="0" w:line="276" w:lineRule="auto"/>
        <w:rPr>
          <w:rFonts w:ascii="Roboto Condensed" w:hAnsi="Roboto Condensed"/>
        </w:rPr>
      </w:pPr>
      <w:r w:rsidRPr="007B280F">
        <w:rPr>
          <w:rFonts w:ascii="Roboto Condensed" w:hAnsi="Roboto Condensed"/>
        </w:rPr>
        <w:t>Functional Readiness</w:t>
      </w:r>
    </w:p>
    <w:p w:rsidR="00A54C36" w:rsidRPr="007B280F" w:rsidRDefault="00A5425B" w:rsidP="00E27DDA">
      <w:pPr>
        <w:spacing w:after="0" w:line="276" w:lineRule="auto"/>
        <w:rPr>
          <w:rFonts w:ascii="Roboto Condensed" w:hAnsi="Roboto Condensed"/>
        </w:rPr>
      </w:pPr>
      <w:r>
        <w:rPr>
          <w:rFonts w:ascii="Roboto Condensed" w:hAnsi="Roboto Condensed"/>
        </w:rPr>
        <w:t xml:space="preserve">866.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Login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can create users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Role-based access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Customers/prospects can be managed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Beneficiaries can be linked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can be recorded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Opt-outs are enforced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Do-not-contact is enforced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Products can be managed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ownership can be tracked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records can be tracked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Segments can be created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preview shows eligible/excluded counts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created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submitted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approved/rejected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Only approved campaigns can launch</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history is recorded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Follow-up tasks work</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reminders work</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Product-expiration reminders work</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Analytics dashboard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Reports export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AI-assisted features work</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890.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 works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Security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Passwords are hashed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JWT/session secret is not hardcoded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enforces role authorization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protects routes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CORS is restricted in production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HTTPS is configured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Stack traces are hidden in production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Sensitive actions are audited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Disabled users cannot log in</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Environment secrets are not committed</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Compliance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records include purpose, source, status, and timestamp</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Opt-outs are respected immediately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Do-not-contact overrides marketing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Guardian consent is checked where required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requires human approval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approval is mandatory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Exclusion reasons are stored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logs are retained</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Reports use aggregation where possible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Operational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910.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Docker production setup exists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PostgreSQL backup exists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Restore process is documented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Health endpoint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Logs are available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CI pipeline passes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 exists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Rollback plan exists</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Smoke test checklist exists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Quality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unit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Integration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Security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E2E tests pass</w:t>
      </w:r>
      <w:r w:rsidR="00E228C5" w:rsidRPr="007B280F">
        <w:rPr>
          <w:rFonts w:ascii="Roboto Condensed" w:hAnsi="Roboto Condensed"/>
        </w:rPr>
        <w:t xml:space="preserve">, </w:t>
      </w:r>
      <w:r w:rsidR="00622700">
        <w:rPr>
          <w:rFonts w:ascii="Roboto Condensed" w:hAnsi="Roboto Condensed"/>
        </w:rPr>
        <w:t>.</w:t>
      </w:r>
      <w:bookmarkStart w:id="0" w:name="_GoBack"/>
      <w:bookmarkEnd w:id="0"/>
    </w:p>
    <w:p w:rsidR="00A54C36" w:rsidRPr="007B280F" w:rsidRDefault="00A5425B" w:rsidP="00ED0CE5">
      <w:pPr>
        <w:spacing w:after="0" w:line="276" w:lineRule="auto"/>
        <w:rPr>
          <w:rFonts w:ascii="Roboto Condensed" w:hAnsi="Roboto Condensed"/>
        </w:rPr>
      </w:pPr>
      <w:r>
        <w:rPr>
          <w:rFonts w:ascii="Roboto Condensed" w:hAnsi="Roboto Condensed"/>
        </w:rPr>
        <w:t xml:space="preserve">924.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Critical business-rule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Accessibility checks pass or issues are documented</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report exists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Final Delivery Package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The finished project must contain: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GitHub repository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source code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source code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Database migrations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Docker Compose files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Environment variable template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README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Setup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User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Operations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API documentation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Architecture diagrams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ERD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UML diagrams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backlog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plan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plan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Screenshots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Demo script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Release notes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Risk register</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Decision log</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university project report</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Final Rule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The project is complete only when the application is: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implemented according to the Knowledge Base,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958.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delivered through solo-adapted Scrum,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organized and evidenced in Jira,</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tested against critical business rules,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secured with role-based access control,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compliant with consent and opt-out rules,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backed up,</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restorable,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documented,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and demonstrable through a complete business workflow.</w:t>
      </w:r>
      <w:r w:rsidR="00E228C5" w:rsidRPr="007B280F">
        <w:rPr>
          <w:rFonts w:ascii="Roboto Condensed" w:hAnsi="Roboto Condensed"/>
        </w:rPr>
        <w:t xml:space="preserve">, </w:t>
      </w:r>
      <w:r w:rsidR="00622700">
        <w:rPr>
          <w:rFonts w:ascii="Roboto Condensed" w:hAnsi="Roboto Condensed"/>
        </w:rPr>
        <w:t>.</w:t>
      </w:r>
    </w:p>
    <w:p w:rsidR="004842B9" w:rsidRDefault="00A5425B" w:rsidP="00ED0CE5">
      <w:pPr>
        <w:spacing w:after="0" w:line="276" w:lineRule="auto"/>
        <w:rPr>
          <w:rFonts w:ascii="Roboto Condensed" w:hAnsi="Roboto Condensed"/>
        </w:rPr>
      </w:pPr>
      <w:r>
        <w:rPr>
          <w:rFonts w:ascii="Roboto Condensed" w:hAnsi="Roboto Condensed"/>
        </w:rPr>
        <w:t xml:space="preserve">969.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Core production logic must not be simulated. Mocking is allowed only in development/test mode or for replaceable external integrations before real provider configuration.</w:t>
      </w:r>
    </w:p>
    <w:p w:rsidR="00754DE8" w:rsidRPr="007B280F" w:rsidRDefault="00200F80" w:rsidP="00ED0CE5">
      <w:pPr>
        <w:spacing w:after="0" w:line="276" w:lineRule="auto"/>
        <w:rPr>
          <w:rFonts w:ascii="Roboto Condensed" w:hAnsi="Roboto Condensed"/>
        </w:rPr>
      </w:pPr>
      <w:r w:rsidRPr="007B280F">
        <w:rPr>
          <w:rFonts w:ascii="Roboto Condensed" w:hAnsi="Roboto Condensed"/>
          <w:noProof/>
          <w:lang w:val="en-US"/>
        </w:rPr>
        <w:drawing>
          <wp:anchor distT="0" distB="0" distL="114300" distR="114300" simplePos="0" relativeHeight="251659264" behindDoc="0" locked="0" layoutInCell="1" allowOverlap="1" wp14:anchorId="0B2FF6FE" wp14:editId="4A2331DC">
            <wp:simplePos x="0" y="0"/>
            <wp:positionH relativeFrom="margin">
              <wp:align>center</wp:align>
            </wp:positionH>
            <wp:positionV relativeFrom="paragraph">
              <wp:posOffset>48260</wp:posOffset>
            </wp:positionV>
            <wp:extent cx="5115560" cy="3500755"/>
            <wp:effectExtent l="0" t="0" r="8890" b="444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t="38760"/>
                    <a:stretch>
                      <a:fillRect/>
                    </a:stretch>
                  </pic:blipFill>
                  <pic:spPr bwMode="auto">
                    <a:xfrm>
                      <a:off x="0" y="0"/>
                      <a:ext cx="5115560" cy="350075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754DE8" w:rsidRPr="007B280F" w:rsidSect="00B32A2E">
      <w:pgSz w:w="11906" w:h="16838"/>
      <w:pgMar w:top="113" w:right="113" w:bottom="113" w:left="113"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Condensed">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1376B0"/>
    <w:multiLevelType w:val="hybridMultilevel"/>
    <w:tmpl w:val="2348E4DA"/>
    <w:lvl w:ilvl="0" w:tplc="001C7282">
      <w:numFmt w:val="bullet"/>
      <w:lvlText w:val=""/>
      <w:lvlJc w:val="left"/>
      <w:pPr>
        <w:ind w:left="360" w:hanging="360"/>
      </w:pPr>
      <w:rPr>
        <w:rFonts w:ascii="Wingdings" w:eastAsia="Times New Roman"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15071C"/>
    <w:multiLevelType w:val="hybridMultilevel"/>
    <w:tmpl w:val="4B0C8378"/>
    <w:lvl w:ilvl="0" w:tplc="001C7282">
      <w:numFmt w:val="bullet"/>
      <w:lvlText w:val=""/>
      <w:lvlJc w:val="left"/>
      <w:pPr>
        <w:ind w:left="360" w:hanging="360"/>
      </w:pPr>
      <w:rPr>
        <w:rFonts w:ascii="Wingdings" w:eastAsia="Times New Roman" w:hAnsi="Wingdings"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7"/>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417"/>
    <w:rsid w:val="0000092A"/>
    <w:rsid w:val="00011A9C"/>
    <w:rsid w:val="00012A36"/>
    <w:rsid w:val="000172BD"/>
    <w:rsid w:val="0002108E"/>
    <w:rsid w:val="00024DB4"/>
    <w:rsid w:val="00027902"/>
    <w:rsid w:val="000302B4"/>
    <w:rsid w:val="00030746"/>
    <w:rsid w:val="00030C47"/>
    <w:rsid w:val="00037EEC"/>
    <w:rsid w:val="000540A4"/>
    <w:rsid w:val="00055016"/>
    <w:rsid w:val="00057E8C"/>
    <w:rsid w:val="00061A3E"/>
    <w:rsid w:val="000630BC"/>
    <w:rsid w:val="000724CB"/>
    <w:rsid w:val="00095BB4"/>
    <w:rsid w:val="00096A8E"/>
    <w:rsid w:val="000A14A2"/>
    <w:rsid w:val="000A550E"/>
    <w:rsid w:val="000B7417"/>
    <w:rsid w:val="000C4E74"/>
    <w:rsid w:val="000D2838"/>
    <w:rsid w:val="000D4ACB"/>
    <w:rsid w:val="000E48E9"/>
    <w:rsid w:val="000E5C5E"/>
    <w:rsid w:val="000F6109"/>
    <w:rsid w:val="00101523"/>
    <w:rsid w:val="001031E4"/>
    <w:rsid w:val="00104012"/>
    <w:rsid w:val="00110669"/>
    <w:rsid w:val="00115883"/>
    <w:rsid w:val="001222F1"/>
    <w:rsid w:val="00135B0F"/>
    <w:rsid w:val="0014027F"/>
    <w:rsid w:val="00141122"/>
    <w:rsid w:val="001434D0"/>
    <w:rsid w:val="0018175F"/>
    <w:rsid w:val="00184BFA"/>
    <w:rsid w:val="00186E09"/>
    <w:rsid w:val="0019426C"/>
    <w:rsid w:val="00196F8A"/>
    <w:rsid w:val="00197579"/>
    <w:rsid w:val="001A4E66"/>
    <w:rsid w:val="001B2EB0"/>
    <w:rsid w:val="001C18B7"/>
    <w:rsid w:val="001D1527"/>
    <w:rsid w:val="001D2828"/>
    <w:rsid w:val="001D2C8D"/>
    <w:rsid w:val="001D7333"/>
    <w:rsid w:val="001E1B52"/>
    <w:rsid w:val="001F3417"/>
    <w:rsid w:val="00200F80"/>
    <w:rsid w:val="00201C14"/>
    <w:rsid w:val="00210A96"/>
    <w:rsid w:val="0021789D"/>
    <w:rsid w:val="0022181A"/>
    <w:rsid w:val="0022640F"/>
    <w:rsid w:val="00226E9F"/>
    <w:rsid w:val="00227A43"/>
    <w:rsid w:val="00230D70"/>
    <w:rsid w:val="00231D40"/>
    <w:rsid w:val="002328C9"/>
    <w:rsid w:val="0023761C"/>
    <w:rsid w:val="00243A46"/>
    <w:rsid w:val="002528E6"/>
    <w:rsid w:val="00253D1E"/>
    <w:rsid w:val="0026085E"/>
    <w:rsid w:val="002744A7"/>
    <w:rsid w:val="002766F0"/>
    <w:rsid w:val="00276D0E"/>
    <w:rsid w:val="002778A1"/>
    <w:rsid w:val="00280BAA"/>
    <w:rsid w:val="00291D53"/>
    <w:rsid w:val="00293433"/>
    <w:rsid w:val="0029499F"/>
    <w:rsid w:val="002A308A"/>
    <w:rsid w:val="002A3D73"/>
    <w:rsid w:val="002B52AF"/>
    <w:rsid w:val="002C4798"/>
    <w:rsid w:val="002C5783"/>
    <w:rsid w:val="002D372B"/>
    <w:rsid w:val="002D3A0F"/>
    <w:rsid w:val="002D5D9C"/>
    <w:rsid w:val="002E1C06"/>
    <w:rsid w:val="002E483F"/>
    <w:rsid w:val="002F1BF7"/>
    <w:rsid w:val="002F584E"/>
    <w:rsid w:val="002F752A"/>
    <w:rsid w:val="00301457"/>
    <w:rsid w:val="0031243C"/>
    <w:rsid w:val="00313858"/>
    <w:rsid w:val="0031386F"/>
    <w:rsid w:val="00321DA0"/>
    <w:rsid w:val="00321FF3"/>
    <w:rsid w:val="00327C56"/>
    <w:rsid w:val="00333A2D"/>
    <w:rsid w:val="00333CFD"/>
    <w:rsid w:val="00334751"/>
    <w:rsid w:val="0034270D"/>
    <w:rsid w:val="00343A80"/>
    <w:rsid w:val="00350877"/>
    <w:rsid w:val="00350F7C"/>
    <w:rsid w:val="00380AFA"/>
    <w:rsid w:val="00381EBF"/>
    <w:rsid w:val="00384F2F"/>
    <w:rsid w:val="00390682"/>
    <w:rsid w:val="00390AE4"/>
    <w:rsid w:val="003976CA"/>
    <w:rsid w:val="003A4688"/>
    <w:rsid w:val="003B2FBA"/>
    <w:rsid w:val="003B7A45"/>
    <w:rsid w:val="003C3506"/>
    <w:rsid w:val="003C363E"/>
    <w:rsid w:val="003C4C89"/>
    <w:rsid w:val="003D614F"/>
    <w:rsid w:val="003E0164"/>
    <w:rsid w:val="003E7C3E"/>
    <w:rsid w:val="003F0F46"/>
    <w:rsid w:val="00404528"/>
    <w:rsid w:val="00410B92"/>
    <w:rsid w:val="00410FDC"/>
    <w:rsid w:val="00415808"/>
    <w:rsid w:val="00417499"/>
    <w:rsid w:val="004361F6"/>
    <w:rsid w:val="00444A8F"/>
    <w:rsid w:val="00446D5B"/>
    <w:rsid w:val="00452301"/>
    <w:rsid w:val="00455208"/>
    <w:rsid w:val="0045739D"/>
    <w:rsid w:val="00457D99"/>
    <w:rsid w:val="0046196B"/>
    <w:rsid w:val="00461BA6"/>
    <w:rsid w:val="00477F30"/>
    <w:rsid w:val="004842B9"/>
    <w:rsid w:val="00491512"/>
    <w:rsid w:val="00491601"/>
    <w:rsid w:val="004C5218"/>
    <w:rsid w:val="004C6B6A"/>
    <w:rsid w:val="004D220E"/>
    <w:rsid w:val="004E3508"/>
    <w:rsid w:val="004E3585"/>
    <w:rsid w:val="004E6917"/>
    <w:rsid w:val="004E6BBB"/>
    <w:rsid w:val="00500A4C"/>
    <w:rsid w:val="005134A7"/>
    <w:rsid w:val="0051446D"/>
    <w:rsid w:val="00514470"/>
    <w:rsid w:val="005204E2"/>
    <w:rsid w:val="0052068A"/>
    <w:rsid w:val="00531AFC"/>
    <w:rsid w:val="00535E2B"/>
    <w:rsid w:val="0054022C"/>
    <w:rsid w:val="00543189"/>
    <w:rsid w:val="00547992"/>
    <w:rsid w:val="00554269"/>
    <w:rsid w:val="00557FCE"/>
    <w:rsid w:val="00567DC6"/>
    <w:rsid w:val="005740BD"/>
    <w:rsid w:val="00582E79"/>
    <w:rsid w:val="00595CFA"/>
    <w:rsid w:val="005A217E"/>
    <w:rsid w:val="005A34A2"/>
    <w:rsid w:val="005A5F1E"/>
    <w:rsid w:val="005B1F91"/>
    <w:rsid w:val="005C075B"/>
    <w:rsid w:val="005C0EAD"/>
    <w:rsid w:val="005C198D"/>
    <w:rsid w:val="005D2282"/>
    <w:rsid w:val="005D4800"/>
    <w:rsid w:val="005D52FD"/>
    <w:rsid w:val="005D58FC"/>
    <w:rsid w:val="005D7F8B"/>
    <w:rsid w:val="005E3073"/>
    <w:rsid w:val="005E40CA"/>
    <w:rsid w:val="005E590C"/>
    <w:rsid w:val="005F1A7A"/>
    <w:rsid w:val="005F2F80"/>
    <w:rsid w:val="00601D2B"/>
    <w:rsid w:val="006028FD"/>
    <w:rsid w:val="00604B64"/>
    <w:rsid w:val="00622700"/>
    <w:rsid w:val="00637A8F"/>
    <w:rsid w:val="00637D35"/>
    <w:rsid w:val="00650D20"/>
    <w:rsid w:val="00652EDA"/>
    <w:rsid w:val="00654A00"/>
    <w:rsid w:val="00664BFF"/>
    <w:rsid w:val="00664FBC"/>
    <w:rsid w:val="006679E5"/>
    <w:rsid w:val="006709EF"/>
    <w:rsid w:val="00670A7F"/>
    <w:rsid w:val="00672843"/>
    <w:rsid w:val="006747B6"/>
    <w:rsid w:val="006812A8"/>
    <w:rsid w:val="006870D9"/>
    <w:rsid w:val="00691679"/>
    <w:rsid w:val="00692A4D"/>
    <w:rsid w:val="006A3106"/>
    <w:rsid w:val="006A54D7"/>
    <w:rsid w:val="006A649B"/>
    <w:rsid w:val="006A7813"/>
    <w:rsid w:val="006B763A"/>
    <w:rsid w:val="006C02EE"/>
    <w:rsid w:val="006C1FDA"/>
    <w:rsid w:val="006C2311"/>
    <w:rsid w:val="006C4986"/>
    <w:rsid w:val="006D2A84"/>
    <w:rsid w:val="006D6ECB"/>
    <w:rsid w:val="006D7A47"/>
    <w:rsid w:val="006F472D"/>
    <w:rsid w:val="007035DF"/>
    <w:rsid w:val="007114B0"/>
    <w:rsid w:val="0072210D"/>
    <w:rsid w:val="00723B2A"/>
    <w:rsid w:val="00725E31"/>
    <w:rsid w:val="007339FE"/>
    <w:rsid w:val="007407E6"/>
    <w:rsid w:val="0074189F"/>
    <w:rsid w:val="00745AD8"/>
    <w:rsid w:val="00753330"/>
    <w:rsid w:val="007549AF"/>
    <w:rsid w:val="00754DE8"/>
    <w:rsid w:val="007561D5"/>
    <w:rsid w:val="00756F60"/>
    <w:rsid w:val="00757486"/>
    <w:rsid w:val="0076091D"/>
    <w:rsid w:val="00763340"/>
    <w:rsid w:val="00764AA7"/>
    <w:rsid w:val="00771DB3"/>
    <w:rsid w:val="007733DD"/>
    <w:rsid w:val="0079193C"/>
    <w:rsid w:val="00793C28"/>
    <w:rsid w:val="007946E1"/>
    <w:rsid w:val="007A1190"/>
    <w:rsid w:val="007B0263"/>
    <w:rsid w:val="007B1383"/>
    <w:rsid w:val="007B25FA"/>
    <w:rsid w:val="007B280F"/>
    <w:rsid w:val="007B7819"/>
    <w:rsid w:val="007C2CAD"/>
    <w:rsid w:val="007C52F2"/>
    <w:rsid w:val="007D428E"/>
    <w:rsid w:val="007E066F"/>
    <w:rsid w:val="007E31FA"/>
    <w:rsid w:val="007E72FE"/>
    <w:rsid w:val="007F3A15"/>
    <w:rsid w:val="00803ED0"/>
    <w:rsid w:val="0080665E"/>
    <w:rsid w:val="00817D08"/>
    <w:rsid w:val="00820805"/>
    <w:rsid w:val="00823056"/>
    <w:rsid w:val="00826EF7"/>
    <w:rsid w:val="00833881"/>
    <w:rsid w:val="00840B8E"/>
    <w:rsid w:val="00844F7B"/>
    <w:rsid w:val="00852A20"/>
    <w:rsid w:val="00854112"/>
    <w:rsid w:val="00865F13"/>
    <w:rsid w:val="00874B09"/>
    <w:rsid w:val="00876330"/>
    <w:rsid w:val="00876B6B"/>
    <w:rsid w:val="00880D9E"/>
    <w:rsid w:val="008832C0"/>
    <w:rsid w:val="00892BBD"/>
    <w:rsid w:val="00897D79"/>
    <w:rsid w:val="00897E0D"/>
    <w:rsid w:val="008A50D1"/>
    <w:rsid w:val="008B094D"/>
    <w:rsid w:val="008B13F4"/>
    <w:rsid w:val="008C1B92"/>
    <w:rsid w:val="008D34C6"/>
    <w:rsid w:val="008D5C01"/>
    <w:rsid w:val="008F2D74"/>
    <w:rsid w:val="0090009F"/>
    <w:rsid w:val="009024F7"/>
    <w:rsid w:val="009045F7"/>
    <w:rsid w:val="00916698"/>
    <w:rsid w:val="00932DF3"/>
    <w:rsid w:val="00941E66"/>
    <w:rsid w:val="00942865"/>
    <w:rsid w:val="00947C52"/>
    <w:rsid w:val="00950150"/>
    <w:rsid w:val="009537B4"/>
    <w:rsid w:val="00956927"/>
    <w:rsid w:val="00957E19"/>
    <w:rsid w:val="0096203C"/>
    <w:rsid w:val="009634F6"/>
    <w:rsid w:val="00963FC7"/>
    <w:rsid w:val="009758CC"/>
    <w:rsid w:val="00975992"/>
    <w:rsid w:val="00986ED9"/>
    <w:rsid w:val="0099055C"/>
    <w:rsid w:val="009925C9"/>
    <w:rsid w:val="00993572"/>
    <w:rsid w:val="0099691F"/>
    <w:rsid w:val="009A1009"/>
    <w:rsid w:val="009A2901"/>
    <w:rsid w:val="009A6E0B"/>
    <w:rsid w:val="009B0A70"/>
    <w:rsid w:val="009B0DB5"/>
    <w:rsid w:val="009C4246"/>
    <w:rsid w:val="009C5F4D"/>
    <w:rsid w:val="009D2251"/>
    <w:rsid w:val="009D55A6"/>
    <w:rsid w:val="009D5CA9"/>
    <w:rsid w:val="009E19DB"/>
    <w:rsid w:val="009F04B6"/>
    <w:rsid w:val="009F3EBE"/>
    <w:rsid w:val="009F6003"/>
    <w:rsid w:val="00A0640D"/>
    <w:rsid w:val="00A12D4F"/>
    <w:rsid w:val="00A14409"/>
    <w:rsid w:val="00A16B29"/>
    <w:rsid w:val="00A22527"/>
    <w:rsid w:val="00A26939"/>
    <w:rsid w:val="00A35365"/>
    <w:rsid w:val="00A46A22"/>
    <w:rsid w:val="00A50C5D"/>
    <w:rsid w:val="00A53FAD"/>
    <w:rsid w:val="00A5425B"/>
    <w:rsid w:val="00A54C36"/>
    <w:rsid w:val="00A55587"/>
    <w:rsid w:val="00A60848"/>
    <w:rsid w:val="00A63A8C"/>
    <w:rsid w:val="00A6520D"/>
    <w:rsid w:val="00A66623"/>
    <w:rsid w:val="00A703E5"/>
    <w:rsid w:val="00A7418B"/>
    <w:rsid w:val="00A822F5"/>
    <w:rsid w:val="00A903BD"/>
    <w:rsid w:val="00A934F4"/>
    <w:rsid w:val="00AA15C4"/>
    <w:rsid w:val="00AA2498"/>
    <w:rsid w:val="00AB20A5"/>
    <w:rsid w:val="00AB31AF"/>
    <w:rsid w:val="00AB34A3"/>
    <w:rsid w:val="00AB4B0C"/>
    <w:rsid w:val="00AB685D"/>
    <w:rsid w:val="00AC3AB0"/>
    <w:rsid w:val="00AC4E7E"/>
    <w:rsid w:val="00AD176F"/>
    <w:rsid w:val="00AD7077"/>
    <w:rsid w:val="00AE0AF9"/>
    <w:rsid w:val="00AF07BF"/>
    <w:rsid w:val="00AF384E"/>
    <w:rsid w:val="00B01559"/>
    <w:rsid w:val="00B108DC"/>
    <w:rsid w:val="00B151D1"/>
    <w:rsid w:val="00B17204"/>
    <w:rsid w:val="00B173A2"/>
    <w:rsid w:val="00B2110C"/>
    <w:rsid w:val="00B32A2E"/>
    <w:rsid w:val="00B3398E"/>
    <w:rsid w:val="00B41360"/>
    <w:rsid w:val="00B44D25"/>
    <w:rsid w:val="00B46810"/>
    <w:rsid w:val="00B46C98"/>
    <w:rsid w:val="00B5079B"/>
    <w:rsid w:val="00B57F38"/>
    <w:rsid w:val="00B6377C"/>
    <w:rsid w:val="00B66BC4"/>
    <w:rsid w:val="00B71050"/>
    <w:rsid w:val="00B75191"/>
    <w:rsid w:val="00B848D3"/>
    <w:rsid w:val="00B85F82"/>
    <w:rsid w:val="00B9003B"/>
    <w:rsid w:val="00B90A37"/>
    <w:rsid w:val="00B91E67"/>
    <w:rsid w:val="00B943A8"/>
    <w:rsid w:val="00B94564"/>
    <w:rsid w:val="00B97F39"/>
    <w:rsid w:val="00BA1A8E"/>
    <w:rsid w:val="00BB3DE3"/>
    <w:rsid w:val="00BB7FAF"/>
    <w:rsid w:val="00BD2618"/>
    <w:rsid w:val="00BD6EBE"/>
    <w:rsid w:val="00BE0C3B"/>
    <w:rsid w:val="00BF0CAF"/>
    <w:rsid w:val="00BF2450"/>
    <w:rsid w:val="00BF5C4E"/>
    <w:rsid w:val="00BF5D89"/>
    <w:rsid w:val="00C035B6"/>
    <w:rsid w:val="00C1429C"/>
    <w:rsid w:val="00C1547A"/>
    <w:rsid w:val="00C26C7E"/>
    <w:rsid w:val="00C425F3"/>
    <w:rsid w:val="00C46044"/>
    <w:rsid w:val="00C62B03"/>
    <w:rsid w:val="00C62FD2"/>
    <w:rsid w:val="00C736BE"/>
    <w:rsid w:val="00C738C1"/>
    <w:rsid w:val="00C74FD5"/>
    <w:rsid w:val="00C866C1"/>
    <w:rsid w:val="00C91E2E"/>
    <w:rsid w:val="00C9751A"/>
    <w:rsid w:val="00CA0ECB"/>
    <w:rsid w:val="00CA58CA"/>
    <w:rsid w:val="00CA6F1A"/>
    <w:rsid w:val="00CA6F9A"/>
    <w:rsid w:val="00CA7137"/>
    <w:rsid w:val="00CB08BB"/>
    <w:rsid w:val="00CC4AEA"/>
    <w:rsid w:val="00CD152E"/>
    <w:rsid w:val="00CD25B6"/>
    <w:rsid w:val="00CD4AF2"/>
    <w:rsid w:val="00CE0E16"/>
    <w:rsid w:val="00CE1C87"/>
    <w:rsid w:val="00CE332F"/>
    <w:rsid w:val="00CE337B"/>
    <w:rsid w:val="00CE3EE7"/>
    <w:rsid w:val="00CE6EF3"/>
    <w:rsid w:val="00D00C05"/>
    <w:rsid w:val="00D03FF5"/>
    <w:rsid w:val="00D054A1"/>
    <w:rsid w:val="00D23ABC"/>
    <w:rsid w:val="00D247E6"/>
    <w:rsid w:val="00D266A1"/>
    <w:rsid w:val="00D30304"/>
    <w:rsid w:val="00D377B4"/>
    <w:rsid w:val="00D41E64"/>
    <w:rsid w:val="00D44E46"/>
    <w:rsid w:val="00D5149A"/>
    <w:rsid w:val="00D56531"/>
    <w:rsid w:val="00D60792"/>
    <w:rsid w:val="00D6300B"/>
    <w:rsid w:val="00D67E21"/>
    <w:rsid w:val="00D71454"/>
    <w:rsid w:val="00D73535"/>
    <w:rsid w:val="00D74317"/>
    <w:rsid w:val="00D748E4"/>
    <w:rsid w:val="00D81645"/>
    <w:rsid w:val="00D85711"/>
    <w:rsid w:val="00D90570"/>
    <w:rsid w:val="00D91643"/>
    <w:rsid w:val="00D94218"/>
    <w:rsid w:val="00DA420E"/>
    <w:rsid w:val="00DA4E83"/>
    <w:rsid w:val="00DB669C"/>
    <w:rsid w:val="00DB728D"/>
    <w:rsid w:val="00DC389A"/>
    <w:rsid w:val="00DC5161"/>
    <w:rsid w:val="00DC57A0"/>
    <w:rsid w:val="00DC5AB1"/>
    <w:rsid w:val="00DC70CB"/>
    <w:rsid w:val="00DE5740"/>
    <w:rsid w:val="00DF3A0A"/>
    <w:rsid w:val="00DF42E1"/>
    <w:rsid w:val="00DF548C"/>
    <w:rsid w:val="00DF7CAB"/>
    <w:rsid w:val="00E04959"/>
    <w:rsid w:val="00E04C59"/>
    <w:rsid w:val="00E129DE"/>
    <w:rsid w:val="00E20E9A"/>
    <w:rsid w:val="00E228C5"/>
    <w:rsid w:val="00E24654"/>
    <w:rsid w:val="00E24F47"/>
    <w:rsid w:val="00E27DDA"/>
    <w:rsid w:val="00E3030F"/>
    <w:rsid w:val="00E35277"/>
    <w:rsid w:val="00E35C81"/>
    <w:rsid w:val="00E446EC"/>
    <w:rsid w:val="00E612DC"/>
    <w:rsid w:val="00E614BA"/>
    <w:rsid w:val="00E66A86"/>
    <w:rsid w:val="00E7790F"/>
    <w:rsid w:val="00E77F06"/>
    <w:rsid w:val="00E82477"/>
    <w:rsid w:val="00E86D6C"/>
    <w:rsid w:val="00EA4C44"/>
    <w:rsid w:val="00EB4ABE"/>
    <w:rsid w:val="00EC115C"/>
    <w:rsid w:val="00EC2386"/>
    <w:rsid w:val="00EC2B28"/>
    <w:rsid w:val="00ED011A"/>
    <w:rsid w:val="00ED0CE5"/>
    <w:rsid w:val="00ED0E1A"/>
    <w:rsid w:val="00ED1CF7"/>
    <w:rsid w:val="00ED3A80"/>
    <w:rsid w:val="00EE0827"/>
    <w:rsid w:val="00EE3535"/>
    <w:rsid w:val="00EF1D85"/>
    <w:rsid w:val="00F0096C"/>
    <w:rsid w:val="00F12202"/>
    <w:rsid w:val="00F13C12"/>
    <w:rsid w:val="00F16EB7"/>
    <w:rsid w:val="00F17580"/>
    <w:rsid w:val="00F242CD"/>
    <w:rsid w:val="00F24CD7"/>
    <w:rsid w:val="00F261F7"/>
    <w:rsid w:val="00F3454B"/>
    <w:rsid w:val="00F34B14"/>
    <w:rsid w:val="00F35C16"/>
    <w:rsid w:val="00F36146"/>
    <w:rsid w:val="00F3620E"/>
    <w:rsid w:val="00F4236C"/>
    <w:rsid w:val="00F42442"/>
    <w:rsid w:val="00F43AE8"/>
    <w:rsid w:val="00F4712E"/>
    <w:rsid w:val="00F50AB4"/>
    <w:rsid w:val="00F65816"/>
    <w:rsid w:val="00F6685E"/>
    <w:rsid w:val="00F70F61"/>
    <w:rsid w:val="00F8262B"/>
    <w:rsid w:val="00F840C6"/>
    <w:rsid w:val="00F86B20"/>
    <w:rsid w:val="00F8760A"/>
    <w:rsid w:val="00F92825"/>
    <w:rsid w:val="00F93A23"/>
    <w:rsid w:val="00FA7679"/>
    <w:rsid w:val="00FB600B"/>
    <w:rsid w:val="00FB6D86"/>
    <w:rsid w:val="00FB7F57"/>
    <w:rsid w:val="00FC33BF"/>
    <w:rsid w:val="00FC5F19"/>
    <w:rsid w:val="00FE34E7"/>
    <w:rsid w:val="00FE40AE"/>
    <w:rsid w:val="00FE450C"/>
    <w:rsid w:val="00FE679D"/>
    <w:rsid w:val="00FF022B"/>
    <w:rsid w:val="00FF1C83"/>
    <w:rsid w:val="00FF306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A9E41"/>
  <w15:chartTrackingRefBased/>
  <w15:docId w15:val="{F0904805-112A-4281-A0D7-7B8A6A8F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318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756F60"/>
    <w:rPr>
      <w:rFonts w:ascii="Courier New" w:eastAsia="Times New Roman" w:hAnsi="Courier New" w:cs="Courier New"/>
      <w:sz w:val="20"/>
      <w:szCs w:val="20"/>
    </w:rPr>
  </w:style>
  <w:style w:type="paragraph" w:styleId="ListParagraph">
    <w:name w:val="List Paragraph"/>
    <w:basedOn w:val="Normal"/>
    <w:uiPriority w:val="34"/>
    <w:qFormat/>
    <w:rsid w:val="009758CC"/>
    <w:pPr>
      <w:ind w:left="720"/>
      <w:contextualSpacing/>
    </w:pPr>
  </w:style>
  <w:style w:type="paragraph" w:styleId="NormalWeb">
    <w:name w:val="Normal (Web)"/>
    <w:basedOn w:val="Normal"/>
    <w:uiPriority w:val="99"/>
    <w:unhideWhenUsed/>
    <w:rsid w:val="00E446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6345961">
      <w:bodyDiv w:val="1"/>
      <w:marLeft w:val="0"/>
      <w:marRight w:val="0"/>
      <w:marTop w:val="0"/>
      <w:marBottom w:val="0"/>
      <w:divBdr>
        <w:top w:val="none" w:sz="0" w:space="0" w:color="auto"/>
        <w:left w:val="none" w:sz="0" w:space="0" w:color="auto"/>
        <w:bottom w:val="none" w:sz="0" w:space="0" w:color="auto"/>
        <w:right w:val="none" w:sz="0" w:space="0" w:color="auto"/>
      </w:divBdr>
    </w:div>
    <w:div w:id="1173686106">
      <w:bodyDiv w:val="1"/>
      <w:marLeft w:val="0"/>
      <w:marRight w:val="0"/>
      <w:marTop w:val="0"/>
      <w:marBottom w:val="0"/>
      <w:divBdr>
        <w:top w:val="none" w:sz="0" w:space="0" w:color="auto"/>
        <w:left w:val="none" w:sz="0" w:space="0" w:color="auto"/>
        <w:bottom w:val="none" w:sz="0" w:space="0" w:color="auto"/>
        <w:right w:val="none" w:sz="0" w:space="0" w:color="auto"/>
      </w:divBdr>
    </w:div>
    <w:div w:id="1192299572">
      <w:bodyDiv w:val="1"/>
      <w:marLeft w:val="0"/>
      <w:marRight w:val="0"/>
      <w:marTop w:val="0"/>
      <w:marBottom w:val="0"/>
      <w:divBdr>
        <w:top w:val="none" w:sz="0" w:space="0" w:color="auto"/>
        <w:left w:val="none" w:sz="0" w:space="0" w:color="auto"/>
        <w:bottom w:val="none" w:sz="0" w:space="0" w:color="auto"/>
        <w:right w:val="none" w:sz="0" w:space="0" w:color="auto"/>
      </w:divBdr>
    </w:div>
    <w:div w:id="1824857001">
      <w:bodyDiv w:val="1"/>
      <w:marLeft w:val="0"/>
      <w:marRight w:val="0"/>
      <w:marTop w:val="0"/>
      <w:marBottom w:val="0"/>
      <w:divBdr>
        <w:top w:val="none" w:sz="0" w:space="0" w:color="auto"/>
        <w:left w:val="none" w:sz="0" w:space="0" w:color="auto"/>
        <w:bottom w:val="none" w:sz="0" w:space="0" w:color="auto"/>
        <w:right w:val="none" w:sz="0" w:space="0" w:color="auto"/>
      </w:divBdr>
      <w:divsChild>
        <w:div w:id="40987137">
          <w:marLeft w:val="0"/>
          <w:marRight w:val="0"/>
          <w:marTop w:val="0"/>
          <w:marBottom w:val="0"/>
          <w:divBdr>
            <w:top w:val="none" w:sz="0" w:space="0" w:color="auto"/>
            <w:left w:val="none" w:sz="0" w:space="0" w:color="auto"/>
            <w:bottom w:val="none" w:sz="0" w:space="0" w:color="auto"/>
            <w:right w:val="none" w:sz="0" w:space="0" w:color="auto"/>
          </w:divBdr>
          <w:divsChild>
            <w:div w:id="1513839185">
              <w:marLeft w:val="0"/>
              <w:marRight w:val="0"/>
              <w:marTop w:val="0"/>
              <w:marBottom w:val="0"/>
              <w:divBdr>
                <w:top w:val="none" w:sz="0" w:space="0" w:color="auto"/>
                <w:left w:val="none" w:sz="0" w:space="0" w:color="auto"/>
                <w:bottom w:val="none" w:sz="0" w:space="0" w:color="auto"/>
                <w:right w:val="none" w:sz="0" w:space="0" w:color="auto"/>
              </w:divBdr>
              <w:divsChild>
                <w:div w:id="428893421">
                  <w:marLeft w:val="0"/>
                  <w:marRight w:val="0"/>
                  <w:marTop w:val="0"/>
                  <w:marBottom w:val="0"/>
                  <w:divBdr>
                    <w:top w:val="none" w:sz="0" w:space="0" w:color="auto"/>
                    <w:left w:val="none" w:sz="0" w:space="0" w:color="auto"/>
                    <w:bottom w:val="none" w:sz="0" w:space="0" w:color="auto"/>
                    <w:right w:val="none" w:sz="0" w:space="0" w:color="auto"/>
                  </w:divBdr>
                  <w:divsChild>
                    <w:div w:id="1457021789">
                      <w:marLeft w:val="0"/>
                      <w:marRight w:val="0"/>
                      <w:marTop w:val="0"/>
                      <w:marBottom w:val="0"/>
                      <w:divBdr>
                        <w:top w:val="none" w:sz="0" w:space="0" w:color="auto"/>
                        <w:left w:val="none" w:sz="0" w:space="0" w:color="auto"/>
                        <w:bottom w:val="none" w:sz="0" w:space="0" w:color="auto"/>
                        <w:right w:val="none" w:sz="0" w:space="0" w:color="auto"/>
                      </w:divBdr>
                      <w:divsChild>
                        <w:div w:id="237713381">
                          <w:marLeft w:val="0"/>
                          <w:marRight w:val="0"/>
                          <w:marTop w:val="0"/>
                          <w:marBottom w:val="0"/>
                          <w:divBdr>
                            <w:top w:val="none" w:sz="0" w:space="0" w:color="auto"/>
                            <w:left w:val="none" w:sz="0" w:space="0" w:color="auto"/>
                            <w:bottom w:val="none" w:sz="0" w:space="0" w:color="auto"/>
                            <w:right w:val="none" w:sz="0" w:space="0" w:color="auto"/>
                          </w:divBdr>
                          <w:divsChild>
                            <w:div w:id="151912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4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20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4790</TotalTime>
  <Pages>18</Pages>
  <Words>4695</Words>
  <Characters>26766</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MBK 7</dc:creator>
  <cp:keywords/>
  <dc:description/>
  <cp:lastModifiedBy>MBK 7</cp:lastModifiedBy>
  <cp:revision>551</cp:revision>
  <dcterms:created xsi:type="dcterms:W3CDTF">2026-07-01T16:17:00Z</dcterms:created>
  <dcterms:modified xsi:type="dcterms:W3CDTF">2026-07-12T19:47:00Z</dcterms:modified>
</cp:coreProperties>
</file>