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skvf8yl8tmb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b w:val="1"/>
          <w:bCs w:val="1"/>
          <w:sz w:val="30"/>
          <w:szCs w:val="30"/>
        </w:rPr>
      </w:pPr>
      <w:bookmarkStart w:colFirst="0" w:colLast="0" w:name="_e0pmoycqmn8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Primary Bone Tumor Radiograph Dataset (Stanford)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Dataset: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https://doi.org/10.6084/m9.figshare.27865398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Paper: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https://www.nature.com/articles/s41597-024-04311-y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qu73d13fo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3,746 images (1,879 normal, 1,867 with tumor)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Radiographs from Stanford University Medical Center.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 parts: Foot, knee, ankle, hip.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 both benign and malignant primary bone tumors.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classification labels, bounding boxes, and segmentation masks.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X-ray Report Generation? → YES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Very suitable for generating bone oncology reports.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 and mask structure allows generation of structured tumor findings.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include actual radiologist text, but perfect for label → text report pipelines.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What it provides: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Binary classification (tumor vs normal)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Tumor type (benign / malignant)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Bounding boxes (location)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Segmentation masks (extent &amp; morphology)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Known anatomy (foot, knee, ankle, hip)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after="240" w:before="240" w:lineRule="auto"/>
        <w:rPr>
          <w:b w:val="1"/>
          <w:bCs w:val="1"/>
          <w:sz w:val="30"/>
          <w:szCs w:val="30"/>
        </w:rPr>
      </w:pPr>
      <w:bookmarkStart w:colFirst="0" w:colLast="0" w:name="_oytgkk5kbldh" w:id="3"/>
      <w:bookmarkEnd w:id="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GRAZPEDWRI-DX – Pediatric Wrist Trauma Dataset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Dataset: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https://figshare.com/articles/dataset/GRAZPEDWRI-DX/14825193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Paper: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https://www.nature.com/articles/s41597-022-01328-z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l5bdnktvf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20,327 </w:t>
      </w:r>
      <w:r w:rsidDel="00000000" w:rsidR="00000000" w:rsidRPr="00000000">
        <w:rPr>
          <w:color w:val="252525"/>
          <w:sz w:val="24"/>
          <w:szCs w:val="24"/>
          <w:shd w:fill="f8f8f8" w:val="clear"/>
          <w:rtl w:val="0"/>
        </w:rPr>
        <w:t xml:space="preserve">wrist trauma images that were annotated by pediatric radiologists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Pediatric wrist X-rays focused on trauma / fractures.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Fracture classification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Bounding boxes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Segmentation masks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Multi-view X-rays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0ulkhv9r0c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X-ray Report Generation?→ YES 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Excellent for pediatric wrist fracture reporting.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Strong structured annotations → can generate narrative fracture descriptions.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Population + anatomy limited → not general-purpose.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What it provides: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Fracture classification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Bounding boxes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Segmentation masks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Multi-view X-rays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Pediatric focus</w:t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sz w:val="30"/>
          <w:szCs w:val="30"/>
        </w:rPr>
      </w:pPr>
      <w:bookmarkStart w:colFirst="0" w:colLast="0" w:name="_t4d3cpnmeaeu" w:id="6"/>
      <w:bookmarkEnd w:id="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FracAtlas (Musculoskeletal Fracture Dataset)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Dataset: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https://doi.org/10.6084/m9.figshare.22363012</w:t>
          <w:br w:type="textWrapping"/>
        </w:r>
      </w:hyperlink>
      <w:r w:rsidDel="00000000" w:rsidR="00000000" w:rsidRPr="00000000">
        <w:rPr>
          <w:b w:val="1"/>
          <w:bCs w:val="1"/>
          <w:rtl w:val="0"/>
        </w:rPr>
        <w:t xml:space="preserve">Paper: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https://www.nature.com/articles/s41597-023-02432-4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0chgjxf7q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4,083 images total; among them 717 images with fractures (and 922 fracture instances) 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High-quality fracture dataset across multiple body regions: Hand, Leg, Hip, Shoulder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3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Fracture presence</w:t>
      </w:r>
    </w:p>
    <w:p w:rsidR="00000000" w:rsidDel="00000000" w:rsidP="00000000" w:rsidRDefault="00000000" w:rsidRPr="00000000" w14:paraId="0000003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Localization bounding boxes</w:t>
      </w:r>
    </w:p>
    <w:p w:rsidR="00000000" w:rsidDel="00000000" w:rsidP="00000000" w:rsidRDefault="00000000" w:rsidRPr="00000000" w14:paraId="0000003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Segmentation masks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Annotation Formats</w:t>
      </w:r>
    </w:p>
    <w:p w:rsidR="00000000" w:rsidDel="00000000" w:rsidP="00000000" w:rsidRDefault="00000000" w:rsidRPr="00000000" w14:paraId="0000003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COCO</w:t>
      </w:r>
    </w:p>
    <w:p w:rsidR="00000000" w:rsidDel="00000000" w:rsidP="00000000" w:rsidRDefault="00000000" w:rsidRPr="00000000" w14:paraId="0000003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VGG</w:t>
      </w:r>
    </w:p>
    <w:p w:rsidR="00000000" w:rsidDel="00000000" w:rsidP="00000000" w:rsidRDefault="00000000" w:rsidRPr="00000000" w14:paraId="0000003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YOLO</w:t>
      </w:r>
    </w:p>
    <w:p w:rsidR="00000000" w:rsidDel="00000000" w:rsidP="00000000" w:rsidRDefault="00000000" w:rsidRPr="00000000" w14:paraId="00000038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Pascal VOC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z46glm5al2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Use for X-ray Report Generation? → YES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of the best datasets for X-ray report generation.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Rich labels + masks allow generating accurate fracture-centered reports.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What it provides: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Fracture presence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Localization (bbox)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Segmentation masks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body regions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annotation quality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annotation formats</w:t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sz w:val="30"/>
          <w:szCs w:val="30"/>
        </w:rPr>
      </w:pPr>
      <w:bookmarkStart w:colFirst="0" w:colLast="0" w:name="_1cmerhrkmyao" w:id="9"/>
      <w:bookmarkEnd w:id="9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Bone Fracture X-ray Dataset: Simple vs. Comminuted (Mendeley)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Dataset: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https://data.mendeley.com/datasets/vg95gvhj3y/3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76yvy4qvi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16,061 images (original:2,384 + augmented:13,677)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X-rays labeled into: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Simple fractures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Comminuted fractures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6xi7vp16lr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X-ray Report Generation? → classification-focused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Useful for describing fracture type in reports.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include fracture masking or precise localization.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well when combined with a detection/localization dataset.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What it provides: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Fracture type only (simple vs comminuted)</w:t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sz w:val="30"/>
          <w:szCs w:val="30"/>
        </w:rPr>
      </w:pPr>
      <w:bookmarkStart w:colFirst="0" w:colLast="0" w:name="_st1qgn1l4m2" w:id="12"/>
      <w:bookmarkEnd w:id="1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Human Bone Fractures Multi-modal Image Dataset (HBFMID)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line="293.33333333333337" w:lineRule="auto"/>
        <w:rPr/>
      </w:pPr>
      <w:r w:rsidDel="00000000" w:rsidR="00000000" w:rsidRPr="00000000">
        <w:rPr>
          <w:rtl w:val="0"/>
        </w:rPr>
        <w:t xml:space="preserve">Dataset: </w:t>
      </w:r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10.17632/xwfs6xbk47.1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ijgpgbc4j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510 for X-ray and 131 for MRI images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Multi-modal dataset containing X-rays + MRI of fractured bones.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Includes various bones: the elbow, ﬁnger, forearm, humerus, shoulder, femur, shinbone, knee, hipbone, wrist, spinal cord, and some of the healthy bones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for multi-view and multi-modality learning.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3caf2q2s2u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X-ray Report Generation? 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Good for multi-modal decision support, especially comparative reporting.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include detailed text or masks for rich extraction.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 for advanced VLMs that fuse MRI + X-ray to produce better reports.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What it provides: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X-rays + MRI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bones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Multi-view &amp; modality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sz w:val="30"/>
          <w:szCs w:val="30"/>
        </w:rPr>
      </w:pPr>
      <w:bookmarkStart w:colFirst="0" w:colLast="0" w:name="_kmj8lkn4v0sv" w:id="15"/>
      <w:bookmarkEnd w:id="1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Bone Fracture Multi-Region X-ray Data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Dataset: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https://www.kaggle.com/datasets/bmadushanirodrigo/fracture-multi-region-x-ray-data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Paper: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https://www.sciencedirect.com/science/article/pii/S1110016825007033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5j7a2abdnlqa" w:id="16"/>
      <w:bookmarkEnd w:id="16"/>
      <w:r w:rsidDel="00000000" w:rsidR="00000000" w:rsidRPr="00000000">
        <w:rPr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10,580 radiographic images (X-ray) data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Covers many body areas (upper/lower limbs, joints, etc.).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Labeled as fractured vs non-fractured.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Broad anatomical variety → good for generalization across regions.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ia1dra9anq9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X-ray Report Generation? 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Good general fracture classifier.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segmentation or detailed labels → limits depth of possible reports.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best when paired with richer datasets ex: FracAtlas.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What it provides: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Fractured vs non-fractured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Many body regions</w:t>
      </w:r>
    </w:p>
    <w:p w:rsidR="00000000" w:rsidDel="00000000" w:rsidP="00000000" w:rsidRDefault="00000000" w:rsidRPr="00000000" w14:paraId="00000070">
      <w:pPr>
        <w:spacing w:after="240" w:befor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2gayoqumabv" w:id="18"/>
      <w:bookmarkEnd w:id="1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line="288" w:lineRule="auto"/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tl w:val="0"/>
        </w:rPr>
        <w:t xml:space="preserve">VinDr-Mammo: A large-scale benchmark dataset for computer-aided detection and diagnosis in full-field digital mammography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highlight w:val="white"/>
          <w:rtl w:val="0"/>
        </w:rPr>
        <w:t xml:space="preserve">Agreement: </w:t>
      </w:r>
      <w:hyperlink r:id="rId18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https://www.physionet.org/sign-dua/vindr-mammo/1.0.0/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" w:cs="Roboto" w:eastAsia="Roboto" w:hAnsi="Roboto"/>
          <w:color w:val="212529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highlight w:val="white"/>
          <w:rtl w:val="0"/>
        </w:rPr>
        <w:t xml:space="preserve">5,000 four-view exams: The dataset is split into 1,000 test exams and 4,000 training exams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i.org/10.6084/m9.figshare.22363012" TargetMode="External"/><Relationship Id="rId10" Type="http://schemas.openxmlformats.org/officeDocument/2006/relationships/hyperlink" Target="https://doi.org/10.6084/m9.figshare.22363012" TargetMode="External"/><Relationship Id="rId13" Type="http://schemas.openxmlformats.org/officeDocument/2006/relationships/hyperlink" Target="https://www.nature.com/articles/s41597-023-02432-4" TargetMode="External"/><Relationship Id="rId12" Type="http://schemas.openxmlformats.org/officeDocument/2006/relationships/hyperlink" Target="https://www.nature.com/articles/s41597-023-02432-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nature.com/articles/s41597-022-01328-z" TargetMode="External"/><Relationship Id="rId15" Type="http://schemas.openxmlformats.org/officeDocument/2006/relationships/hyperlink" Target="https://data.mendeley.com/datasets/xwfs6xbk47" TargetMode="External"/><Relationship Id="rId14" Type="http://schemas.openxmlformats.org/officeDocument/2006/relationships/hyperlink" Target="https://data.mendeley.com/datasets/vg95gvhj3y/3" TargetMode="External"/><Relationship Id="rId17" Type="http://schemas.openxmlformats.org/officeDocument/2006/relationships/hyperlink" Target="https://www.sciencedirect.com/science/article/pii/S1110016825007033" TargetMode="External"/><Relationship Id="rId16" Type="http://schemas.openxmlformats.org/officeDocument/2006/relationships/hyperlink" Target="https://www.kaggle.com/datasets/bmadushanirodrigo/fracture-multi-region-x-ray-data" TargetMode="External"/><Relationship Id="rId5" Type="http://schemas.openxmlformats.org/officeDocument/2006/relationships/styles" Target="styles.xml"/><Relationship Id="rId6" Type="http://schemas.openxmlformats.org/officeDocument/2006/relationships/hyperlink" Target="https://doi.org/10.6084/m9.figshare.27865398" TargetMode="External"/><Relationship Id="rId18" Type="http://schemas.openxmlformats.org/officeDocument/2006/relationships/hyperlink" Target="https://www.physionet.org/sign-dua/vindr-mammo/1.0.0/" TargetMode="External"/><Relationship Id="rId7" Type="http://schemas.openxmlformats.org/officeDocument/2006/relationships/hyperlink" Target="https://www.nature.com/articles/s41597-024-04311-y" TargetMode="External"/><Relationship Id="rId8" Type="http://schemas.openxmlformats.org/officeDocument/2006/relationships/hyperlink" Target="https://figshare.com/articles/dataset/GRAZPEDWRI-DX/1482519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