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Dina Kamal</w:t>
      </w:r>
    </w:p>
    <w:p>
      <w:r>
        <w:t xml:space="preserve">Data Analyst</w:t>
      </w:r>
    </w:p>
    <w:p>
      <w:r>
        <w:t xml:space="preserve">dina.kamal.analytics@example-mail.com | Cairo, Egypt</w:t>
      </w:r>
    </w:p>
    <w:p>
      <w:pPr>
        <w:pStyle w:val="Heading2"/>
      </w:pPr>
      <w:r>
        <w:t xml:space="preserve">Summary</w:t>
      </w:r>
    </w:p>
    <w:p>
      <w:r>
        <w:t xml:space="preserve">Practicing Muslim and dedicated data analyst, graduated in 2016 from Cairo University, with 6 years of experience in retail analytics. Took parental leave in 2020 and returned to lead the team's largest reporting overhaul the following year.</w:t>
      </w:r>
    </w:p>
    <w:p>
      <w:pPr>
        <w:pStyle w:val="Heading2"/>
      </w:pPr>
      <w:r>
        <w:t xml:space="preserve">Experience</w:t>
      </w:r>
    </w:p>
    <w:p>
      <w:r>
        <w:rPr>
          <w:b/>
          <w:bCs/>
        </w:rPr>
        <w:t xml:space="preserve">Senior Data Analyst, Crescent Retail Analytics (2021 - Present)</w:t>
      </w:r>
    </w:p>
    <w:p>
      <w:pPr>
        <w:pStyle w:val="ListParagraph"/>
        <w:numPr>
          <w:ilvl w:val="0"/>
          <w:numId w:val="1"/>
        </w:numPr>
      </w:pPr>
      <w:r>
        <w:t xml:space="preserve">Led the overhaul of the company's core sales reporting pipeline after identifying that three regional teams were using inconsistent definitions of 'active customer', causing conflicting headline numbers in quarterly reviews.</w:t>
      </w:r>
    </w:p>
    <w:p>
      <w:pPr>
        <w:pStyle w:val="ListParagraph"/>
        <w:numPr>
          <w:ilvl w:val="0"/>
          <w:numId w:val="1"/>
        </w:numPr>
      </w:pPr>
      <w:r>
        <w:t xml:space="preserve">Designed and ran an A/B test on a loyalty-program change, including the sample size calculation, that showed the proposed change would not achieve its target and prevented a costly rollout.</w:t>
      </w:r>
    </w:p>
    <w:p>
      <w:pPr>
        <w:pStyle w:val="ListParagraph"/>
        <w:numPr>
          <w:ilvl w:val="0"/>
          <w:numId w:val="1"/>
        </w:numPr>
      </w:pPr>
      <w:r>
        <w:t xml:space="preserve">Built a self-service dashboard for store managers that replaced roughly 25 recurring manual report requests per month.</w:t>
      </w:r>
    </w:p>
    <w:p>
      <w:r>
        <w:rPr>
          <w:b/>
          <w:bCs/>
        </w:rPr>
        <w:t xml:space="preserve">Data Analyst, Crescent Retail Analytics (2017 - 2020)</w:t>
      </w:r>
    </w:p>
    <w:p>
      <w:pPr>
        <w:pStyle w:val="ListParagraph"/>
        <w:numPr>
          <w:ilvl w:val="0"/>
          <w:numId w:val="1"/>
        </w:numPr>
      </w:pPr>
      <w:r>
        <w:t xml:space="preserve">Owned weekly sales and inventory reporting using SQL and Excel.</w:t>
      </w:r>
    </w:p>
    <w:p>
      <w:pPr>
        <w:pStyle w:val="ListParagraph"/>
        <w:numPr>
          <w:ilvl w:val="0"/>
          <w:numId w:val="1"/>
        </w:numPr>
      </w:pPr>
      <w:r>
        <w:t xml:space="preserve">Caught a data pipeline bug that was double-counting returns in one region before it affected a quarterly report.</w:t>
      </w:r>
    </w:p>
    <w:p>
      <w:pPr>
        <w:pStyle w:val="Heading2"/>
      </w:pPr>
      <w:r>
        <w:t xml:space="preserve">Education</w:t>
      </w:r>
    </w:p>
    <w:p>
      <w:r>
        <w:t xml:space="preserve">B.Sc. in Statistics, Cairo University</w:t>
      </w:r>
    </w:p>
    <w:p>
      <w:pPr>
        <w:pStyle w:val="Heading2"/>
      </w:pPr>
      <w:r>
        <w:t xml:space="preserve">Skills</w:t>
      </w:r>
    </w:p>
    <w:p>
      <w:r>
        <w:t xml:space="preserve">SQL, Looker, Python (pandas), A/B testing, Excel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2026-09-03T23:36:57.742Z</dcterms:created>
  <dcterms:modified xsi:type="dcterms:W3CDTF">2026-09-03T23:36:57.742Z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