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5E19B" w14:textId="77777777" w:rsidR="003C3909" w:rsidRDefault="003C3909" w:rsidP="003C390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 to the tool</w:t>
      </w:r>
    </w:p>
    <w:p w14:paraId="24DCE0A9" w14:textId="77777777" w:rsidR="003C3909" w:rsidRDefault="003C3909" w:rsidP="0074717A"/>
    <w:p w14:paraId="48A375B5" w14:textId="77777777" w:rsidR="0074717A" w:rsidRDefault="00A20901" w:rsidP="0074717A">
      <w:r>
        <w:t xml:space="preserve">The </w:t>
      </w:r>
      <w:r w:rsidR="0074717A">
        <w:t>“</w:t>
      </w:r>
      <w:r>
        <w:t>Retrofit Tool</w:t>
      </w:r>
      <w:r w:rsidR="0074717A">
        <w:t>”</w:t>
      </w:r>
      <w:r>
        <w:t xml:space="preserve"> was developed to display the project</w:t>
      </w:r>
      <w:r w:rsidR="003C3909">
        <w:t>’</w:t>
      </w:r>
      <w:r>
        <w:t>s modelling results and findings in a user-friendly ma</w:t>
      </w:r>
      <w:r w:rsidR="0074717A">
        <w:t>nner, while providing</w:t>
      </w:r>
      <w:r w:rsidR="004408C2">
        <w:t xml:space="preserve"> three</w:t>
      </w:r>
      <w:r w:rsidR="0074717A">
        <w:t xml:space="preserve"> different</w:t>
      </w:r>
      <w:r w:rsidR="004408C2">
        <w:t xml:space="preserve"> </w:t>
      </w:r>
      <w:r w:rsidR="009A5BB3">
        <w:t xml:space="preserve">and independent </w:t>
      </w:r>
      <w:r w:rsidR="0074717A">
        <w:t>mechanisms of obtaining results.</w:t>
      </w:r>
    </w:p>
    <w:p w14:paraId="41E77114" w14:textId="77777777" w:rsidR="0074717A" w:rsidRDefault="0074717A" w:rsidP="0074717A">
      <w:r>
        <w:t>The first</w:t>
      </w:r>
      <w:r w:rsidR="00975E3D">
        <w:t xml:space="preserve"> element of the tool</w:t>
      </w:r>
      <w:r>
        <w:t xml:space="preserve"> is the Retrofit Main Tool; in this interface, the user </w:t>
      </w:r>
      <w:r w:rsidR="00975E3D">
        <w:t xml:space="preserve">can </w:t>
      </w:r>
      <w:r>
        <w:t>select any of the project retrofit levels and obtain the outcome data for applying that retrofit level</w:t>
      </w:r>
      <w:r w:rsidR="00975E3D">
        <w:t>,</w:t>
      </w:r>
      <w:r>
        <w:t xml:space="preserve"> to either the entire residential building stock, a particular building type, or a particular age band; moreover, the user has the facility to generate the results obtained to a </w:t>
      </w:r>
      <w:r w:rsidR="00A704E9">
        <w:t>*.</w:t>
      </w:r>
      <w:r>
        <w:t>CSV report.</w:t>
      </w:r>
    </w:p>
    <w:p w14:paraId="66E9DB50" w14:textId="77777777" w:rsidR="0074717A" w:rsidRDefault="0074717A" w:rsidP="0074717A">
      <w:r>
        <w:t xml:space="preserve">The second tool interface is the “Scenario Tool”; here the user </w:t>
      </w:r>
      <w:r w:rsidR="00A704E9">
        <w:t>can</w:t>
      </w:r>
      <w:r>
        <w:t xml:space="preserve"> select four retrofit levels and </w:t>
      </w:r>
      <w:r w:rsidR="00A704E9">
        <w:t>explore</w:t>
      </w:r>
      <w:r>
        <w:t xml:space="preserve"> the impact of applying them by different percentages to the entire building stock.</w:t>
      </w:r>
      <w:r w:rsidR="00A704E9">
        <w:t xml:space="preserve"> As in the “Retrofit Tool”, the user can also print the results into a *.CSV file.</w:t>
      </w:r>
    </w:p>
    <w:p w14:paraId="348F7E1B" w14:textId="77777777" w:rsidR="00A704E9" w:rsidRDefault="00A704E9" w:rsidP="0074717A">
      <w:pPr>
        <w:pBdr>
          <w:bottom w:val="single" w:sz="6" w:space="1" w:color="auto"/>
        </w:pBdr>
      </w:pPr>
      <w:r>
        <w:t>Finally, the “Graph Tool” interface allows navigating through several charts representing both the large scale and individual building impacts, of all the project retrofit levels; this tool provides a printing feature where the selected graph can be sent to the default printer, or printed as PDF, upon pressing a print button.</w:t>
      </w:r>
    </w:p>
    <w:p w14:paraId="7FE596D0" w14:textId="77777777" w:rsidR="00117C57" w:rsidRDefault="00117C57" w:rsidP="0074717A"/>
    <w:p w14:paraId="25D7B4EE" w14:textId="77777777" w:rsidR="00117C57" w:rsidRDefault="00117C57" w:rsidP="0074717A"/>
    <w:p w14:paraId="5F44E29B" w14:textId="77777777" w:rsidR="00117C57" w:rsidRDefault="00975E3D" w:rsidP="00117C57">
      <w:pPr>
        <w:jc w:val="center"/>
        <w:rPr>
          <w:sz w:val="32"/>
          <w:szCs w:val="32"/>
          <w:u w:val="single"/>
        </w:rPr>
      </w:pPr>
      <w:r w:rsidRPr="00117C57">
        <w:rPr>
          <w:sz w:val="32"/>
          <w:szCs w:val="32"/>
          <w:u w:val="single"/>
        </w:rPr>
        <w:t>The interface</w:t>
      </w:r>
    </w:p>
    <w:p w14:paraId="70B62D78" w14:textId="77777777" w:rsidR="00117C57" w:rsidRPr="00117C57" w:rsidRDefault="00117C57" w:rsidP="00117C57">
      <w:pPr>
        <w:jc w:val="center"/>
        <w:rPr>
          <w:sz w:val="32"/>
          <w:szCs w:val="32"/>
          <w:u w:val="single"/>
        </w:rPr>
      </w:pPr>
    </w:p>
    <w:p w14:paraId="17FB5AA5" w14:textId="77777777" w:rsidR="00975E3D" w:rsidRDefault="00117C57" w:rsidP="0074717A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10877B04" wp14:editId="3886F7BC">
            <wp:extent cx="5730240" cy="3459480"/>
            <wp:effectExtent l="0" t="0" r="3810" b="7620"/>
            <wp:docPr id="1" name="Picture 1" descr="C:\Users\Mahmoud Laban\AppData\Local\Microsoft\Windows\INetCache\Content.Word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oud Laban\AppData\Local\Microsoft\Windows\INetCache\Content.Word\2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1DC5" w14:textId="77777777" w:rsidR="00117C57" w:rsidRDefault="00117C57" w:rsidP="00117C57">
      <w:pPr>
        <w:jc w:val="center"/>
      </w:pPr>
      <w:r w:rsidRPr="00117C57">
        <w:t>Figure 1 – Initial screen</w:t>
      </w:r>
    </w:p>
    <w:p w14:paraId="116FE064" w14:textId="77777777" w:rsidR="00117C57" w:rsidRDefault="00117C57" w:rsidP="00117C57"/>
    <w:p w14:paraId="0C001D4B" w14:textId="77777777" w:rsidR="009A5BB3" w:rsidRDefault="009745DD" w:rsidP="009A5BB3">
      <w:r>
        <w:lastRenderedPageBreak/>
        <w:t>(</w:t>
      </w:r>
      <w:r w:rsidR="009A5BB3">
        <w:t>Figure 1</w:t>
      </w:r>
      <w:r>
        <w:t>)</w:t>
      </w:r>
      <w:r w:rsidR="009A5BB3">
        <w:t xml:space="preserve"> represents the initial page of the tool.  There is only one selection available for the user which is the retrofit level.</w:t>
      </w:r>
    </w:p>
    <w:p w14:paraId="7B708C3A" w14:textId="77777777" w:rsidR="009A5BB3" w:rsidRDefault="009A5BB3" w:rsidP="009A5BB3">
      <w:r>
        <w:t>Upon selecting the retrofit level, the rest of the selections are enabled</w:t>
      </w:r>
      <w:r w:rsidR="009745DD">
        <w:t xml:space="preserve"> (Figure 2)</w:t>
      </w:r>
      <w:r>
        <w:t>.</w:t>
      </w:r>
    </w:p>
    <w:p w14:paraId="27C07FF0" w14:textId="77777777" w:rsidR="009A5BB3" w:rsidRDefault="009A5BB3" w:rsidP="009A5BB3"/>
    <w:p w14:paraId="1EF8DF33" w14:textId="77777777" w:rsidR="00117C57" w:rsidRDefault="001931B3" w:rsidP="00117C57">
      <w:pPr>
        <w:jc w:val="center"/>
      </w:pPr>
      <w:r>
        <w:rPr>
          <w:noProof/>
          <w:lang w:eastAsia="en-GB"/>
        </w:rPr>
        <w:drawing>
          <wp:inline distT="0" distB="0" distL="0" distR="0" wp14:anchorId="2CDAB260" wp14:editId="5CF9E6DD">
            <wp:extent cx="5722620" cy="3421380"/>
            <wp:effectExtent l="0" t="0" r="0" b="7620"/>
            <wp:docPr id="2" name="Picture 2" descr="C:\Users\Mahmoud Laban\AppData\Local\Microsoft\Windows\INetCache\Content.Word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moud Laban\AppData\Local\Microsoft\Windows\INetCache\Content.Word\3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662B" w14:textId="77777777" w:rsidR="009A5BB3" w:rsidRDefault="009A5BB3" w:rsidP="009745DD">
      <w:pPr>
        <w:jc w:val="center"/>
      </w:pPr>
      <w:r>
        <w:t xml:space="preserve">Figure 2 – Retrofit </w:t>
      </w:r>
      <w:r w:rsidR="009745DD">
        <w:t>Tool features</w:t>
      </w:r>
    </w:p>
    <w:p w14:paraId="673753C3" w14:textId="77777777" w:rsidR="009745DD" w:rsidRDefault="009745DD" w:rsidP="009745DD">
      <w:pPr>
        <w:jc w:val="center"/>
      </w:pPr>
    </w:p>
    <w:p w14:paraId="50955F5E" w14:textId="77777777" w:rsidR="009A5BB3" w:rsidRDefault="009A5BB3" w:rsidP="009A5BB3">
      <w:pPr>
        <w:pStyle w:val="ListParagraph"/>
        <w:numPr>
          <w:ilvl w:val="0"/>
          <w:numId w:val="1"/>
        </w:numPr>
      </w:pPr>
      <w:r>
        <w:t>Retrofit selections</w:t>
      </w:r>
    </w:p>
    <w:p w14:paraId="0D7878D6" w14:textId="77777777" w:rsidR="009A5BB3" w:rsidRDefault="009A5BB3" w:rsidP="009745DD">
      <w:r>
        <w:t xml:space="preserve">These are the main inputs required from the user </w:t>
      </w:r>
      <w:r w:rsidR="00811E4F">
        <w:t>to allow</w:t>
      </w:r>
      <w:r>
        <w:t xml:space="preserve"> obtaining the retrofit outcome results using the main </w:t>
      </w:r>
      <w:r w:rsidR="00811E4F">
        <w:t xml:space="preserve">project categorizing </w:t>
      </w:r>
      <w:r>
        <w:t>criteria</w:t>
      </w:r>
      <w:r w:rsidR="00811E4F">
        <w:t>,</w:t>
      </w:r>
      <w:r>
        <w:t xml:space="preserve"> which are </w:t>
      </w:r>
      <w:r w:rsidR="00811E4F">
        <w:t xml:space="preserve">building type, </w:t>
      </w:r>
      <w:r>
        <w:t>age, or both.</w:t>
      </w:r>
      <w:r w:rsidR="00811E4F">
        <w:t xml:space="preserve">  The user can obtain the results for the entire residential building stock by selecting “ALL” for both selections.</w:t>
      </w:r>
    </w:p>
    <w:p w14:paraId="61C05B7E" w14:textId="77777777" w:rsidR="009A5BB3" w:rsidRDefault="00811E4F" w:rsidP="00811E4F">
      <w:pPr>
        <w:pStyle w:val="ListParagraph"/>
        <w:numPr>
          <w:ilvl w:val="0"/>
          <w:numId w:val="1"/>
        </w:numPr>
      </w:pPr>
      <w:r>
        <w:t>Apply retrofit command</w:t>
      </w:r>
    </w:p>
    <w:p w14:paraId="2B82E1FE" w14:textId="77777777" w:rsidR="00811E4F" w:rsidRDefault="00811E4F" w:rsidP="00811E4F">
      <w:r>
        <w:t xml:space="preserve">The button runs the code to pick the results from the data tables based on the selections; it should be pressed after the user has made his/her selections. The button is only available if any selections are made; otherwise it is hidden. </w:t>
      </w:r>
    </w:p>
    <w:p w14:paraId="5724925B" w14:textId="77777777" w:rsidR="00811E4F" w:rsidRDefault="00811E4F" w:rsidP="00811E4F">
      <w:pPr>
        <w:pStyle w:val="ListParagraph"/>
        <w:numPr>
          <w:ilvl w:val="0"/>
          <w:numId w:val="1"/>
        </w:numPr>
      </w:pPr>
      <w:r>
        <w:t>Reset</w:t>
      </w:r>
    </w:p>
    <w:p w14:paraId="310F9908" w14:textId="77777777" w:rsidR="00811E4F" w:rsidRDefault="00811E4F" w:rsidP="003C3909">
      <w:r>
        <w:t>The reset button initializes the page and all selections and fields providing a clean start.</w:t>
      </w:r>
    </w:p>
    <w:p w14:paraId="3E6E97EE" w14:textId="77777777" w:rsidR="009745DD" w:rsidRDefault="00811E4F" w:rsidP="009745DD">
      <w:pPr>
        <w:pStyle w:val="ListParagraph"/>
        <w:numPr>
          <w:ilvl w:val="0"/>
          <w:numId w:val="1"/>
        </w:numPr>
      </w:pPr>
      <w:r>
        <w:t>Show Retrofit index</w:t>
      </w:r>
    </w:p>
    <w:p w14:paraId="33C75F00" w14:textId="77777777" w:rsidR="009745DD" w:rsidRDefault="009745DD" w:rsidP="009745DD">
      <w:r>
        <w:t>Calls the retrofit levels specifications table (Figure 3).</w:t>
      </w:r>
    </w:p>
    <w:p w14:paraId="02945F2A" w14:textId="77777777" w:rsidR="00811E4F" w:rsidRDefault="009745DD" w:rsidP="009745DD">
      <w:r>
        <w:rPr>
          <w:noProof/>
          <w:lang w:eastAsia="en-GB"/>
        </w:rPr>
        <w:lastRenderedPageBreak/>
        <w:drawing>
          <wp:inline distT="0" distB="0" distL="0" distR="0" wp14:anchorId="7A1A8BE4" wp14:editId="6775A156">
            <wp:extent cx="5722620" cy="1851660"/>
            <wp:effectExtent l="0" t="0" r="0" b="0"/>
            <wp:docPr id="3" name="Picture 3" descr="C:\Users\Mahmoud Laban\AppData\Local\Microsoft\Windows\INetCache\Content.Word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moud Laban\AppData\Local\Microsoft\Windows\INetCache\Content.Word\4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91C5" w14:textId="77777777" w:rsidR="009745DD" w:rsidRDefault="009745DD" w:rsidP="009745DD">
      <w:pPr>
        <w:jc w:val="center"/>
      </w:pPr>
      <w:r>
        <w:t>Figure 3 – Retrofit Levels Specifications</w:t>
      </w:r>
    </w:p>
    <w:p w14:paraId="36CBFF4C" w14:textId="77777777" w:rsidR="009745DD" w:rsidRDefault="009745DD" w:rsidP="009745DD"/>
    <w:p w14:paraId="4B0DD116" w14:textId="77777777" w:rsidR="009745DD" w:rsidRDefault="009745DD" w:rsidP="003C3909">
      <w:pPr>
        <w:pStyle w:val="ListParagraph"/>
        <w:numPr>
          <w:ilvl w:val="0"/>
          <w:numId w:val="1"/>
        </w:numPr>
      </w:pPr>
      <w:r>
        <w:t>Generate Report</w:t>
      </w:r>
    </w:p>
    <w:p w14:paraId="6C1B27F5" w14:textId="77777777" w:rsidR="009745DD" w:rsidRDefault="009745DD" w:rsidP="009745DD">
      <w:r>
        <w:t>Export results to *.CSV file; the user is prompted to browse for the directory to save the file.</w:t>
      </w:r>
    </w:p>
    <w:p w14:paraId="68D8E294" w14:textId="77777777" w:rsidR="009745DD" w:rsidRDefault="009745DD" w:rsidP="009745DD">
      <w:r>
        <w:t xml:space="preserve">Note: The file name is generated automatically to reflect the exact </w:t>
      </w:r>
      <w:r w:rsidR="001379D1">
        <w:t>action time and date, in addition to the selections made.</w:t>
      </w:r>
    </w:p>
    <w:p w14:paraId="63793C47" w14:textId="77777777" w:rsidR="001379D1" w:rsidRDefault="001379D1" w:rsidP="009745DD"/>
    <w:p w14:paraId="3D0A5AF1" w14:textId="77777777" w:rsidR="001379D1" w:rsidRDefault="001379D1" w:rsidP="003C3909">
      <w:pPr>
        <w:pStyle w:val="ListParagraph"/>
        <w:numPr>
          <w:ilvl w:val="0"/>
          <w:numId w:val="1"/>
        </w:numPr>
      </w:pPr>
      <w:r>
        <w:t>Increment to existing file</w:t>
      </w:r>
    </w:p>
    <w:p w14:paraId="514F9FA6" w14:textId="77777777" w:rsidR="001379D1" w:rsidRDefault="001379D1" w:rsidP="009745DD">
      <w:r>
        <w:t>This button has been developed for the user may wish to build his own results table for further analysis; the user can browse and select a previous report and inserting other results in the following row; every time the user generates different results he/she can add them in the following row.</w:t>
      </w:r>
    </w:p>
    <w:p w14:paraId="76AC83CF" w14:textId="77777777" w:rsidR="001379D1" w:rsidRDefault="001379D1" w:rsidP="009745DD"/>
    <w:p w14:paraId="53499A9A" w14:textId="77777777" w:rsidR="001379D1" w:rsidRDefault="001379D1" w:rsidP="003C3909">
      <w:pPr>
        <w:pStyle w:val="ListParagraph"/>
        <w:numPr>
          <w:ilvl w:val="0"/>
          <w:numId w:val="1"/>
        </w:numPr>
      </w:pPr>
      <w:r>
        <w:t>Navigation buttons</w:t>
      </w:r>
    </w:p>
    <w:p w14:paraId="49BCF045" w14:textId="77777777" w:rsidR="001379D1" w:rsidRDefault="001379D1" w:rsidP="009745DD">
      <w:r>
        <w:t>These buttons are the only means of switching between the three tool interfaces.</w:t>
      </w:r>
    </w:p>
    <w:p w14:paraId="705A573D" w14:textId="77777777" w:rsidR="001379D1" w:rsidRDefault="001379D1" w:rsidP="009745DD"/>
    <w:p w14:paraId="54D1A6A3" w14:textId="77777777" w:rsidR="001379D1" w:rsidRDefault="001379D1" w:rsidP="003C3909">
      <w:pPr>
        <w:pStyle w:val="ListParagraph"/>
        <w:numPr>
          <w:ilvl w:val="0"/>
          <w:numId w:val="1"/>
        </w:numPr>
      </w:pPr>
      <w:r>
        <w:t>Results indicators</w:t>
      </w:r>
    </w:p>
    <w:p w14:paraId="09F28F37" w14:textId="77777777" w:rsidR="001379D1" w:rsidRDefault="001379D1" w:rsidP="001379D1">
      <w:r>
        <w:t xml:space="preserve">Where output results are displayed. </w:t>
      </w:r>
    </w:p>
    <w:p w14:paraId="396CD5D9" w14:textId="77777777" w:rsidR="003C3909" w:rsidRDefault="003C3909" w:rsidP="001379D1"/>
    <w:p w14:paraId="1F54A766" w14:textId="77777777" w:rsidR="003C3909" w:rsidRDefault="003C3909" w:rsidP="001379D1"/>
    <w:p w14:paraId="0DA6A510" w14:textId="77777777" w:rsidR="003C3909" w:rsidRDefault="003C3909" w:rsidP="001379D1"/>
    <w:p w14:paraId="4D170258" w14:textId="77777777" w:rsidR="003C3909" w:rsidRDefault="00B53CDD" w:rsidP="001379D1">
      <w:r>
        <w:rPr>
          <w:noProof/>
          <w:lang w:eastAsia="en-GB"/>
        </w:rPr>
        <w:lastRenderedPageBreak/>
        <w:drawing>
          <wp:inline distT="0" distB="0" distL="0" distR="0" wp14:anchorId="26BB55A8" wp14:editId="7BD1D9B5">
            <wp:extent cx="5722620" cy="3451860"/>
            <wp:effectExtent l="0" t="0" r="0" b="0"/>
            <wp:docPr id="5" name="Picture 5" descr="C:\Users\Mahmoud Laban\AppData\Local\Microsoft\Windows\INetCache\Content.Word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moud Laban\AppData\Local\Microsoft\Windows\INetCache\Content.Word\6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D844" w14:textId="77777777" w:rsidR="00BE3076" w:rsidRDefault="00BE3076" w:rsidP="00BE3076">
      <w:pPr>
        <w:jc w:val="center"/>
      </w:pPr>
      <w:r>
        <w:t>Figure 4</w:t>
      </w:r>
      <w:r>
        <w:t xml:space="preserve"> – </w:t>
      </w:r>
      <w:r>
        <w:t>Scenario Tool Interface</w:t>
      </w:r>
    </w:p>
    <w:p w14:paraId="55926A90" w14:textId="77777777" w:rsidR="00B53CDD" w:rsidRDefault="00B53CDD" w:rsidP="001379D1"/>
    <w:p w14:paraId="6D0F098D" w14:textId="77777777" w:rsidR="00B53CDD" w:rsidRDefault="00B53CDD" w:rsidP="00B53CDD">
      <w:r>
        <w:t xml:space="preserve">The second interface is the scenario tool, the tool allows the user to mix between </w:t>
      </w:r>
      <w:r w:rsidR="0007314D">
        <w:t xml:space="preserve">up to </w:t>
      </w:r>
      <w:r w:rsidR="00411C58">
        <w:t>four</w:t>
      </w:r>
      <w:r w:rsidR="0007314D">
        <w:t xml:space="preserve"> </w:t>
      </w:r>
      <w:r>
        <w:t>different retrofit levels and examine their outcome impact.</w:t>
      </w:r>
    </w:p>
    <w:p w14:paraId="74EE4DFF" w14:textId="77777777" w:rsidR="0007314D" w:rsidRDefault="00411C58" w:rsidP="007446EB">
      <w:pPr>
        <w:pStyle w:val="ListParagraph"/>
        <w:numPr>
          <w:ilvl w:val="0"/>
          <w:numId w:val="2"/>
        </w:numPr>
      </w:pPr>
      <w:r>
        <w:t>Retrofit S</w:t>
      </w:r>
      <w:r w:rsidR="0007314D">
        <w:t>elections</w:t>
      </w:r>
    </w:p>
    <w:p w14:paraId="75331F80" w14:textId="77777777" w:rsidR="0007314D" w:rsidRDefault="00B53CDD" w:rsidP="00411C58">
      <w:pPr>
        <w:pStyle w:val="ListParagraph"/>
      </w:pPr>
      <w:r>
        <w:t xml:space="preserve">As in the Retrofit </w:t>
      </w:r>
      <w:r w:rsidR="007446EB">
        <w:t>Main</w:t>
      </w:r>
      <w:r>
        <w:t xml:space="preserve"> Tool, the “% to be applied” cells are hidden until a corresponding retrofit level is selected.</w:t>
      </w:r>
      <w:r w:rsidR="00411C58">
        <w:t xml:space="preserve"> </w:t>
      </w:r>
      <w:r w:rsidR="007446EB">
        <w:t xml:space="preserve">Once the user has selected the </w:t>
      </w:r>
      <w:r>
        <w:t xml:space="preserve">desired </w:t>
      </w:r>
      <w:r w:rsidR="00BE3076">
        <w:t>r</w:t>
      </w:r>
      <w:r>
        <w:t>etrofit</w:t>
      </w:r>
      <w:r w:rsidR="00411C58">
        <w:t xml:space="preserve"> option</w:t>
      </w:r>
      <w:r w:rsidR="00BE3076">
        <w:t xml:space="preserve">, </w:t>
      </w:r>
      <w:r w:rsidR="00411C58">
        <w:t xml:space="preserve">the corresponding percentage entry becomes visible, as well as the </w:t>
      </w:r>
      <w:r w:rsidR="0007314D">
        <w:t>“Apply Combined Retrofit”</w:t>
      </w:r>
      <w:r w:rsidR="00411C58">
        <w:t xml:space="preserve"> button</w:t>
      </w:r>
      <w:r w:rsidR="0007314D">
        <w:t>.</w:t>
      </w:r>
      <w:r w:rsidR="00411C58">
        <w:t xml:space="preserve"> At least one retrofit % needs to be selected to enable </w:t>
      </w:r>
      <w:r w:rsidR="00A064AD">
        <w:t xml:space="preserve">the </w:t>
      </w:r>
      <w:r w:rsidR="00411C58">
        <w:t xml:space="preserve">running </w:t>
      </w:r>
      <w:r w:rsidR="00A064AD">
        <w:t xml:space="preserve">of </w:t>
      </w:r>
      <w:r w:rsidR="00411C58">
        <w:t>the tool.</w:t>
      </w:r>
    </w:p>
    <w:p w14:paraId="454C790C" w14:textId="77777777" w:rsidR="0007314D" w:rsidRDefault="0007314D" w:rsidP="0007314D">
      <w:pPr>
        <w:pStyle w:val="ListParagraph"/>
      </w:pPr>
      <w:r>
        <w:t xml:space="preserve">Note:  the user </w:t>
      </w:r>
      <w:r w:rsidR="00A064AD">
        <w:t>cannot</w:t>
      </w:r>
      <w:r>
        <w:t xml:space="preserve"> select two of the same retrofit options at once</w:t>
      </w:r>
      <w:r>
        <w:t xml:space="preserve">, nor </w:t>
      </w:r>
      <w:r w:rsidR="00A064AD">
        <w:t>can they</w:t>
      </w:r>
    </w:p>
    <w:p w14:paraId="21CC8B77" w14:textId="77777777" w:rsidR="00BE3076" w:rsidRDefault="00BE3076" w:rsidP="0007314D">
      <w:pPr>
        <w:pStyle w:val="ListParagraph"/>
      </w:pPr>
      <w:r>
        <w:t xml:space="preserve">select </w:t>
      </w:r>
      <w:r w:rsidR="0007314D">
        <w:t xml:space="preserve">a total value of </w:t>
      </w:r>
      <w:r>
        <w:t>more than 100% of the buildings to be retrofitted</w:t>
      </w:r>
      <w:r w:rsidR="0007314D">
        <w:t>.</w:t>
      </w:r>
    </w:p>
    <w:p w14:paraId="3F0F205C" w14:textId="77777777" w:rsidR="00A064AD" w:rsidRDefault="00A064AD" w:rsidP="0007314D">
      <w:pPr>
        <w:pStyle w:val="ListParagraph"/>
      </w:pPr>
    </w:p>
    <w:p w14:paraId="425931E1" w14:textId="77777777" w:rsidR="0007314D" w:rsidRDefault="0007314D" w:rsidP="0007314D">
      <w:pPr>
        <w:pStyle w:val="ListParagraph"/>
        <w:numPr>
          <w:ilvl w:val="0"/>
          <w:numId w:val="2"/>
        </w:numPr>
      </w:pPr>
      <w:r>
        <w:t>Total percentage dynamic Indicators</w:t>
      </w:r>
    </w:p>
    <w:p w14:paraId="72DB5103" w14:textId="77777777" w:rsidR="0007314D" w:rsidRDefault="0007314D" w:rsidP="0007314D">
      <w:pPr>
        <w:pStyle w:val="ListParagraph"/>
      </w:pPr>
      <w:r>
        <w:t xml:space="preserve">The dynamic indicators in figure 4 (Box 2) display the percentage of the selected and non-selected buildings for retrofit.  </w:t>
      </w:r>
    </w:p>
    <w:p w14:paraId="62BFDCD8" w14:textId="77777777" w:rsidR="00A064AD" w:rsidRDefault="00A064AD" w:rsidP="0007314D">
      <w:pPr>
        <w:pStyle w:val="ListParagraph"/>
      </w:pPr>
    </w:p>
    <w:p w14:paraId="758834F0" w14:textId="77777777" w:rsidR="00BE3076" w:rsidRDefault="0007314D" w:rsidP="00BE3076">
      <w:pPr>
        <w:pStyle w:val="ListParagraph"/>
        <w:numPr>
          <w:ilvl w:val="0"/>
          <w:numId w:val="2"/>
        </w:numPr>
      </w:pPr>
      <w:r>
        <w:t>Apply combined retrofit button</w:t>
      </w:r>
    </w:p>
    <w:p w14:paraId="0563DFAA" w14:textId="77777777" w:rsidR="0007314D" w:rsidRDefault="0007314D" w:rsidP="0007314D">
      <w:pPr>
        <w:pStyle w:val="ListParagraph"/>
      </w:pPr>
      <w:r>
        <w:t xml:space="preserve">Runs the code to </w:t>
      </w:r>
      <w:r w:rsidR="003F78BD">
        <w:t xml:space="preserve">execute the requested calculations and returns the results to the adjacent field indicators. </w:t>
      </w:r>
    </w:p>
    <w:p w14:paraId="638835A0" w14:textId="77777777" w:rsidR="00A064AD" w:rsidRDefault="00A064AD" w:rsidP="0007314D">
      <w:pPr>
        <w:pStyle w:val="ListParagraph"/>
      </w:pPr>
      <w:bookmarkStart w:id="0" w:name="_GoBack"/>
      <w:bookmarkEnd w:id="0"/>
    </w:p>
    <w:p w14:paraId="7B7E3627" w14:textId="77777777" w:rsidR="003F78BD" w:rsidRDefault="003F78BD" w:rsidP="00BE3076">
      <w:pPr>
        <w:pStyle w:val="ListParagraph"/>
        <w:numPr>
          <w:ilvl w:val="0"/>
          <w:numId w:val="2"/>
        </w:numPr>
      </w:pPr>
      <w:r>
        <w:t>Navigation buttons</w:t>
      </w:r>
    </w:p>
    <w:p w14:paraId="33F0801D" w14:textId="77777777" w:rsidR="00BE3076" w:rsidRDefault="00BE3076" w:rsidP="003F78BD">
      <w:pPr>
        <w:pStyle w:val="ListParagraph"/>
      </w:pPr>
      <w:r>
        <w:t xml:space="preserve">The navigation buttons have the </w:t>
      </w:r>
      <w:r w:rsidR="003F78BD">
        <w:t xml:space="preserve">exact </w:t>
      </w:r>
      <w:r>
        <w:t>same functionalities as the main retrofit interface described earlier.</w:t>
      </w:r>
    </w:p>
    <w:p w14:paraId="2C6F9B73" w14:textId="77777777" w:rsidR="00BE3076" w:rsidRDefault="00BE3076" w:rsidP="00BE3076"/>
    <w:p w14:paraId="50AB461F" w14:textId="77777777" w:rsidR="00D6575D" w:rsidRDefault="00D6575D" w:rsidP="00BE3076"/>
    <w:p w14:paraId="55ADE7B4" w14:textId="77777777" w:rsidR="00D6575D" w:rsidRDefault="00D6575D" w:rsidP="00BE3076"/>
    <w:p w14:paraId="0B9ED96F" w14:textId="77777777" w:rsidR="00D6575D" w:rsidRDefault="00D6575D" w:rsidP="00BE3076"/>
    <w:p w14:paraId="68082028" w14:textId="77777777" w:rsidR="00D6575D" w:rsidRDefault="00D6575D" w:rsidP="00BE3076">
      <w:r>
        <w:t>The final interface is the Graph tool.  That tool is intended to provide a variety of charts demonstrating the key impacts of all retrofit levels.</w:t>
      </w:r>
    </w:p>
    <w:p w14:paraId="1AC69E83" w14:textId="77777777" w:rsidR="00D6575D" w:rsidRDefault="00D6575D" w:rsidP="00BE3076"/>
    <w:p w14:paraId="50BBC45B" w14:textId="77777777" w:rsidR="00BE3076" w:rsidRDefault="00D6575D" w:rsidP="00BE3076">
      <w:r>
        <w:rPr>
          <w:noProof/>
          <w:lang w:eastAsia="en-GB"/>
        </w:rPr>
        <w:drawing>
          <wp:inline distT="0" distB="0" distL="0" distR="0" wp14:anchorId="3C99E020" wp14:editId="763810B3">
            <wp:extent cx="5732145" cy="3420745"/>
            <wp:effectExtent l="0" t="0" r="1905" b="8255"/>
            <wp:docPr id="6" name="Picture 6" descr="C:\Users\Mahmoud Laban\AppData\Local\Microsoft\Windows\INetCache\Content.Word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moud Laban\AppData\Local\Microsoft\Windows\INetCache\Content.Word\7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BCD0" w14:textId="77777777" w:rsidR="00D6575D" w:rsidRDefault="00D6575D" w:rsidP="00D6575D">
      <w:pPr>
        <w:jc w:val="center"/>
      </w:pPr>
      <w:r>
        <w:t>Figure 5 – Graph Interface Tool</w:t>
      </w:r>
    </w:p>
    <w:p w14:paraId="232044AA" w14:textId="77777777" w:rsidR="00D6575D" w:rsidRDefault="00D6575D" w:rsidP="00D6575D">
      <w:pPr>
        <w:jc w:val="center"/>
      </w:pPr>
    </w:p>
    <w:p w14:paraId="27F70414" w14:textId="77777777" w:rsidR="00D6575D" w:rsidRDefault="00D6575D" w:rsidP="00D6575D">
      <w:pPr>
        <w:pStyle w:val="ListParagraph"/>
        <w:numPr>
          <w:ilvl w:val="0"/>
          <w:numId w:val="3"/>
        </w:numPr>
      </w:pPr>
      <w:r>
        <w:t xml:space="preserve">Main selection buttons </w:t>
      </w:r>
    </w:p>
    <w:p w14:paraId="4A643055" w14:textId="77777777" w:rsidR="00D6575D" w:rsidRDefault="00D6575D" w:rsidP="00D6575D">
      <w:pPr>
        <w:ind w:left="360"/>
      </w:pPr>
      <w:r>
        <w:t>Only one of the two buttons can be selected at once; depending on which one is selected, the buttons in box 2 show different graphs.</w:t>
      </w:r>
    </w:p>
    <w:p w14:paraId="009F0825" w14:textId="77777777" w:rsidR="00D6575D" w:rsidRDefault="00D6575D" w:rsidP="00D6575D">
      <w:pPr>
        <w:pStyle w:val="ListParagraph"/>
        <w:numPr>
          <w:ilvl w:val="0"/>
          <w:numId w:val="3"/>
        </w:numPr>
      </w:pPr>
      <w:r>
        <w:t>Key buttons</w:t>
      </w:r>
    </w:p>
    <w:p w14:paraId="7008300E" w14:textId="77777777" w:rsidR="00D6575D" w:rsidRDefault="00D6575D" w:rsidP="00D6575D">
      <w:pPr>
        <w:ind w:left="360"/>
      </w:pPr>
      <w:r>
        <w:t>Each of the key buttons displays a different chart; only one can be selected at a time.  The chart displayed depends on the main selection buttons</w:t>
      </w:r>
      <w:r w:rsidR="00126F22">
        <w:t xml:space="preserve"> mentioned in point 1.  If the “T</w:t>
      </w:r>
      <w:r>
        <w:t>otal</w:t>
      </w:r>
      <w:r w:rsidR="00126F22">
        <w:t>”</w:t>
      </w:r>
      <w:r>
        <w:t xml:space="preserve"> button is pressed, the charts displayed will represent the entire building </w:t>
      </w:r>
      <w:r w:rsidR="00126F22">
        <w:t>stock, while if the “Average” button is selected, the charts displayed will represent average results per individual building of a certain type.</w:t>
      </w:r>
    </w:p>
    <w:p w14:paraId="05288745" w14:textId="77777777" w:rsidR="00126F22" w:rsidRDefault="00126F22" w:rsidP="00126F22">
      <w:pPr>
        <w:pStyle w:val="ListParagraph"/>
        <w:numPr>
          <w:ilvl w:val="0"/>
          <w:numId w:val="3"/>
        </w:numPr>
      </w:pPr>
      <w:r>
        <w:t>Print Graph</w:t>
      </w:r>
    </w:p>
    <w:p w14:paraId="7EDA1C95" w14:textId="77777777" w:rsidR="00126F22" w:rsidRDefault="00126F22" w:rsidP="00126F22">
      <w:pPr>
        <w:ind w:left="360"/>
      </w:pPr>
      <w:r>
        <w:t>The Print graph button prints the file into the default selected printer on the computer.  If a .pdf creator is selected as default, the selected chart will be printed into a .pdf file.  The charts have been designed to fit into a normal A4 scaling without the need of applying extra settings.</w:t>
      </w:r>
    </w:p>
    <w:sectPr w:rsidR="0012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23E"/>
    <w:multiLevelType w:val="hybridMultilevel"/>
    <w:tmpl w:val="BDE0E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59CF"/>
    <w:multiLevelType w:val="hybridMultilevel"/>
    <w:tmpl w:val="1534D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914AD"/>
    <w:multiLevelType w:val="hybridMultilevel"/>
    <w:tmpl w:val="C0143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6C"/>
    <w:rsid w:val="0007314D"/>
    <w:rsid w:val="001000CE"/>
    <w:rsid w:val="00117C57"/>
    <w:rsid w:val="00126F22"/>
    <w:rsid w:val="001379D1"/>
    <w:rsid w:val="001931B3"/>
    <w:rsid w:val="003C3909"/>
    <w:rsid w:val="003F78BD"/>
    <w:rsid w:val="00411C58"/>
    <w:rsid w:val="004408C2"/>
    <w:rsid w:val="005A436C"/>
    <w:rsid w:val="007446EB"/>
    <w:rsid w:val="0074717A"/>
    <w:rsid w:val="00811E4F"/>
    <w:rsid w:val="009745DD"/>
    <w:rsid w:val="00975E3D"/>
    <w:rsid w:val="009A5BB3"/>
    <w:rsid w:val="00A064AD"/>
    <w:rsid w:val="00A20901"/>
    <w:rsid w:val="00A704E9"/>
    <w:rsid w:val="00B53CDD"/>
    <w:rsid w:val="00BE3076"/>
    <w:rsid w:val="00C5243F"/>
    <w:rsid w:val="00D26755"/>
    <w:rsid w:val="00D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026"/>
  <w15:chartTrackingRefBased/>
  <w15:docId w15:val="{92F93B4D-30D3-445E-8BE1-8533D66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mahmoud.laban@gmail.com</dc:creator>
  <cp:keywords/>
  <dc:description/>
  <cp:lastModifiedBy>mahmoud.laban@gmail.com</cp:lastModifiedBy>
  <cp:revision>2</cp:revision>
  <dcterms:created xsi:type="dcterms:W3CDTF">2017-05-10T11:26:00Z</dcterms:created>
  <dcterms:modified xsi:type="dcterms:W3CDTF">2017-05-10T11:26:00Z</dcterms:modified>
</cp:coreProperties>
</file>