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jc w:val="center"/>
      </w:pPr>
      <w:r>
        <w:rPr>
          <w:rFonts w:ascii="Arial" w:cs="Arial" w:eastAsia="Arial" w:hAnsi="Arial"/>
          <w:b/>
          <w:bCs/>
          <w:i w:val="false"/>
          <w:iCs w:val="false"/>
          <w:color w:val="1F4E5F"/>
          <w:sz w:val="44"/>
          <w:szCs w:val="44"/>
          <w:rtl/>
        </w:rPr>
        <w:t xml:space="preserve">مستند المتطلبات الشامل للنظام</w:t>
      </w:r>
    </w:p>
    <w:p>
      <w:pPr>
        <w:bidi/>
        <w:spacing w:after="200" w:before="200"/>
        <w:jc w:val="center"/>
      </w:pPr>
      <w:r>
        <w:rPr>
          <w:rFonts w:ascii="Arial" w:cs="Arial" w:eastAsia="Arial" w:hAnsi="Arial"/>
          <w:b/>
          <w:bCs/>
          <w:i w:val="false"/>
          <w:iCs w:val="false"/>
          <w:color w:val="3C8C6B"/>
          <w:sz w:val="30"/>
          <w:szCs w:val="30"/>
          <w:rtl/>
        </w:rPr>
        <w:t xml:space="preserve">النظام المتكامل لإدارة دورة الإنتاج والتوزيع والمبيعات والتحصيل</w:t>
      </w:r>
    </w:p>
    <w:p>
      <w:pPr>
        <w:bidi/>
        <w:spacing w:after="100"/>
        <w:jc w:val="center"/>
      </w:pPr>
      <w:r>
        <w:rPr>
          <w:rFonts w:ascii="Arial" w:cs="Arial" w:eastAsia="Arial" w:hAnsi="Arial"/>
          <w:b w:val="false"/>
          <w:bCs w:val="false"/>
          <w:i/>
          <w:iCs/>
          <w:sz w:val="24"/>
          <w:szCs w:val="24"/>
          <w:rtl/>
        </w:rPr>
        <w:t xml:space="preserve">من لحظة شراء المادة الخام وحتى عودة قيمتها نقدًا إلى الخزينة الرئيسية</w:t>
      </w:r>
    </w:p>
    <w:p>
      <w:pPr>
        <w:bidi/>
        <w:spacing w:before="800"/>
        <w:jc w:val="center"/>
      </w:pPr>
      <w:r>
        <w:rPr>
          <w:rFonts w:ascii="Arial" w:cs="Arial" w:eastAsia="Arial" w:hAnsi="Arial"/>
          <w:b w:val="false"/>
          <w:bCs w:val="false"/>
          <w:i w:val="false"/>
          <w:iCs w:val="false"/>
          <w:color w:val="6B6B6B"/>
          <w:sz w:val="20"/>
          <w:szCs w:val="20"/>
          <w:rtl/>
        </w:rPr>
        <w:t xml:space="preserve">مستند وصف عمل وظيفي (Business / Functional Requirements) مكتوب في صورة قصة تشغيلية متسلسلة،</w:t>
      </w:r>
    </w:p>
    <w:p>
      <w:pPr>
        <w:bidi/>
        <w:jc w:val="center"/>
      </w:pPr>
      <w:r>
        <w:rPr>
          <w:rFonts w:ascii="Arial" w:cs="Arial" w:eastAsia="Arial" w:hAnsi="Arial"/>
          <w:b w:val="false"/>
          <w:bCs w:val="false"/>
          <w:i w:val="false"/>
          <w:iCs w:val="false"/>
          <w:color w:val="6B6B6B"/>
          <w:sz w:val="20"/>
          <w:szCs w:val="20"/>
          <w:rtl/>
        </w:rPr>
        <w:t xml:space="preserve">بحيث يستطيع أي قارئ - إنسانًا كان أو نظام ذكاء اصطناعي - أن يُكوّن صورة كاملة عن النظام المطلوب دون الرجوع لأي مصدر آخر.</w:t>
      </w:r>
    </w:p>
    <w:p>
      <w:pPr>
        <w:bidi/>
        <w:spacing w:before="900"/>
        <w:jc w:val="center"/>
      </w:pPr>
      <w:r>
        <w:rPr>
          <w:rFonts w:ascii="Arial" w:cs="Arial" w:eastAsia="Arial" w:hAnsi="Arial"/>
          <w:b w:val="false"/>
          <w:bCs w:val="false"/>
          <w:i w:val="false"/>
          <w:iCs w:val="false"/>
          <w:color w:val="777777"/>
          <w:sz w:val="20"/>
          <w:szCs w:val="20"/>
          <w:rtl/>
        </w:rPr>
        <w:t xml:space="preserve">تاريخ الإعداد: 30 أغسطس 2026</w:t>
      </w:r>
    </w:p>
    <w:p>
      <w:r>
        <w:br w:type="page"/>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1. مقدمة وفكرة النظام العامة</w:t>
      </w:r>
    </w:p>
    <w:p>
      <w:pPr>
        <w:bidi/>
        <w:spacing w:after="160"/>
        <w:jc w:val="right"/>
      </w:pPr>
      <w:r>
        <w:rPr>
          <w:rFonts w:ascii="Arial" w:cs="Arial" w:eastAsia="Arial" w:hAnsi="Arial"/>
          <w:b w:val="false"/>
          <w:bCs w:val="false"/>
          <w:i w:val="false"/>
          <w:iCs w:val="false"/>
          <w:sz w:val="22"/>
          <w:szCs w:val="22"/>
          <w:rtl/>
        </w:rPr>
        <w:t xml:space="preserve">الهدف من هذا النظام هو بناء “دائرة مغلقة” (Closed Loop) واحدة متكاملة تُدير حياة المنتج بالكامل: من شراء المادة الخام، مرورًا بتصنيعها، ثم توزيعها عبر مستويات المخازن، وصولًا إلى بيعها للعميل النهائي، وانتهاءً بعودة قيمتها نقدًا إلى الخزينة الرئيسية للشركة. كل خطوة في هذه الرحلة مسجَّلة، ومرتبطة بالخطوة التي قبلها وبعدها، ولا يمكن لأي كمية أو أي مبلغ مالي أن “يختفي” أو “يظهر” دون أن يكون له مصدر وموافقة موثّقة.</w:t>
      </w:r>
    </w:p>
    <w:p>
      <w:pPr>
        <w:bidi/>
        <w:spacing w:after="160"/>
        <w:jc w:val="right"/>
      </w:pPr>
      <w:r>
        <w:rPr>
          <w:rFonts w:ascii="Arial" w:cs="Arial" w:eastAsia="Arial" w:hAnsi="Arial"/>
          <w:b w:val="false"/>
          <w:bCs w:val="false"/>
          <w:i w:val="false"/>
          <w:iCs w:val="false"/>
          <w:sz w:val="22"/>
          <w:szCs w:val="22"/>
          <w:rtl/>
        </w:rPr>
        <w:t xml:space="preserve">صيغت هذه الوثيقة على هيئة “قصة تشغيلية”: نتتبّع فيها منتجًا واحدًا بمثال عملي (٥٠ عبوة من منتج “شيلد برو”) عبر كل الجهات والمستخدمين، بدلًا من سرد المتطلبات كبنود منفصلة، حتى تُفهم العلاقات بين الأجزاء بسهولة تامة، لأي قارئ إنسان أو نظام آلي.</w:t>
      </w:r>
    </w:p>
    <w:p>
      <w:pPr>
        <w:pStyle w:val="Heading2"/>
        <w:bidi/>
        <w:spacing w:after="160" w:before="320"/>
        <w:jc w:val="right"/>
      </w:pPr>
      <w:r>
        <w:rPr>
          <w:rFonts w:ascii="Arial" w:cs="Arial" w:eastAsia="Arial" w:hAnsi="Arial"/>
          <w:b/>
          <w:bCs/>
          <w:i w:val="false"/>
          <w:iCs w:val="false"/>
          <w:color w:val="2E6B7A"/>
          <w:sz w:val="26"/>
          <w:szCs w:val="26"/>
          <w:rtl/>
        </w:rPr>
        <w:t xml:space="preserve">المبادئ الحاكمة للنظام</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مبدأ الرباعية في كل عملية نقل: </w:t>
      </w:r>
      <w:r>
        <w:rPr>
          <w:rFonts w:ascii="Arial" w:cs="Arial" w:eastAsia="Arial" w:hAnsi="Arial"/>
          <w:b w:val="false"/>
          <w:bCs w:val="false"/>
          <w:i w:val="false"/>
          <w:iCs w:val="false"/>
          <w:sz w:val="21"/>
          <w:szCs w:val="21"/>
          <w:rtl/>
        </w:rPr>
        <w:t xml:space="preserve">أي انتقال لمخزون (خام أو منتج تام) بين جهتين يمر إلزاميًا بأربع خطوات: طلب من الجهة المستقبِلة ← موافقة من الجهة المُسلِّمة أو من مسؤول النظام الرئيسي ← تنفيذ وخصم/إضافة تلقائي في الأرصدة ← تأكيد استلام من الجهة المستقبِلة.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مبدأ توازن العهدة: </w:t>
      </w:r>
      <w:r>
        <w:rPr>
          <w:rFonts w:ascii="Arial" w:cs="Arial" w:eastAsia="Arial" w:hAnsi="Arial"/>
          <w:b w:val="false"/>
          <w:bCs w:val="false"/>
          <w:i w:val="false"/>
          <w:iCs w:val="false"/>
          <w:sz w:val="21"/>
          <w:szCs w:val="21"/>
          <w:rtl/>
        </w:rPr>
        <w:t xml:space="preserve">كل كمية تخرج من عهدة (مخزن أو شخص) تدخل بنفس القيمة إلى عهدة أخرى؛ لا يوجد “فقد” في النظام إلا إذا سُجِّل رسميًا كهدر أو تالف أو مرتجع بمستند موقَّع ومعتمد.</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مبدأ الرؤية حسب النطاق: </w:t>
      </w:r>
      <w:r>
        <w:rPr>
          <w:rFonts w:ascii="Arial" w:cs="Arial" w:eastAsia="Arial" w:hAnsi="Arial"/>
          <w:b w:val="false"/>
          <w:bCs w:val="false"/>
          <w:i w:val="false"/>
          <w:iCs w:val="false"/>
          <w:sz w:val="21"/>
          <w:szCs w:val="21"/>
          <w:rtl/>
        </w:rPr>
        <w:t xml:space="preserve">كل مستخدم يرى فقط البيانات الخاصة بنطاق مسؤوليته (فرعه، مناديبه، مخزنه)، بينما مسؤول النظام الرئيسي ومسؤول المخزن الرئيسي والمحاسب الرئيسي يرون الصورة الكاملة لكل الفروع والمصنع في كل لحظة.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مبدأ ثبات السعر: </w:t>
      </w:r>
      <w:r>
        <w:rPr>
          <w:rFonts w:ascii="Arial" w:cs="Arial" w:eastAsia="Arial" w:hAnsi="Arial"/>
          <w:b w:val="false"/>
          <w:bCs w:val="false"/>
          <w:i w:val="false"/>
          <w:iCs w:val="false"/>
          <w:sz w:val="21"/>
          <w:szCs w:val="21"/>
          <w:rtl/>
        </w:rPr>
        <w:t xml:space="preserve">سعر بيع المنتج الذي يضعه مسؤول النظام الرئيسي لا يتغيّر أبدًا بشكل مباشر؛ التعديل الوحيد المسموح به هو من خلال “نسبة خصم” تُمنح لعميل بعينه، بحيث يبقى السعر الأساسي والتكلفة والربح قابلين للتتبع دائمًا.</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مبدأ عدم الحذف: </w:t>
      </w:r>
      <w:r>
        <w:rPr>
          <w:rFonts w:ascii="Arial" w:cs="Arial" w:eastAsia="Arial" w:hAnsi="Arial"/>
          <w:b w:val="false"/>
          <w:bCs w:val="false"/>
          <w:i w:val="false"/>
          <w:iCs w:val="false"/>
          <w:sz w:val="21"/>
          <w:szCs w:val="21"/>
          <w:rtl/>
        </w:rPr>
        <w:t xml:space="preserve">لا يُحذف أي مستند أو عملية من النظام؛ أي تصحيح يتم عبر قيد أو مستند عكسي جديد يحمل سببًا موثّقًا ومعتمدًا، حفاظًا على سلامة السجل التاريخي والمحاسبي.</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مبدأ الربط الكامل بالخلفية (Backend): </w:t>
      </w:r>
      <w:r>
        <w:rPr>
          <w:rFonts w:ascii="Arial" w:cs="Arial" w:eastAsia="Arial" w:hAnsi="Arial"/>
          <w:b w:val="false"/>
          <w:bCs w:val="false"/>
          <w:i w:val="false"/>
          <w:iCs w:val="false"/>
          <w:sz w:val="21"/>
          <w:szCs w:val="21"/>
          <w:rtl/>
        </w:rPr>
        <w:t xml:space="preserve">كل جزء من النظام (إنتاج، مخازن، مبيعات، حسابات، موارد بشرية) مترابط في قاعدة بيانات واحدة، بحيث تنعكس أي عملية فورًا على كل التقارير والأرصدة ذات الصلة، ويصل إشعار فوري لمسؤول النظام الرئيسي بكل عملية تحتاج اعتماده.</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2. الأدوار والمستخدمون في النظام</w:t>
      </w:r>
    </w:p>
    <w:p>
      <w:pPr>
        <w:bidi/>
        <w:spacing w:after="160"/>
        <w:jc w:val="right"/>
      </w:pPr>
      <w:r>
        <w:rPr>
          <w:rFonts w:ascii="Arial" w:cs="Arial" w:eastAsia="Arial" w:hAnsi="Arial"/>
          <w:b w:val="false"/>
          <w:bCs w:val="false"/>
          <w:i w:val="false"/>
          <w:iCs w:val="false"/>
          <w:sz w:val="22"/>
          <w:szCs w:val="22"/>
          <w:rtl/>
        </w:rPr>
        <w:t xml:space="preserve">يقوم النظام على مجموعة من المستخدمين، كل منهم يُنشئه ويربطه بنطاق عمله “مسؤول النظام الرئيسي” فقط، ولا يستطيع أي مستخدم آخر إنشاء مستخدمين جدد أو تعديل صلاحياتهم. الجدول التالي يلخّص كل دور، ومَن يُنشئه، وما الذي يراه، وما الذي يملك صلاحية القيام به:</w:t>
      </w:r>
    </w:p>
    <w:tbl>
      <w:tblPr>
        <w:tblW w:type="dxa" w:w="1056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600"/>
        <w:gridCol w:w="4966"/>
      </w:tblGrid>
      <w:tr>
        <w:trPr>
          <w:tblHeader/>
        </w:trPr>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19"/>
                <w:szCs w:val="19"/>
                <w:rtl/>
              </w:rPr>
              <w:t xml:space="preserve">الدور</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19"/>
                <w:szCs w:val="19"/>
                <w:rtl/>
              </w:rPr>
              <w:t xml:space="preserve">يُنشأ / يُربط بواسطة</w:t>
            </w:r>
          </w:p>
        </w:tc>
        <w:tc>
          <w:tcPr>
            <w:tcW w:type="dxa" w:w="2600"/>
            <w:shd w:fill="1F4E5F"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19"/>
                <w:szCs w:val="19"/>
                <w:rtl/>
              </w:rPr>
              <w:t xml:space="preserve">نطاق الرؤية</w:t>
            </w:r>
          </w:p>
        </w:tc>
        <w:tc>
          <w:tcPr>
            <w:tcW w:type="dxa" w:w="4966"/>
            <w:shd w:fill="1F4E5F"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19"/>
                <w:szCs w:val="19"/>
                <w:rtl/>
              </w:rPr>
              <w:t xml:space="preserve">أهم الصلاحيات</w:t>
            </w:r>
          </w:p>
        </w:tc>
      </w:tr>
      <w:tr>
        <w:trPr>
          <w:tblHeader w:val="false"/>
        </w:trPr>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 (المدير العام)</w:t>
            </w:r>
          </w:p>
        </w:tc>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أعلى سلطة في النظام</w:t>
            </w:r>
          </w:p>
        </w:tc>
        <w:tc>
          <w:tcPr>
            <w:tcW w:type="dxa" w:w="26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كل الفروع، المصنع، جميع المخازن، جميع المستخدمين، كل التقارير</w:t>
            </w:r>
          </w:p>
        </w:tc>
        <w:tc>
          <w:tcPr>
            <w:tcW w:type="dxa" w:w="4966"/>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إنشاء المنتجات وتحديد الوصفة والسعر، اعتماد كل عمليات نقل المخزون بين الجهات، ربط كل مندوب ومحاسب ومسؤول مخزن بفرعه، اعتماد إنشاء/تعديل العملاء وتحديد نسبة الخصم لكل عميل، إنشاء المستخدمين وصلاحياتهم، متابعة الحضور والانصراف والرواتب، الصلاحية الوحيدة لطباعة المرتبات والحوافز</w:t>
            </w:r>
          </w:p>
        </w:tc>
      </w:tr>
      <w:tr>
        <w:trPr>
          <w:tblHeader w:val="false"/>
        </w:trPr>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المصنع</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عمليات الإنتاج داخل المصنع فقط</w:t>
            </w:r>
          </w:p>
        </w:tc>
        <w:tc>
          <w:tcPr>
            <w:tcW w:type="dxa" w:w="496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طلب صرف خامات من مخزن المشتريات بناءً على وصفة منتج معتمدة، تسجيل الكمية المنتَجة فعليًا، عرض المستهلك والمهدر والربح المتوقع، تسليم المنتج التام إلى المخزن الرئيسي بعد الاعتماد</w:t>
            </w:r>
          </w:p>
        </w:tc>
      </w:tr>
      <w:tr>
        <w:trPr>
          <w:tblHeader w:val="false"/>
        </w:trPr>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مخزن المشتريات (أمين مخزن الخامات)</w:t>
            </w:r>
          </w:p>
        </w:tc>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w:t>
            </w:r>
          </w:p>
        </w:tc>
        <w:tc>
          <w:tcPr>
            <w:tcW w:type="dxa" w:w="26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مخزون المواد الخام فقط</w:t>
            </w:r>
          </w:p>
        </w:tc>
        <w:tc>
          <w:tcPr>
            <w:tcW w:type="dxa" w:w="4966"/>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تسجيل توريدات الشراء من الموردين، الموافقة أو الرفض على طلبات صرف الخامات للمصنع، متابعة أرصدة الخامات لحظيًا</w:t>
            </w:r>
          </w:p>
        </w:tc>
      </w:tr>
      <w:tr>
        <w:trPr>
          <w:tblHeader w:val="false"/>
        </w:trPr>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المخزن الرئيسي (المنتج التام)</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مخزون المنتج التام على مستوى الشركة وكل الفروع</w:t>
            </w:r>
          </w:p>
        </w:tc>
        <w:tc>
          <w:tcPr>
            <w:tcW w:type="dxa" w:w="496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استلام المنتج القادم من المصنع، إنشاء طلبات توريد إلى الفروع (بعد اعتماد مسؤول النظام)، متابعة أرصدة كل الفروع الفرعية</w:t>
            </w:r>
          </w:p>
        </w:tc>
      </w:tr>
      <w:tr>
        <w:trPr>
          <w:tblHeader w:val="false"/>
        </w:trPr>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المخزن الفرعي (لكل فرع)</w:t>
            </w:r>
          </w:p>
        </w:tc>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 - ويُربط بفرع محدد</w:t>
            </w:r>
          </w:p>
        </w:tc>
        <w:tc>
          <w:tcPr>
            <w:tcW w:type="dxa" w:w="26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مخزون فرعه فقط</w:t>
            </w:r>
          </w:p>
        </w:tc>
        <w:tc>
          <w:tcPr>
            <w:tcW w:type="dxa" w:w="4966"/>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استلام وتأكيد البضاعة الواردة من المخزن الرئيسي، تنفيذ صرف كميات لمناديب فرعه (بعد اعتماد مسؤول النظام)، متابعة رصيد فرعه فقط</w:t>
            </w:r>
          </w:p>
        </w:tc>
      </w:tr>
      <w:tr>
        <w:trPr>
          <w:tblHeader w:val="false"/>
        </w:trPr>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مندوب المبيعات (عدة مناديب لكل فرع)</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 - ويُربط بفرع ومخزن فرعي محدد</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عهدته الشخصية وعملاؤه فقط</w:t>
            </w:r>
          </w:p>
        </w:tc>
        <w:tc>
          <w:tcPr>
            <w:tcW w:type="dxa" w:w="496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استلام بضاعة كعهدة متحرّكة، إنشاء عملاء جدد (يحتاج اعتماد)، تنفيذ عمليات بيع نقدي/آجل، طباعة فاتورة تحمل تاريخًا ووقتًا وموقعًا جغرافيًا إلزاميًا، توريد المحصَّل إلى محاسب الفرع</w:t>
            </w:r>
          </w:p>
        </w:tc>
      </w:tr>
      <w:tr>
        <w:trPr>
          <w:tblHeader w:val="false"/>
        </w:trPr>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محاسب الفرع (لكل فرع)</w:t>
            </w:r>
          </w:p>
        </w:tc>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 - ويُربط بفرع محدد</w:t>
            </w:r>
          </w:p>
        </w:tc>
        <w:tc>
          <w:tcPr>
            <w:tcW w:type="dxa" w:w="26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الحسابات المالية لفرعه فقط (كل مناديب هذا الفرع)</w:t>
            </w:r>
          </w:p>
        </w:tc>
        <w:tc>
          <w:tcPr>
            <w:tcW w:type="dxa" w:w="4966"/>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متابعة فواتير كل مندوب يوميًا، تسجيل المحصَّل كاش/بنك/آجل، إصدار سندات قبض وصرف بسبب موثّق، تجميع التحصيل وتوريده للمحاسب الرئيسي</w:t>
            </w:r>
          </w:p>
        </w:tc>
      </w:tr>
      <w:tr>
        <w:trPr>
          <w:tblHeader w:val="false"/>
        </w:trPr>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محاسب المصنع</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التكاليف والمشتريات داخل المصنع</w:t>
            </w:r>
          </w:p>
        </w:tc>
        <w:tc>
          <w:tcPr>
            <w:tcW w:type="dxa" w:w="496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متابعة تكلفة الخامات المستهلكة، نسبة الهدر، تكلفة الإنتاج الفعلية مقابل المتوقَّعة</w:t>
            </w:r>
          </w:p>
        </w:tc>
      </w:tr>
      <w:tr>
        <w:trPr>
          <w:tblHeader w:val="false"/>
        </w:trPr>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محاسب مخزن المشتريات</w:t>
            </w:r>
          </w:p>
        </w:tc>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w:t>
            </w:r>
          </w:p>
        </w:tc>
        <w:tc>
          <w:tcPr>
            <w:tcW w:type="dxa" w:w="26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حركة الشراء والموردين</w:t>
            </w:r>
          </w:p>
        </w:tc>
        <w:tc>
          <w:tcPr>
            <w:tcW w:type="dxa" w:w="4966"/>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متابعة فواتير الشراء والمدفوعات للموردين</w:t>
            </w:r>
          </w:p>
        </w:tc>
      </w:tr>
      <w:tr>
        <w:trPr>
          <w:tblHeader w:val="false"/>
        </w:trPr>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محاسب المخزن الرئيسي</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حركة المخزون الرئيسي ماليًا</w:t>
            </w:r>
          </w:p>
        </w:tc>
        <w:tc>
          <w:tcPr>
            <w:tcW w:type="dxa" w:w="496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متابعة القيمة المالية لمخزون المنتج التام وحركته بين الفروع</w:t>
            </w:r>
          </w:p>
        </w:tc>
      </w:tr>
      <w:tr>
        <w:trPr>
          <w:tblHeader w:val="false"/>
        </w:trPr>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المحاسب الرئيسي</w:t>
            </w:r>
          </w:p>
        </w:tc>
        <w:tc>
          <w:tcPr>
            <w:tcW w:type="dxa" w:w="15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w:t>
            </w:r>
          </w:p>
        </w:tc>
        <w:tc>
          <w:tcPr>
            <w:tcW w:type="dxa" w:w="2600"/>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كل الفروع وكل الخزائن</w:t>
            </w:r>
          </w:p>
        </w:tc>
        <w:tc>
          <w:tcPr>
            <w:tcW w:type="dxa" w:w="4966"/>
            <w:shd w:fill="F2F6F5" w:val="clear"/>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استلام التوريد الدوري من كل محاسبي الفروع، مطابقته بالخزينة الرئيسية، إصدار تقارير موحّدة لكل الشركة</w:t>
            </w:r>
          </w:p>
        </w:tc>
      </w:tr>
      <w:tr>
        <w:trPr>
          <w:tblHeader w:val="false"/>
        </w:trPr>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العميل</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مسؤول النظام الرئيسي مباشرةً، أو مندوب المبيعات (يحتاج اعتماد)</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بيانات نفسه فقط (لا يدخل النظام)</w:t>
            </w:r>
          </w:p>
        </w:tc>
        <w:tc>
          <w:tcPr>
            <w:tcW w:type="dxa" w:w="496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19"/>
                <w:szCs w:val="19"/>
                <w:rtl/>
              </w:rPr>
              <w:t xml:space="preserve">له موقع جغرافي مسجَّل، فرع تابع له، ونسبة خصم خاصة به لا يضبطها إلا مسؤول النظام الرئيسي</w:t>
            </w:r>
          </w:p>
        </w:tc>
      </w:tr>
    </w:tbl>
    <w:p>
      <w:pPr>
        <w:bidi/>
        <w:spacing w:after="160"/>
        <w:jc w:val="right"/>
      </w:pPr>
      <w:r>
        <w:rPr>
          <w:rFonts w:ascii="Arial" w:cs="Arial" w:eastAsia="Arial" w:hAnsi="Arial"/>
          <w:b w:val="false"/>
          <w:bCs w:val="false"/>
          <w:i w:val="false"/>
          <w:iCs w:val="false"/>
          <w:sz w:val="4"/>
          <w:szCs w:val="4"/>
          <w:rtl/>
        </w:rPr>
        <w:t xml:space="preserve"/>
      </w:r>
    </w:p>
    <w:p>
      <w:pPr>
        <w:bidi/>
        <w:spacing w:after="160"/>
        <w:jc w:val="right"/>
      </w:pPr>
      <w:r>
        <w:rPr>
          <w:rFonts w:ascii="Arial" w:cs="Arial" w:eastAsia="Arial" w:hAnsi="Arial"/>
          <w:b w:val="false"/>
          <w:bCs w:val="false"/>
          <w:i/>
          <w:iCs/>
          <w:sz w:val="22"/>
          <w:szCs w:val="22"/>
          <w:rtl/>
        </w:rPr>
        <w:t xml:space="preserve">ملاحظة جوهرية: الربط بين المندوب وفرعه، وبين المحاسب وفرعه، وبين مسؤول المخزن الفرعي وفرعه، لا يتم إلا من مسؤول النظام الرئيسي حصريًا؛ فلا يستطيع أي مسؤول فرع أو محاسب أن يُعيد تخصيص مندوب أو ينقله بنفسه.</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3. الكيانات والبيانات الأساسية (Master Data)</w:t>
      </w:r>
    </w:p>
    <w:p>
      <w:pPr>
        <w:pStyle w:val="Heading2"/>
        <w:bidi/>
        <w:spacing w:after="160" w:before="320"/>
        <w:jc w:val="right"/>
      </w:pPr>
      <w:r>
        <w:rPr>
          <w:rFonts w:ascii="Arial" w:cs="Arial" w:eastAsia="Arial" w:hAnsi="Arial"/>
          <w:b/>
          <w:bCs/>
          <w:i w:val="false"/>
          <w:iCs w:val="false"/>
          <w:color w:val="2E6B7A"/>
          <w:sz w:val="26"/>
          <w:szCs w:val="26"/>
          <w:rtl/>
        </w:rPr>
        <w:t xml:space="preserve">3.1 المنتج (Product)</w:t>
      </w:r>
    </w:p>
    <w:p>
      <w:pPr>
        <w:bidi/>
        <w:spacing w:after="160"/>
        <w:jc w:val="right"/>
      </w:pPr>
      <w:r>
        <w:rPr>
          <w:rFonts w:ascii="Arial" w:cs="Arial" w:eastAsia="Arial" w:hAnsi="Arial"/>
          <w:b w:val="false"/>
          <w:bCs w:val="false"/>
          <w:i w:val="false"/>
          <w:iCs w:val="false"/>
          <w:sz w:val="22"/>
          <w:szCs w:val="22"/>
          <w:rtl/>
        </w:rPr>
        <w:t xml:space="preserve">يُنشئه مسؤول النظام الرئيسي فقط، ويحتوي على:</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الاسم وكود المنتج: </w:t>
      </w:r>
      <w:r>
        <w:rPr>
          <w:rFonts w:ascii="Arial" w:cs="Arial" w:eastAsia="Arial" w:hAnsi="Arial"/>
          <w:b w:val="false"/>
          <w:bCs w:val="false"/>
          <w:i w:val="false"/>
          <w:iCs w:val="false"/>
          <w:sz w:val="21"/>
          <w:szCs w:val="21"/>
          <w:rtl/>
        </w:rPr>
        <w:t xml:space="preserve">معرّف فريد لكل منتج.</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الوصفة / الخلطة (Bill of Materials): </w:t>
      </w:r>
      <w:r>
        <w:rPr>
          <w:rFonts w:ascii="Arial" w:cs="Arial" w:eastAsia="Arial" w:hAnsi="Arial"/>
          <w:b w:val="false"/>
          <w:bCs w:val="false"/>
          <w:i w:val="false"/>
          <w:iCs w:val="false"/>
          <w:sz w:val="21"/>
          <w:szCs w:val="21"/>
          <w:rtl/>
        </w:rPr>
        <w:t xml:space="preserve">قائمة الخامات ونسبة/كمية كل خامة لإنتاج وحدة واحدة (عبوة) من المنتج - مثال: عبوة “شيلد برو” الواحدة = ٢٠ جرام مانع صدأ + ٥٠ جرام جليكول + ٨٠٠ مل ماء + ٠.٥ جرام لون صناعي.</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سعر البيع الأساسي: </w:t>
      </w:r>
      <w:r>
        <w:rPr>
          <w:rFonts w:ascii="Arial" w:cs="Arial" w:eastAsia="Arial" w:hAnsi="Arial"/>
          <w:b w:val="false"/>
          <w:bCs w:val="false"/>
          <w:i w:val="false"/>
          <w:iCs w:val="false"/>
          <w:sz w:val="21"/>
          <w:szCs w:val="21"/>
          <w:rtl/>
        </w:rPr>
        <w:t xml:space="preserve">يضعه مسؤول النظام الرئيسي، ولا يتغيّر إلا عبر آلية الخصم الموضّحة في القسم ٥.</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نسبة الخصم الافتراضية: </w:t>
      </w:r>
      <w:r>
        <w:rPr>
          <w:rFonts w:ascii="Arial" w:cs="Arial" w:eastAsia="Arial" w:hAnsi="Arial"/>
          <w:b w:val="false"/>
          <w:bCs w:val="false"/>
          <w:i w:val="false"/>
          <w:iCs w:val="false"/>
          <w:sz w:val="21"/>
          <w:szCs w:val="21"/>
          <w:rtl/>
        </w:rPr>
        <w:t xml:space="preserve">صفر ما لم تُحدَّد نسبة خاصة لعميل معيّن.</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مؤشرات محسوبة تلقائيًا: </w:t>
      </w:r>
      <w:r>
        <w:rPr>
          <w:rFonts w:ascii="Arial" w:cs="Arial" w:eastAsia="Arial" w:hAnsi="Arial"/>
          <w:b w:val="false"/>
          <w:bCs w:val="false"/>
          <w:i w:val="false"/>
          <w:iCs w:val="false"/>
          <w:sz w:val="21"/>
          <w:szCs w:val="21"/>
          <w:rtl/>
        </w:rPr>
        <w:t xml:space="preserve">الأكثر مبيعًا / الأقل مبيعًا (يوميًا وشهريًا)، نسبة الربح لكل وحدة، إجمالي الكمية المباعة خلال اليوم والشهر، وإجمالي ما تم إنتاجه منه على خط الإنتاج.</w:t>
      </w:r>
    </w:p>
    <w:p>
      <w:pPr>
        <w:pStyle w:val="Heading2"/>
        <w:bidi/>
        <w:spacing w:after="160" w:before="320"/>
        <w:jc w:val="right"/>
      </w:pPr>
      <w:r>
        <w:rPr>
          <w:rFonts w:ascii="Arial" w:cs="Arial" w:eastAsia="Arial" w:hAnsi="Arial"/>
          <w:b/>
          <w:bCs/>
          <w:i w:val="false"/>
          <w:iCs w:val="false"/>
          <w:color w:val="2E6B7A"/>
          <w:sz w:val="26"/>
          <w:szCs w:val="26"/>
          <w:rtl/>
        </w:rPr>
        <w:t xml:space="preserve">3.2 المادة الخام (Raw Material)</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الاسم والوحدة: </w:t>
      </w:r>
      <w:r>
        <w:rPr>
          <w:rFonts w:ascii="Arial" w:cs="Arial" w:eastAsia="Arial" w:hAnsi="Arial"/>
          <w:b w:val="false"/>
          <w:bCs w:val="false"/>
          <w:i w:val="false"/>
          <w:iCs w:val="false"/>
          <w:sz w:val="21"/>
          <w:szCs w:val="21"/>
          <w:rtl/>
        </w:rPr>
        <w:t xml:space="preserve">جرام / مليلتر / كيلوجرام... إلخ.</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الرصيد الحالي: </w:t>
      </w:r>
      <w:r>
        <w:rPr>
          <w:rFonts w:ascii="Arial" w:cs="Arial" w:eastAsia="Arial" w:hAnsi="Arial"/>
          <w:b w:val="false"/>
          <w:bCs w:val="false"/>
          <w:i w:val="false"/>
          <w:iCs w:val="false"/>
          <w:sz w:val="21"/>
          <w:szCs w:val="21"/>
          <w:rtl/>
        </w:rPr>
        <w:t xml:space="preserve">في مخزن المشتريات فقط.</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سعر الشراء والمورّد: </w:t>
      </w:r>
      <w:r>
        <w:rPr>
          <w:rFonts w:ascii="Arial" w:cs="Arial" w:eastAsia="Arial" w:hAnsi="Arial"/>
          <w:b w:val="false"/>
          <w:bCs w:val="false"/>
          <w:i w:val="false"/>
          <w:iCs w:val="false"/>
          <w:sz w:val="21"/>
          <w:szCs w:val="21"/>
          <w:rtl/>
        </w:rPr>
        <w:t xml:space="preserve">لحساب تكلفة الإنتاج الفعلية تلقائيًا.</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حد إعادة الطلب (Reorder Point): </w:t>
      </w:r>
      <w:r>
        <w:rPr>
          <w:rFonts w:ascii="Arial" w:cs="Arial" w:eastAsia="Arial" w:hAnsi="Arial"/>
          <w:b w:val="false"/>
          <w:bCs w:val="false"/>
          <w:i w:val="false"/>
          <w:iCs w:val="false"/>
          <w:sz w:val="21"/>
          <w:szCs w:val="21"/>
          <w:rtl/>
        </w:rPr>
        <w:t xml:space="preserve">لتنبيه مسؤول المشتريات عند اقتراب النفاد (أنظر القسم ١١).</w:t>
      </w:r>
    </w:p>
    <w:p>
      <w:pPr>
        <w:pStyle w:val="Heading2"/>
        <w:bidi/>
        <w:spacing w:after="160" w:before="320"/>
        <w:jc w:val="right"/>
      </w:pPr>
      <w:r>
        <w:rPr>
          <w:rFonts w:ascii="Arial" w:cs="Arial" w:eastAsia="Arial" w:hAnsi="Arial"/>
          <w:b/>
          <w:bCs/>
          <w:i w:val="false"/>
          <w:iCs w:val="false"/>
          <w:color w:val="2E6B7A"/>
          <w:sz w:val="26"/>
          <w:szCs w:val="26"/>
          <w:rtl/>
        </w:rPr>
        <w:t xml:space="preserve">3.3 العميل (Customer)</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الاسم وبيانات التواصل. </w:t>
      </w:r>
      <w:r>
        <w:rPr>
          <w:rFonts w:ascii="Arial" w:cs="Arial" w:eastAsia="Arial" w:hAnsi="Arial"/>
          <w:b w:val="false"/>
          <w:bCs w:val="false"/>
          <w:i w:val="false"/>
          <w:iCs w:val="false"/>
          <w:sz w:val="21"/>
          <w:szCs w:val="21"/>
          <w:rtl/>
        </w:rPr>
        <w:t xml:space="preserve"/>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الموقع الجغرافي: </w:t>
      </w:r>
      <w:r>
        <w:rPr>
          <w:rFonts w:ascii="Arial" w:cs="Arial" w:eastAsia="Arial" w:hAnsi="Arial"/>
          <w:b w:val="false"/>
          <w:bCs w:val="false"/>
          <w:i w:val="false"/>
          <w:iCs w:val="false"/>
          <w:sz w:val="21"/>
          <w:szCs w:val="21"/>
          <w:rtl/>
        </w:rPr>
        <w:t xml:space="preserve">إلزامي عند الإنشاء، سواء أنشأه مسؤول النظام مباشرة أو أنشأه مندوب المبيعات.</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الفرع التابع له. </w:t>
      </w:r>
      <w:r>
        <w:rPr>
          <w:rFonts w:ascii="Arial" w:cs="Arial" w:eastAsia="Arial" w:hAnsi="Arial"/>
          <w:b w:val="false"/>
          <w:bCs w:val="false"/>
          <w:i w:val="false"/>
          <w:iCs w:val="false"/>
          <w:sz w:val="21"/>
          <w:szCs w:val="21"/>
          <w:rtl/>
        </w:rPr>
        <w:t xml:space="preserve"/>
      </w:r>
    </w:p>
    <w:p>
      <w:pPr>
        <w:pStyle w:val="ListParagraph"/>
        <w:numPr>
          <w:ilvl w:val="0"/>
          <w:numId w:val="2"/>
        </w:numPr>
        <w:bidi/>
        <w:spacing w:after="100"/>
        <w:jc w:val="right"/>
      </w:pPr>
      <w:r>
        <w:rPr>
          <w:rFonts w:ascii="Arial" w:cs="Arial" w:eastAsia="Arial" w:hAnsi="Arial"/>
          <w:b/>
          <w:bCs/>
          <w:i w:val="false"/>
          <w:iCs w:val="false"/>
          <w:sz w:val="21"/>
          <w:szCs w:val="21"/>
          <w:rtl/>
        </w:rPr>
        <w:t xml:space="preserve">نسبة الخصم الخاصة به: </w:t>
      </w:r>
      <w:r>
        <w:rPr>
          <w:rFonts w:ascii="Arial" w:cs="Arial" w:eastAsia="Arial" w:hAnsi="Arial"/>
          <w:b w:val="false"/>
          <w:bCs w:val="false"/>
          <w:i w:val="false"/>
          <w:iCs w:val="false"/>
          <w:sz w:val="21"/>
          <w:szCs w:val="21"/>
          <w:rtl/>
        </w:rPr>
        <w:t xml:space="preserve">لا يضعها إلا مسؤول النظام الرئيسي.</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حالة الاعتماد: </w:t>
      </w:r>
      <w:r>
        <w:rPr>
          <w:rFonts w:ascii="Arial" w:cs="Arial" w:eastAsia="Arial" w:hAnsi="Arial"/>
          <w:b w:val="false"/>
          <w:bCs w:val="false"/>
          <w:i w:val="false"/>
          <w:iCs w:val="false"/>
          <w:sz w:val="21"/>
          <w:szCs w:val="21"/>
          <w:rtl/>
        </w:rPr>
        <w:t xml:space="preserve">“معتمد” إذا أنشأه مسؤول النظام مباشرة، أو “بانتظار الاعتماد” إذا أنشأه مندوب مبيعات، حتى يوافق عليه مسؤول النظام.</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حد ائتمان اختياري (Credit Limit): </w:t>
      </w:r>
      <w:r>
        <w:rPr>
          <w:rFonts w:ascii="Arial" w:cs="Arial" w:eastAsia="Arial" w:hAnsi="Arial"/>
          <w:b w:val="false"/>
          <w:bCs w:val="false"/>
          <w:i w:val="false"/>
          <w:iCs w:val="false"/>
          <w:sz w:val="21"/>
          <w:szCs w:val="21"/>
          <w:rtl/>
        </w:rPr>
        <w:t xml:space="preserve">للبيع الآجل - أنظر القسم ١١.</w:t>
      </w:r>
    </w:p>
    <w:p>
      <w:pPr>
        <w:pStyle w:val="Heading2"/>
        <w:bidi/>
        <w:spacing w:after="160" w:before="320"/>
        <w:jc w:val="right"/>
      </w:pPr>
      <w:r>
        <w:rPr>
          <w:rFonts w:ascii="Arial" w:cs="Arial" w:eastAsia="Arial" w:hAnsi="Arial"/>
          <w:b/>
          <w:bCs/>
          <w:i w:val="false"/>
          <w:iCs w:val="false"/>
          <w:color w:val="2E6B7A"/>
          <w:sz w:val="26"/>
          <w:szCs w:val="26"/>
          <w:rtl/>
        </w:rPr>
        <w:t xml:space="preserve">3.4 الفرع (Branch)</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الاسم والموقع. </w:t>
      </w:r>
      <w:r>
        <w:rPr>
          <w:rFonts w:ascii="Arial" w:cs="Arial" w:eastAsia="Arial" w:hAnsi="Arial"/>
          <w:b w:val="false"/>
          <w:bCs w:val="false"/>
          <w:i w:val="false"/>
          <w:iCs w:val="false"/>
          <w:sz w:val="21"/>
          <w:szCs w:val="21"/>
          <w:rtl/>
        </w:rPr>
        <w:t xml:space="preserve"/>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المخزن الفرعي التابع له، ومحاسب الفرع، ومندوبو المبيعات التابعون له. </w:t>
      </w:r>
      <w:r>
        <w:rPr>
          <w:rFonts w:ascii="Arial" w:cs="Arial" w:eastAsia="Arial" w:hAnsi="Arial"/>
          <w:b w:val="false"/>
          <w:bCs w:val="false"/>
          <w:i w:val="false"/>
          <w:iCs w:val="false"/>
          <w:sz w:val="21"/>
          <w:szCs w:val="21"/>
          <w:rtl/>
        </w:rPr>
        <w:t xml:space="preserve">يُحدَّد الربط بواسطة مسؤول النظام الرئيسي فقط.</w:t>
      </w:r>
    </w:p>
    <w:p>
      <w:pPr>
        <w:pStyle w:val="Heading2"/>
        <w:bidi/>
        <w:spacing w:after="160" w:before="320"/>
        <w:jc w:val="right"/>
      </w:pPr>
      <w:r>
        <w:rPr>
          <w:rFonts w:ascii="Arial" w:cs="Arial" w:eastAsia="Arial" w:hAnsi="Arial"/>
          <w:b/>
          <w:bCs/>
          <w:i w:val="false"/>
          <w:iCs w:val="false"/>
          <w:color w:val="2E6B7A"/>
          <w:sz w:val="26"/>
          <w:szCs w:val="26"/>
          <w:rtl/>
        </w:rPr>
        <w:t xml:space="preserve">3.5 المخازن والعُهد (Warehouses &amp; Custodies)</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مخزن المواد الخام: </w:t>
      </w:r>
      <w:r>
        <w:rPr>
          <w:rFonts w:ascii="Arial" w:cs="Arial" w:eastAsia="Arial" w:hAnsi="Arial"/>
          <w:b w:val="false"/>
          <w:bCs w:val="false"/>
          <w:i w:val="false"/>
          <w:iCs w:val="false"/>
          <w:sz w:val="21"/>
          <w:szCs w:val="21"/>
          <w:rtl/>
        </w:rPr>
        <w:t xml:space="preserve">مكان واحد مركزي، يديره مسؤول مخزن المشتريات.</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عهدة المصنع: </w:t>
      </w:r>
      <w:r>
        <w:rPr>
          <w:rFonts w:ascii="Arial" w:cs="Arial" w:eastAsia="Arial" w:hAnsi="Arial"/>
          <w:b w:val="false"/>
          <w:bCs w:val="false"/>
          <w:i w:val="false"/>
          <w:iCs w:val="false"/>
          <w:sz w:val="21"/>
          <w:szCs w:val="21"/>
          <w:rtl/>
        </w:rPr>
        <w:t xml:space="preserve">رصيد مؤقت من الخامات أثناء التصنيع الفعلي.</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المخزن الرئيسي للمنتج التام: </w:t>
      </w:r>
      <w:r>
        <w:rPr>
          <w:rFonts w:ascii="Arial" w:cs="Arial" w:eastAsia="Arial" w:hAnsi="Arial"/>
          <w:b w:val="false"/>
          <w:bCs w:val="false"/>
          <w:i w:val="false"/>
          <w:iCs w:val="false"/>
          <w:sz w:val="21"/>
          <w:szCs w:val="21"/>
          <w:rtl/>
        </w:rPr>
        <w:t xml:space="preserve">يستقبل كل ما يُنتَج من المصنع، ومنه يتم التوزيع لكل الفروع.</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المخزن الفرعي: </w:t>
      </w:r>
      <w:r>
        <w:rPr>
          <w:rFonts w:ascii="Arial" w:cs="Arial" w:eastAsia="Arial" w:hAnsi="Arial"/>
          <w:b w:val="false"/>
          <w:bCs w:val="false"/>
          <w:i w:val="false"/>
          <w:iCs w:val="false"/>
          <w:sz w:val="21"/>
          <w:szCs w:val="21"/>
          <w:rtl/>
        </w:rPr>
        <w:t xml:space="preserve">واحد لكل فرع، يستقبل من المخزن الرئيسي ويُسلِّم للمناديب.</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عهدة مندوب المبيعات: </w:t>
      </w:r>
      <w:r>
        <w:rPr>
          <w:rFonts w:ascii="Arial" w:cs="Arial" w:eastAsia="Arial" w:hAnsi="Arial"/>
          <w:b w:val="false"/>
          <w:bCs w:val="false"/>
          <w:i w:val="false"/>
          <w:iCs w:val="false"/>
          <w:sz w:val="21"/>
          <w:szCs w:val="21"/>
          <w:rtl/>
        </w:rPr>
        <w:t xml:space="preserve">“مخزن متحرّك” يحمله المندوب حتى تسليمه للعميل.</w:t>
      </w:r>
    </w:p>
    <w:p>
      <w:pPr>
        <w:pStyle w:val="Heading2"/>
        <w:bidi/>
        <w:spacing w:after="160" w:before="320"/>
        <w:jc w:val="right"/>
      </w:pPr>
      <w:r>
        <w:rPr>
          <w:rFonts w:ascii="Arial" w:cs="Arial" w:eastAsia="Arial" w:hAnsi="Arial"/>
          <w:b/>
          <w:bCs/>
          <w:i w:val="false"/>
          <w:iCs w:val="false"/>
          <w:color w:val="2E6B7A"/>
          <w:sz w:val="26"/>
          <w:szCs w:val="26"/>
          <w:rtl/>
        </w:rPr>
        <w:t xml:space="preserve">3.6 المستندات (Documents)</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طلب تحويل مخزني: </w:t>
      </w:r>
      <w:r>
        <w:rPr>
          <w:rFonts w:ascii="Arial" w:cs="Arial" w:eastAsia="Arial" w:hAnsi="Arial"/>
          <w:b w:val="false"/>
          <w:bCs w:val="false"/>
          <w:i w:val="false"/>
          <w:iCs w:val="false"/>
          <w:sz w:val="21"/>
          <w:szCs w:val="21"/>
          <w:rtl/>
        </w:rPr>
        <w:t xml:space="preserve">بين أي جهتين، ويحمل حالة (معلَّق / معتمد / مرفوض / تم التنفيذ / تم الاستلام).</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طلب إنتاج: </w:t>
      </w:r>
      <w:r>
        <w:rPr>
          <w:rFonts w:ascii="Arial" w:cs="Arial" w:eastAsia="Arial" w:hAnsi="Arial"/>
          <w:b w:val="false"/>
          <w:bCs w:val="false"/>
          <w:i w:val="false"/>
          <w:iCs w:val="false"/>
          <w:sz w:val="21"/>
          <w:szCs w:val="21"/>
          <w:rtl/>
        </w:rPr>
        <w:t xml:space="preserve">من مسؤول المصنع إلى مسؤول مخزن المشتريات.</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فاتورة مبيعات: </w:t>
      </w:r>
      <w:r>
        <w:rPr>
          <w:rFonts w:ascii="Arial" w:cs="Arial" w:eastAsia="Arial" w:hAnsi="Arial"/>
          <w:b w:val="false"/>
          <w:bCs w:val="false"/>
          <w:i w:val="false"/>
          <w:iCs w:val="false"/>
          <w:sz w:val="21"/>
          <w:szCs w:val="21"/>
          <w:rtl/>
        </w:rPr>
        <w:t xml:space="preserve">مرقّمة تسلسليًا، تحمل تاريخًا ووقتًا وموقعًا جغرافيًا، وطريقة الدفع (نقدي / آجل / تحويل بنكي).</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سند قبض / سند صرف: </w:t>
      </w:r>
      <w:r>
        <w:rPr>
          <w:rFonts w:ascii="Arial" w:cs="Arial" w:eastAsia="Arial" w:hAnsi="Arial"/>
          <w:b w:val="false"/>
          <w:bCs w:val="false"/>
          <w:i w:val="false"/>
          <w:iCs w:val="false"/>
          <w:sz w:val="21"/>
          <w:szCs w:val="21"/>
          <w:rtl/>
        </w:rPr>
        <w:t xml:space="preserve">يحمل سببًا إلزاميًا، ويُصدره أي محاسب داخل نطاقه.</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سجل حضور وانصراف: </w:t>
      </w:r>
      <w:r>
        <w:rPr>
          <w:rFonts w:ascii="Arial" w:cs="Arial" w:eastAsia="Arial" w:hAnsi="Arial"/>
          <w:b w:val="false"/>
          <w:bCs w:val="false"/>
          <w:i w:val="false"/>
          <w:iCs w:val="false"/>
          <w:sz w:val="21"/>
          <w:szCs w:val="21"/>
          <w:rtl/>
        </w:rPr>
        <w:t xml:space="preserve">لكل موظف يوميًا.</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مستند رواتب وحوافز: </w:t>
      </w:r>
      <w:r>
        <w:rPr>
          <w:rFonts w:ascii="Arial" w:cs="Arial" w:eastAsia="Arial" w:hAnsi="Arial"/>
          <w:b w:val="false"/>
          <w:bCs w:val="false"/>
          <w:i w:val="false"/>
          <w:iCs w:val="false"/>
          <w:sz w:val="21"/>
          <w:szCs w:val="21"/>
          <w:rtl/>
        </w:rPr>
        <w:t xml:space="preserve">شهري ويومي، طباعته حصرية لمسؤول النظام الرئيسي.</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4. القصة الكاملة للدائرة المغلقة: رحلة 50 عبوة “شيلد برو”</w:t>
      </w:r>
    </w:p>
    <w:p>
      <w:pPr>
        <w:bidi/>
        <w:spacing w:after="160"/>
        <w:jc w:val="right"/>
      </w:pPr>
      <w:r>
        <w:rPr>
          <w:rFonts w:ascii="Arial" w:cs="Arial" w:eastAsia="Arial" w:hAnsi="Arial"/>
          <w:b w:val="false"/>
          <w:bCs w:val="false"/>
          <w:i w:val="false"/>
          <w:iCs w:val="false"/>
          <w:sz w:val="22"/>
          <w:szCs w:val="22"/>
          <w:rtl/>
        </w:rPr>
        <w:t xml:space="preserve">لتوضيح كيف تترابط كل أجزاء النظام، نتتبّع فيما يلي رحلة كاملة لدفعة إنتاج واحدة، من لحظة تعريف المنتج وحتى عودة قيمته نقدًا للخزينة الرئيسية. كل مرحلة تالية تفترض نجاح المرحلة التي قبلها.</w:t>
      </w:r>
    </w:p>
    <w:p>
      <w:pPr>
        <w:pStyle w:val="Heading2"/>
        <w:bidi/>
        <w:spacing w:after="160" w:before="320"/>
        <w:jc w:val="right"/>
      </w:pPr>
      <w:r>
        <w:rPr>
          <w:rFonts w:ascii="Arial" w:cs="Arial" w:eastAsia="Arial" w:hAnsi="Arial"/>
          <w:b/>
          <w:bCs/>
          <w:i w:val="false"/>
          <w:iCs w:val="false"/>
          <w:color w:val="2E6B7A"/>
          <w:sz w:val="26"/>
          <w:szCs w:val="26"/>
          <w:rtl/>
        </w:rPr>
        <w:t xml:space="preserve">المرحلة 1 - تعريف المنتج (مسؤول النظام الرئيسي)</w:t>
      </w:r>
    </w:p>
    <w:p>
      <w:pPr>
        <w:bidi/>
        <w:spacing w:after="160"/>
        <w:jc w:val="right"/>
      </w:pPr>
      <w:r>
        <w:rPr>
          <w:rFonts w:ascii="Arial" w:cs="Arial" w:eastAsia="Arial" w:hAnsi="Arial"/>
          <w:b w:val="false"/>
          <w:bCs w:val="false"/>
          <w:i w:val="false"/>
          <w:iCs w:val="false"/>
          <w:sz w:val="22"/>
          <w:szCs w:val="22"/>
          <w:rtl/>
        </w:rPr>
        <w:t xml:space="preserve">يُنشئ مسؤول النظام الرئيسي منتجًا جديدًا باسم “شيلد برو”، ويحدد وصفته: العبوة الواحدة = ٢٠ جرام مانع صدأ + ٥٠ جرام جليكول + ٨٠٠ مل ماء + ٠.٥ جرام لون صناعي، ثم يضع سعر بيع العبوة الواحدة. من هذه اللحظة يصبح “شيلد برو” متاحًا لمسؤول المصنع لطلب تصنيعه، وتُقفَل وصفته وسعره أمام أي تعديل من أي مستخدم آخر.</w:t>
      </w:r>
    </w:p>
    <w:p>
      <w:pPr>
        <w:pStyle w:val="Heading2"/>
        <w:bidi/>
        <w:spacing w:after="160" w:before="320"/>
        <w:jc w:val="right"/>
      </w:pPr>
      <w:r>
        <w:rPr>
          <w:rFonts w:ascii="Arial" w:cs="Arial" w:eastAsia="Arial" w:hAnsi="Arial"/>
          <w:b/>
          <w:bCs/>
          <w:i w:val="false"/>
          <w:iCs w:val="false"/>
          <w:color w:val="2E6B7A"/>
          <w:sz w:val="26"/>
          <w:szCs w:val="26"/>
          <w:rtl/>
        </w:rPr>
        <w:t xml:space="preserve">المرحلة 2 - الشراء وتوريد المواد الخام (مسؤول مخزن المشتريات)</w:t>
      </w:r>
    </w:p>
    <w:p>
      <w:pPr>
        <w:bidi/>
        <w:spacing w:after="160"/>
        <w:jc w:val="right"/>
      </w:pPr>
      <w:r>
        <w:rPr>
          <w:rFonts w:ascii="Arial" w:cs="Arial" w:eastAsia="Arial" w:hAnsi="Arial"/>
          <w:b w:val="false"/>
          <w:bCs w:val="false"/>
          <w:i w:val="false"/>
          <w:iCs w:val="false"/>
          <w:sz w:val="22"/>
          <w:szCs w:val="22"/>
          <w:rtl/>
        </w:rPr>
        <w:t xml:space="preserve">تشتري إدارة المشتريات كميات كافية من مانع الصدأ والجليكول والماء واللون الصناعي، ويسجّلها مسؤول مخزن المشتريات كتوريد وارد، فترتفع أرصدة هذه الخامات في مخزن المواد الخام. يتابع محاسب مخزن المشتريات فاتورة الشراء وقيمتها ضمن حساباته.</w:t>
      </w:r>
    </w:p>
    <w:p>
      <w:pPr>
        <w:pStyle w:val="Heading2"/>
        <w:bidi/>
        <w:spacing w:after="160" w:before="320"/>
        <w:jc w:val="right"/>
      </w:pPr>
      <w:r>
        <w:rPr>
          <w:rFonts w:ascii="Arial" w:cs="Arial" w:eastAsia="Arial" w:hAnsi="Arial"/>
          <w:b/>
          <w:bCs/>
          <w:i w:val="false"/>
          <w:iCs w:val="false"/>
          <w:color w:val="2E6B7A"/>
          <w:sz w:val="26"/>
          <w:szCs w:val="26"/>
          <w:rtl/>
        </w:rPr>
        <w:t xml:space="preserve">المرحلة 3 - طلب الإنتاج ونقل الخامات إلى عهدة المصنع</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يطلب مسؤول المصنع تصنيع ٥٠ عبوة من “شيلد برو”.</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يحسب النظام تلقائيًا، بناءً على الوصفة المعتمدة، إجمالي الخامات المطلوبة: ١ كجم مانع صدأ (٥٠×٢٠جم)، ٢.٥ كجم جليكول، ٤٠ لتر ماء، ٢٥ جرام لون صناعي.</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يصل طلب صرف بهذه الكميات إلى مسؤول مخزن المشتريات.</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عند موافقته، تُخصَم هذه الكميات تلقائيًا من رصيد مخزن المواد الخام، وتُضاف بنفس القيمة إلى “عهدة المصنع”.</w:t>
      </w:r>
    </w:p>
    <w:p>
      <w:pPr>
        <w:pStyle w:val="Heading2"/>
        <w:bidi/>
        <w:spacing w:after="160" w:before="320"/>
        <w:jc w:val="right"/>
      </w:pPr>
      <w:r>
        <w:rPr>
          <w:rFonts w:ascii="Arial" w:cs="Arial" w:eastAsia="Arial" w:hAnsi="Arial"/>
          <w:b/>
          <w:bCs/>
          <w:i w:val="false"/>
          <w:iCs w:val="false"/>
          <w:color w:val="2E6B7A"/>
          <w:sz w:val="26"/>
          <w:szCs w:val="26"/>
          <w:rtl/>
        </w:rPr>
        <w:t xml:space="preserve">المرحلة 4 - التصنيع الفعلي وحساب الاستهلاك والهدر والربح المتوقع</w:t>
      </w:r>
    </w:p>
    <w:p>
      <w:pPr>
        <w:bidi/>
        <w:spacing w:after="160"/>
        <w:jc w:val="right"/>
      </w:pPr>
      <w:r>
        <w:rPr>
          <w:rFonts w:ascii="Arial" w:cs="Arial" w:eastAsia="Arial" w:hAnsi="Arial"/>
          <w:b w:val="false"/>
          <w:bCs w:val="false"/>
          <w:i w:val="false"/>
          <w:iCs w:val="false"/>
          <w:sz w:val="22"/>
          <w:szCs w:val="22"/>
          <w:rtl/>
        </w:rPr>
        <w:t xml:space="preserve">بعد التصنيع الفعلي، يُدخل مسؤول المصنع الكمية التي خرجت فعليًا (على سبيل المثال ٤٨ عبوة بدلًا من ٥٠ بسبب هدر أثناء التعبئة). عندها يقوم النظام تلقائيًا بحساب:</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الخامات المستهلكة فعليًا: </w:t>
      </w:r>
      <w:r>
        <w:rPr>
          <w:rFonts w:ascii="Arial" w:cs="Arial" w:eastAsia="Arial" w:hAnsi="Arial"/>
          <w:b w:val="false"/>
          <w:bCs w:val="false"/>
          <w:i w:val="false"/>
          <w:iCs w:val="false"/>
          <w:sz w:val="21"/>
          <w:szCs w:val="21"/>
          <w:rtl/>
        </w:rPr>
        <w:t xml:space="preserve">بناءً على الكمية الفعلية المنتَجة.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الفارق/الهدر: </w:t>
      </w:r>
      <w:r>
        <w:rPr>
          <w:rFonts w:ascii="Arial" w:cs="Arial" w:eastAsia="Arial" w:hAnsi="Arial"/>
          <w:b w:val="false"/>
          <w:bCs w:val="false"/>
          <w:i w:val="false"/>
          <w:iCs w:val="false"/>
          <w:sz w:val="21"/>
          <w:szCs w:val="21"/>
          <w:rtl/>
        </w:rPr>
        <w:t xml:space="preserve">الفرق بين ما صُرف من عهدة المصنع وما دخل فعليًا في الإنتاج الناجح.</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الرصيد المتبقي من الخامات في عهدة المصنع: </w:t>
      </w:r>
      <w:r>
        <w:rPr>
          <w:rFonts w:ascii="Arial" w:cs="Arial" w:eastAsia="Arial" w:hAnsi="Arial"/>
          <w:b w:val="false"/>
          <w:bCs w:val="false"/>
          <w:i w:val="false"/>
          <w:iCs w:val="false"/>
          <w:sz w:val="21"/>
          <w:szCs w:val="21"/>
          <w:rtl/>
        </w:rPr>
        <w:t xml:space="preserve">إن وُجد، ليبقى مرصودًا أو يُعاد لمخزن المشتريات.</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الربح المتوقَّع من هذه الدفعة: </w:t>
      </w:r>
      <w:r>
        <w:rPr>
          <w:rFonts w:ascii="Arial" w:cs="Arial" w:eastAsia="Arial" w:hAnsi="Arial"/>
          <w:b w:val="false"/>
          <w:bCs w:val="false"/>
          <w:i w:val="false"/>
          <w:iCs w:val="false"/>
          <w:sz w:val="21"/>
          <w:szCs w:val="21"/>
          <w:rtl/>
        </w:rPr>
        <w:t xml:space="preserve">(سعر بيع الوحدة × الكمية المنتَجة فعليًا) − (تكلفة الخامات المستهلكة).</w:t>
      </w:r>
    </w:p>
    <w:p>
      <w:pPr>
        <w:pStyle w:val="Heading2"/>
        <w:bidi/>
        <w:spacing w:after="160" w:before="320"/>
        <w:jc w:val="right"/>
      </w:pPr>
      <w:r>
        <w:rPr>
          <w:rFonts w:ascii="Arial" w:cs="Arial" w:eastAsia="Arial" w:hAnsi="Arial"/>
          <w:b/>
          <w:bCs/>
          <w:i w:val="false"/>
          <w:iCs w:val="false"/>
          <w:color w:val="2E6B7A"/>
          <w:sz w:val="26"/>
          <w:szCs w:val="26"/>
          <w:rtl/>
        </w:rPr>
        <w:t xml:space="preserve">المرحلة 5 - تسليم المنتج التام إلى المخزن الرئيسي</w:t>
      </w:r>
    </w:p>
    <w:p>
      <w:pPr>
        <w:bidi/>
        <w:spacing w:after="160"/>
        <w:jc w:val="right"/>
      </w:pPr>
      <w:r>
        <w:rPr>
          <w:rFonts w:ascii="Arial" w:cs="Arial" w:eastAsia="Arial" w:hAnsi="Arial"/>
          <w:b w:val="false"/>
          <w:bCs w:val="false"/>
          <w:i w:val="false"/>
          <w:iCs w:val="false"/>
          <w:sz w:val="22"/>
          <w:szCs w:val="22"/>
          <w:rtl/>
        </w:rPr>
        <w:t xml:space="preserve">عند اعتماد نتيجة التصنيع (٤٨ عبوة “شيلد برو” تامة الصنع)، يُرسَل طلب تحويل إلى المخزن الرئيسي، وبموافقة مسؤول المخزن الرئيسي (أو مسؤول النظام الرئيسي حسب الإعداد)، تنتقل الـ٤٨ عبوة من عهدة المصنع إلى رصيد المخزن الرئيسي، ويظهر فورًا في النظام: “المخزن الرئيسي يحوي الآن ٤٨ عبوة شيلد برو”.</w:t>
      </w:r>
    </w:p>
    <w:p>
      <w:pPr>
        <w:pStyle w:val="Heading2"/>
        <w:bidi/>
        <w:spacing w:after="160" w:before="320"/>
        <w:jc w:val="right"/>
      </w:pPr>
      <w:r>
        <w:rPr>
          <w:rFonts w:ascii="Arial" w:cs="Arial" w:eastAsia="Arial" w:hAnsi="Arial"/>
          <w:b/>
          <w:bCs/>
          <w:i w:val="false"/>
          <w:iCs w:val="false"/>
          <w:color w:val="2E6B7A"/>
          <w:sz w:val="26"/>
          <w:szCs w:val="26"/>
          <w:rtl/>
        </w:rPr>
        <w:t xml:space="preserve">المرحلة 6 - توزيع المنتج من المخزن الرئيسي إلى مخزن فرعي</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يطلب مسؤول مخزن فرعي (فرع مثلًا) ٢٠ عبوة من “شيلد برو”.</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يصل الطلب لاعتماد مسؤول النظام الرئيسي.</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بعد الاعتماد، يقوم مسؤول المخزن الرئيسي بتنفيذ التوريد الفعلي؛ فتُخصَم ٢٠ عبوة من المخزن الرئيسي (يتبقى ٢٨).</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يصدر تقرير تسليم ورقي/مطبوع بالكمية المحدَّدة، يوقّعه من يستلم البضاعة.</w:t>
      </w:r>
    </w:p>
    <w:p>
      <w:pPr>
        <w:pStyle w:val="ListParagraph"/>
        <w:numPr>
          <w:ilvl w:val="0"/>
          <w:numId w:val="3"/>
        </w:numPr>
        <w:bidi/>
        <w:spacing w:after="100"/>
        <w:jc w:val="right"/>
      </w:pPr>
      <w:r>
        <w:rPr>
          <w:rFonts w:ascii="Arial" w:cs="Arial" w:eastAsia="Arial" w:hAnsi="Arial"/>
          <w:b w:val="false"/>
          <w:bCs w:val="false"/>
          <w:i w:val="false"/>
          <w:iCs w:val="false"/>
          <w:sz w:val="21"/>
          <w:szCs w:val="21"/>
          <w:rtl/>
        </w:rPr>
        <w:t xml:space="preserve">عند وصول البضاعة، يراجع مسؤول المخزن الفرعي العدد، ويؤكد الاستلام في النظام؛ عندها فقط تُضاف الـ٢٠ عبوة رسميًا لرصيد مخزنه الفرعي.</w:t>
      </w:r>
    </w:p>
    <w:p>
      <w:pPr>
        <w:pStyle w:val="Heading2"/>
        <w:bidi/>
        <w:spacing w:after="160" w:before="320"/>
        <w:jc w:val="right"/>
      </w:pPr>
      <w:r>
        <w:rPr>
          <w:rFonts w:ascii="Arial" w:cs="Arial" w:eastAsia="Arial" w:hAnsi="Arial"/>
          <w:b/>
          <w:bCs/>
          <w:i w:val="false"/>
          <w:iCs w:val="false"/>
          <w:color w:val="2E6B7A"/>
          <w:sz w:val="26"/>
          <w:szCs w:val="26"/>
          <w:rtl/>
        </w:rPr>
        <w:t xml:space="preserve">المرحلة 7 - تسليم كمية إلى عهدة مندوب المبيعات</w:t>
      </w:r>
    </w:p>
    <w:p>
      <w:pPr>
        <w:bidi/>
        <w:spacing w:after="160"/>
        <w:jc w:val="right"/>
      </w:pPr>
      <w:r>
        <w:rPr>
          <w:rFonts w:ascii="Arial" w:cs="Arial" w:eastAsia="Arial" w:hAnsi="Arial"/>
          <w:b w:val="false"/>
          <w:bCs w:val="false"/>
          <w:i w:val="false"/>
          <w:iCs w:val="false"/>
          <w:sz w:val="22"/>
          <w:szCs w:val="22"/>
          <w:rtl/>
        </w:rPr>
        <w:t xml:space="preserve">يريد مسؤول الفرع تجهيز مندوب مبيعات بـ١٠ عبوات. يُرفَع طلب إلى مسؤول النظام الرئيسي، وبموافقته تُخصَم ١٠ عبوات من المخزن الفرعي (يتبقى ١٠) وتنتقل إلى “عهدة المندوب”، والتي تُعامَل داخل النظام كمخزن متحرّك ومسؤولية شخصية على المندوب حتى تسليمها لعميل أو إعادتها للمخزن.</w:t>
      </w:r>
    </w:p>
    <w:p>
      <w:pPr>
        <w:pStyle w:val="Heading2"/>
        <w:bidi/>
        <w:spacing w:after="160" w:before="320"/>
        <w:jc w:val="right"/>
      </w:pPr>
      <w:r>
        <w:rPr>
          <w:rFonts w:ascii="Arial" w:cs="Arial" w:eastAsia="Arial" w:hAnsi="Arial"/>
          <w:b/>
          <w:bCs/>
          <w:i w:val="false"/>
          <w:iCs w:val="false"/>
          <w:color w:val="2E6B7A"/>
          <w:sz w:val="26"/>
          <w:szCs w:val="26"/>
          <w:rtl/>
        </w:rPr>
        <w:t xml:space="preserve">المرحلة 8 - إنشاء العميل وإتمام عملية البيع</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إن كان العميل جديدًا: </w:t>
      </w:r>
      <w:r>
        <w:rPr>
          <w:rFonts w:ascii="Arial" w:cs="Arial" w:eastAsia="Arial" w:hAnsi="Arial"/>
          <w:b w:val="false"/>
          <w:bCs w:val="false"/>
          <w:i w:val="false"/>
          <w:iCs w:val="false"/>
          <w:sz w:val="21"/>
          <w:szCs w:val="21"/>
          <w:rtl/>
        </w:rPr>
        <w:t xml:space="preserve">ينشئه المندوب مع تسجيل موقعه الجغرافي، ويبقى “بانتظار الاعتماد” حتى يوافق عليه مسؤول النظام الرئيسي.</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عند البيع: </w:t>
      </w:r>
      <w:r>
        <w:rPr>
          <w:rFonts w:ascii="Arial" w:cs="Arial" w:eastAsia="Arial" w:hAnsi="Arial"/>
          <w:b w:val="false"/>
          <w:bCs w:val="false"/>
          <w:i w:val="false"/>
          <w:iCs w:val="false"/>
          <w:sz w:val="21"/>
          <w:szCs w:val="21"/>
          <w:rtl/>
        </w:rPr>
        <w:t xml:space="preserve">يبيع المندوب ١٠ عبوات لهذا العميل (نقدًا أو آجلًا)، وبموافقة مسؤول النظام الرئيسي على إتمام عملية البيع، يُصدر النظام فاتورة مرقّمة تسلسليًا تحمل تلقائيًا تاريخ ووقت العملية والموقع الجغرافي الحالي للمندوب لحظة الإصدار، وتُطبَع للعميل.</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يُخصَم السعر تلقائيًا: </w:t>
      </w:r>
      <w:r>
        <w:rPr>
          <w:rFonts w:ascii="Arial" w:cs="Arial" w:eastAsia="Arial" w:hAnsi="Arial"/>
          <w:b w:val="false"/>
          <w:bCs w:val="false"/>
          <w:i w:val="false"/>
          <w:iCs w:val="false"/>
          <w:sz w:val="21"/>
          <w:szCs w:val="21"/>
          <w:rtl/>
        </w:rPr>
        <w:t xml:space="preserve">بحسب سعر المنتج الأساسي مطروحًا منه نسبة خصم العميل (إن وُجدت)، ويُحسَب المبلغ المطلوب تحصيله من المندوب.</w:t>
      </w:r>
    </w:p>
    <w:p>
      <w:pPr>
        <w:pStyle w:val="Heading2"/>
        <w:bidi/>
        <w:spacing w:after="160" w:before="320"/>
        <w:jc w:val="right"/>
      </w:pPr>
      <w:r>
        <w:rPr>
          <w:rFonts w:ascii="Arial" w:cs="Arial" w:eastAsia="Arial" w:hAnsi="Arial"/>
          <w:b/>
          <w:bCs/>
          <w:i w:val="false"/>
          <w:iCs w:val="false"/>
          <w:color w:val="2E6B7A"/>
          <w:sz w:val="26"/>
          <w:szCs w:val="26"/>
          <w:rtl/>
        </w:rPr>
        <w:t xml:space="preserve">المرحلة 9 - تحصيل المندوب وتوريده لمحاسب الفرع</w:t>
      </w:r>
    </w:p>
    <w:p>
      <w:pPr>
        <w:bidi/>
        <w:spacing w:after="160"/>
        <w:jc w:val="right"/>
      </w:pPr>
      <w:r>
        <w:rPr>
          <w:rFonts w:ascii="Arial" w:cs="Arial" w:eastAsia="Arial" w:hAnsi="Arial"/>
          <w:b w:val="false"/>
          <w:bCs w:val="false"/>
          <w:i w:val="false"/>
          <w:iCs w:val="false"/>
          <w:sz w:val="22"/>
          <w:szCs w:val="22"/>
          <w:rtl/>
        </w:rPr>
        <w:t xml:space="preserve">يحصّل المندوب قيمة الفاتورة من العميل (كاش أو تحويل بنكي)، ويقوم بتوريد المبلغ إلى محاسب الفرع. تتراكم فواتير كل مناديب الفرع يوميًا، ويستطيع محاسب الفرع في أي لحظة رؤية: الفواتير المطلوب تحصيلها من كل مندوب، وما تم تحصيله فعليًا (كاش/بنك)، وما تبقّى آجلًا.</w:t>
      </w:r>
    </w:p>
    <w:p>
      <w:pPr>
        <w:pStyle w:val="Heading2"/>
        <w:bidi/>
        <w:spacing w:after="160" w:before="320"/>
        <w:jc w:val="right"/>
      </w:pPr>
      <w:r>
        <w:rPr>
          <w:rFonts w:ascii="Arial" w:cs="Arial" w:eastAsia="Arial" w:hAnsi="Arial"/>
          <w:b/>
          <w:bCs/>
          <w:i w:val="false"/>
          <w:iCs w:val="false"/>
          <w:color w:val="2E6B7A"/>
          <w:sz w:val="26"/>
          <w:szCs w:val="26"/>
          <w:rtl/>
        </w:rPr>
        <w:t xml:space="preserve">المرحلة 10 - توريد محاسب الفرع للمحاسب الرئيسي (إغلاق الدائرة)</w:t>
      </w:r>
    </w:p>
    <w:p>
      <w:pPr>
        <w:bidi/>
        <w:spacing w:after="160"/>
        <w:jc w:val="right"/>
      </w:pPr>
      <w:r>
        <w:rPr>
          <w:rFonts w:ascii="Arial" w:cs="Arial" w:eastAsia="Arial" w:hAnsi="Arial"/>
          <w:b w:val="false"/>
          <w:bCs w:val="false"/>
          <w:i w:val="false"/>
          <w:iCs w:val="false"/>
          <w:sz w:val="22"/>
          <w:szCs w:val="22"/>
          <w:rtl/>
        </w:rPr>
        <w:t xml:space="preserve">بتراكم فواتير المبيعات على مدار الأسبوع، يقوم محاسب الفرع بتوريد إجمالي المبالغ المحصَّلة إلى المحاسب الرئيسي، الذي يطابقها بما هو مسجَّل في النظام من فواتير هذا الفرع. بهذه الخطوة تُغلَق الدائرة: بدأت بشراء خامات بمبلغ من الخزينة الرئيسية، وانتهت بعودة قيمة المبيعات (بعد خصم التكلفة وتحقيق الربح) إلى نفس الخزينة.</w:t>
      </w:r>
    </w:p>
    <w:p>
      <w:pPr>
        <w:pBdr>
          <w:bottom w:val="single" w:color="CCCCCC" w:sz="4"/>
        </w:pBdr>
        <w:spacing w:after="200" w:before="100"/>
      </w:pPr>
    </w:p>
    <w:p>
      <w:pPr>
        <w:pStyle w:val="Heading3"/>
        <w:bidi/>
        <w:spacing w:after="120" w:before="240"/>
        <w:jc w:val="right"/>
      </w:pPr>
      <w:r>
        <w:rPr>
          <w:rFonts w:ascii="Arial" w:cs="Arial" w:eastAsia="Arial" w:hAnsi="Arial"/>
          <w:b/>
          <w:bCs/>
          <w:i w:val="false"/>
          <w:iCs w:val="false"/>
          <w:color w:val="3C8C6B"/>
          <w:sz w:val="23"/>
          <w:szCs w:val="23"/>
          <w:rtl/>
        </w:rPr>
        <w:t xml:space="preserve">ملخص الدائرة في سطر واحد</w:t>
      </w:r>
    </w:p>
    <w:p>
      <w:pPr>
        <w:bidi/>
        <w:spacing w:after="160"/>
        <w:jc w:val="right"/>
      </w:pPr>
      <w:r>
        <w:rPr>
          <w:rFonts w:ascii="Arial" w:cs="Arial" w:eastAsia="Arial" w:hAnsi="Arial"/>
          <w:b w:val="false"/>
          <w:bCs w:val="false"/>
          <w:i/>
          <w:iCs/>
          <w:sz w:val="22"/>
          <w:szCs w:val="22"/>
          <w:rtl/>
        </w:rPr>
        <w:t xml:space="preserve">مسؤول النظام ينشئ منتجًا ← المشتريات تُوفِّر الخامات ← طلب إنتاج (مصنع ↔ مخزن خامات) بموافقة ← عهدة المصنع ← تصنيع فعلي وحساب الهدر ← المخزن الرئيسي (بموافقة) ← طلب توريد فرعي (فرع ↔ رئيسي بموافقة مسؤول النظام) ← المخزن الفرعي ← طلب عهدة مندوب (بموافقة) ← عهدة المندوب ← بيع للعميل بفاتورة مؤرَّخة وموقَّعة جغرافيًا وبموافقة مسؤول النظام ← تحصيل نقدي/بنكي/آجل ← توريد يومي لمحاسب الفرع ← توريد دوري للمحاسب الرئيسي ← الخزينة الرئيسية.</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5. آلية التسعير والخصومات</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مصدر السعر: </w:t>
      </w:r>
      <w:r>
        <w:rPr>
          <w:rFonts w:ascii="Arial" w:cs="Arial" w:eastAsia="Arial" w:hAnsi="Arial"/>
          <w:b w:val="false"/>
          <w:bCs w:val="false"/>
          <w:i w:val="false"/>
          <w:iCs w:val="false"/>
          <w:sz w:val="21"/>
          <w:szCs w:val="21"/>
          <w:rtl/>
        </w:rPr>
        <w:t xml:space="preserve">مسؤول النظام الرئيسي هو الوحيد الذي يضع سعر بيع كل منتج عند إنشائه، ولا يملك أي مستخدم آخر (بما في ذلك مسؤولو الفروع والمحاسبون) صلاحية تعديل هذا السعر مباشرة.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الاستثناء الوحيد - الخصم: </w:t>
      </w:r>
      <w:r>
        <w:rPr>
          <w:rFonts w:ascii="Arial" w:cs="Arial" w:eastAsia="Arial" w:hAnsi="Arial"/>
          <w:b w:val="false"/>
          <w:bCs w:val="false"/>
          <w:i w:val="false"/>
          <w:iCs w:val="false"/>
          <w:sz w:val="21"/>
          <w:szCs w:val="21"/>
          <w:rtl/>
        </w:rPr>
        <w:t xml:space="preserve">يستطيع مسؤول النظام الرئيسي فقط منح “نسبة خصم” مرتبطة بعميل محدد (وليس بالمنتج نفسه)؛ فحين يبيع أي مندوب لهذا العميل، يطبّق النظام تلقائيًا نسبة خصمه على السعر الأساسي لأي منتج يشتريه.</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الشفافية في الفاتورة: </w:t>
      </w:r>
      <w:r>
        <w:rPr>
          <w:rFonts w:ascii="Arial" w:cs="Arial" w:eastAsia="Arial" w:hAnsi="Arial"/>
          <w:b w:val="false"/>
          <w:bCs w:val="false"/>
          <w:i w:val="false"/>
          <w:iCs w:val="false"/>
          <w:sz w:val="21"/>
          <w:szCs w:val="21"/>
          <w:rtl/>
        </w:rPr>
        <w:t xml:space="preserve">تُظهر كل فاتورة: السعر الأساسي، نسبة الخصم المطبَّقة، والسعر الصافي، بحيث يبقى أثر الخصم واضحًا للمراجعة دون المساس بسعر المنتج المرجعي.</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رؤية مسؤول النظام لكل عميل على حدة: </w:t>
      </w:r>
      <w:r>
        <w:rPr>
          <w:rFonts w:ascii="Arial" w:cs="Arial" w:eastAsia="Arial" w:hAnsi="Arial"/>
          <w:b w:val="false"/>
          <w:bCs w:val="false"/>
          <w:i w:val="false"/>
          <w:iCs w:val="false"/>
          <w:sz w:val="21"/>
          <w:szCs w:val="21"/>
          <w:rtl/>
        </w:rPr>
        <w:t xml:space="preserve">يستطيع مسؤول النظام تصفّح كل عميل بمفرده، ومراجعة نسبة خصمه الحالية، وتعديلها في أي وقت.</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مؤشرات الربحية لكل منتج: </w:t>
      </w:r>
      <w:r>
        <w:rPr>
          <w:rFonts w:ascii="Arial" w:cs="Arial" w:eastAsia="Arial" w:hAnsi="Arial"/>
          <w:b w:val="false"/>
          <w:bCs w:val="false"/>
          <w:i w:val="false"/>
          <w:iCs w:val="false"/>
          <w:sz w:val="21"/>
          <w:szCs w:val="21"/>
          <w:rtl/>
        </w:rPr>
        <w:t xml:space="preserve">يحسب النظام تلقائيًا لكل منتج: نسبة الربح الفعلية بعد الخصومات، وترتيبه ضمن الأكثر/الأقل مبيعًا يوميًا وشهريًا.</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6. الرقابة المالية والمحاسبية اليومية</w:t>
      </w:r>
    </w:p>
    <w:p>
      <w:pPr>
        <w:pStyle w:val="Heading2"/>
        <w:bidi/>
        <w:spacing w:after="160" w:before="320"/>
        <w:jc w:val="right"/>
      </w:pPr>
      <w:r>
        <w:rPr>
          <w:rFonts w:ascii="Arial" w:cs="Arial" w:eastAsia="Arial" w:hAnsi="Arial"/>
          <w:b/>
          <w:bCs/>
          <w:i w:val="false"/>
          <w:iCs w:val="false"/>
          <w:color w:val="2E6B7A"/>
          <w:sz w:val="26"/>
          <w:szCs w:val="26"/>
          <w:rtl/>
        </w:rPr>
        <w:t xml:space="preserve">6.1 نطاق رؤية كل محاسب</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محاسب الفرع: </w:t>
      </w:r>
      <w:r>
        <w:rPr>
          <w:rFonts w:ascii="Arial" w:cs="Arial" w:eastAsia="Arial" w:hAnsi="Arial"/>
          <w:b w:val="false"/>
          <w:bCs w:val="false"/>
          <w:i w:val="false"/>
          <w:iCs w:val="false"/>
          <w:sz w:val="21"/>
          <w:szCs w:val="21"/>
          <w:rtl/>
        </w:rPr>
        <w:t xml:space="preserve">يرى فقط مناديب فرعه وحساباتهم اليومية (المطلوب تحصيله والمحصَّل فعليًا كاش/بنك/آجل).</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محاسب المصنع: </w:t>
      </w:r>
      <w:r>
        <w:rPr>
          <w:rFonts w:ascii="Arial" w:cs="Arial" w:eastAsia="Arial" w:hAnsi="Arial"/>
          <w:b w:val="false"/>
          <w:bCs w:val="false"/>
          <w:i w:val="false"/>
          <w:iCs w:val="false"/>
          <w:sz w:val="21"/>
          <w:szCs w:val="21"/>
          <w:rtl/>
        </w:rPr>
        <w:t xml:space="preserve">يرى تكلفة الخامات المستهلكة والهدر داخل المصنع فقط.</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محاسب مخزن المشتريات: </w:t>
      </w:r>
      <w:r>
        <w:rPr>
          <w:rFonts w:ascii="Arial" w:cs="Arial" w:eastAsia="Arial" w:hAnsi="Arial"/>
          <w:b w:val="false"/>
          <w:bCs w:val="false"/>
          <w:i w:val="false"/>
          <w:iCs w:val="false"/>
          <w:sz w:val="21"/>
          <w:szCs w:val="21"/>
          <w:rtl/>
        </w:rPr>
        <w:t xml:space="preserve">يرى فواتير الشراء وحسابات الموردين فقط.</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محاسب المخزن الرئيسي: </w:t>
      </w:r>
      <w:r>
        <w:rPr>
          <w:rFonts w:ascii="Arial" w:cs="Arial" w:eastAsia="Arial" w:hAnsi="Arial"/>
          <w:b w:val="false"/>
          <w:bCs w:val="false"/>
          <w:i w:val="false"/>
          <w:iCs w:val="false"/>
          <w:sz w:val="21"/>
          <w:szCs w:val="21"/>
          <w:rtl/>
        </w:rPr>
        <w:t xml:space="preserve">يرى القيمة المالية لمخزون المنتج التام وحركته بين الفروع.</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المحاسب الرئيسي ومسؤول النظام الرئيسي: </w:t>
      </w:r>
      <w:r>
        <w:rPr>
          <w:rFonts w:ascii="Arial" w:cs="Arial" w:eastAsia="Arial" w:hAnsi="Arial"/>
          <w:b w:val="false"/>
          <w:bCs w:val="false"/>
          <w:i w:val="false"/>
          <w:iCs w:val="false"/>
          <w:sz w:val="21"/>
          <w:szCs w:val="21"/>
          <w:rtl/>
        </w:rPr>
        <w:t xml:space="preserve">يريان كل الفروع والمصنع ومخزن المشتريات، يوميًا وشهريًا، بلا استثناء.</w:t>
      </w:r>
    </w:p>
    <w:p>
      <w:pPr>
        <w:pStyle w:val="Heading2"/>
        <w:bidi/>
        <w:spacing w:after="160" w:before="320"/>
        <w:jc w:val="right"/>
      </w:pPr>
      <w:r>
        <w:rPr>
          <w:rFonts w:ascii="Arial" w:cs="Arial" w:eastAsia="Arial" w:hAnsi="Arial"/>
          <w:b/>
          <w:bCs/>
          <w:i w:val="false"/>
          <w:iCs w:val="false"/>
          <w:color w:val="2E6B7A"/>
          <w:sz w:val="26"/>
          <w:szCs w:val="26"/>
          <w:rtl/>
        </w:rPr>
        <w:t xml:space="preserve">6.2 سندات القبض والصرف</w:t>
      </w:r>
    </w:p>
    <w:p>
      <w:pPr>
        <w:bidi/>
        <w:spacing w:after="160"/>
        <w:jc w:val="right"/>
      </w:pPr>
      <w:r>
        <w:rPr>
          <w:rFonts w:ascii="Arial" w:cs="Arial" w:eastAsia="Arial" w:hAnsi="Arial"/>
          <w:b w:val="false"/>
          <w:bCs w:val="false"/>
          <w:i w:val="false"/>
          <w:iCs w:val="false"/>
          <w:sz w:val="22"/>
          <w:szCs w:val="22"/>
          <w:rtl/>
        </w:rPr>
        <w:t xml:space="preserve">يستطيع كل محاسب - ضمن نطاقه فقط - إنشاء سند قبض أو سند صرف خلال اليوم، بشرط إدخال سبب العملية إلزاميًا (مثال: “صرف مصاريف نقل”، “قبض دفعة مقدَّمة من عميل”). يُرقَّم كل سند تسلسليًا، ويظهر تلقائيًا ضمن التقرير المالي اليومي لفرعه، وضمن التقرير الموحّد الذي يراه المحاسب الرئيسي ومسؤول النظام.</w:t>
      </w:r>
    </w:p>
    <w:p>
      <w:pPr>
        <w:pStyle w:val="Heading2"/>
        <w:bidi/>
        <w:spacing w:after="160" w:before="320"/>
        <w:jc w:val="right"/>
      </w:pPr>
      <w:r>
        <w:rPr>
          <w:rFonts w:ascii="Arial" w:cs="Arial" w:eastAsia="Arial" w:hAnsi="Arial"/>
          <w:b/>
          <w:bCs/>
          <w:i w:val="false"/>
          <w:iCs w:val="false"/>
          <w:color w:val="2E6B7A"/>
          <w:sz w:val="26"/>
          <w:szCs w:val="26"/>
          <w:rtl/>
        </w:rPr>
        <w:t xml:space="preserve">6.3 طرق الدفع والبيع الآجل</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البيع النقدي: </w:t>
      </w:r>
      <w:r>
        <w:rPr>
          <w:rFonts w:ascii="Arial" w:cs="Arial" w:eastAsia="Arial" w:hAnsi="Arial"/>
          <w:b w:val="false"/>
          <w:bCs w:val="false"/>
          <w:i w:val="false"/>
          <w:iCs w:val="false"/>
          <w:sz w:val="21"/>
          <w:szCs w:val="21"/>
          <w:rtl/>
        </w:rPr>
        <w:t xml:space="preserve">يُحصَّل فورًا من العميل عبر المندوب.</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التحويل البنكي: </w:t>
      </w:r>
      <w:r>
        <w:rPr>
          <w:rFonts w:ascii="Arial" w:cs="Arial" w:eastAsia="Arial" w:hAnsi="Arial"/>
          <w:b w:val="false"/>
          <w:bCs w:val="false"/>
          <w:i w:val="false"/>
          <w:iCs w:val="false"/>
          <w:sz w:val="21"/>
          <w:szCs w:val="21"/>
          <w:rtl/>
        </w:rPr>
        <w:t xml:space="preserve">يُسجَّل في الفاتورة مع رقم/مرجع التحويل.</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البيع الآجل: </w:t>
      </w:r>
      <w:r>
        <w:rPr>
          <w:rFonts w:ascii="Arial" w:cs="Arial" w:eastAsia="Arial" w:hAnsi="Arial"/>
          <w:b w:val="false"/>
          <w:bCs w:val="false"/>
          <w:i w:val="false"/>
          <w:iCs w:val="false"/>
          <w:sz w:val="21"/>
          <w:szCs w:val="21"/>
          <w:rtl/>
        </w:rPr>
        <w:t xml:space="preserve">يُسجَّل كذمة مستحقة على العميل، ويظهر ضمن تقرير أعمار الديون (أنظر القسم ١١) حتى تحصيله.</w:t>
      </w:r>
    </w:p>
    <w:p>
      <w:pPr>
        <w:bidi/>
        <w:spacing w:after="160"/>
        <w:jc w:val="right"/>
      </w:pPr>
      <w:r>
        <w:rPr>
          <w:rFonts w:ascii="Arial" w:cs="Arial" w:eastAsia="Arial" w:hAnsi="Arial"/>
          <w:b w:val="false"/>
          <w:bCs w:val="false"/>
          <w:i w:val="false"/>
          <w:iCs w:val="false"/>
          <w:sz w:val="22"/>
          <w:szCs w:val="22"/>
          <w:rtl/>
        </w:rPr>
        <w:t xml:space="preserve">بهذا يستطيع مسؤول الحسابات في أي وقت معرفة إجمالي الكاش، إجمالي التحويلات البنكية، وإجمالي الآجل المستحق - لكل فرع ولكل مندوب ولكل يوم على حدة.</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7. إدارة الموظفين: الحضور، الرواتب، والحوافز</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تسجيل الحضور والانصراف: </w:t>
      </w:r>
      <w:r>
        <w:rPr>
          <w:rFonts w:ascii="Arial" w:cs="Arial" w:eastAsia="Arial" w:hAnsi="Arial"/>
          <w:b w:val="false"/>
          <w:bCs w:val="false"/>
          <w:i w:val="false"/>
          <w:iCs w:val="false"/>
          <w:sz w:val="21"/>
          <w:szCs w:val="21"/>
          <w:rtl/>
        </w:rPr>
        <w:t xml:space="preserve">إلزامي لكل موظف عبر النظام يوميًا، لكل الأدوار بلا استثناء (المصنع، المخازن، المناديب، المحاسبون).</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الدرجة الوظيفية: </w:t>
      </w:r>
      <w:r>
        <w:rPr>
          <w:rFonts w:ascii="Arial" w:cs="Arial" w:eastAsia="Arial" w:hAnsi="Arial"/>
          <w:b w:val="false"/>
          <w:bCs w:val="false"/>
          <w:i w:val="false"/>
          <w:iCs w:val="false"/>
          <w:sz w:val="21"/>
          <w:szCs w:val="21"/>
          <w:rtl/>
        </w:rPr>
        <w:t xml:space="preserve">تُسجَّل لكل موظف، وتُستخدم في حساب الراتب الأساسي.</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المكافآت والخصومات: </w:t>
      </w:r>
      <w:r>
        <w:rPr>
          <w:rFonts w:ascii="Arial" w:cs="Arial" w:eastAsia="Arial" w:hAnsi="Arial"/>
          <w:b w:val="false"/>
          <w:bCs w:val="false"/>
          <w:i w:val="false"/>
          <w:iCs w:val="false"/>
          <w:sz w:val="21"/>
          <w:szCs w:val="21"/>
          <w:rtl/>
        </w:rPr>
        <w:t xml:space="preserve">يستطيع مسؤول النظام الرئيسي متابعة نشاط كل موظف خلال الشهر (مبيعات المندوب، إنتاج عامل المصنع، تحصيل المحاسب...)، ومنح مكافأة يومية أو خصم كعقاب بناءً على هذا الأداء.</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طباعة المرتبات والحوافز: </w:t>
      </w:r>
      <w:r>
        <w:rPr>
          <w:rFonts w:ascii="Arial" w:cs="Arial" w:eastAsia="Arial" w:hAnsi="Arial"/>
          <w:b w:val="false"/>
          <w:bCs w:val="false"/>
          <w:i w:val="false"/>
          <w:iCs w:val="false"/>
          <w:sz w:val="21"/>
          <w:szCs w:val="21"/>
          <w:rtl/>
        </w:rPr>
        <w:t xml:space="preserve">صلاحية حصرية لمسؤول النظام الرئيسي فقط، يوميًا وشهريًا، وتتضمّن الراتب الأساسي والحوافز والخصومات والدرجة الوظيفية.</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8. الموقع الجغرافي (Geolocation)</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عند إنشاء أي عميل: </w:t>
      </w:r>
      <w:r>
        <w:rPr>
          <w:rFonts w:ascii="Arial" w:cs="Arial" w:eastAsia="Arial" w:hAnsi="Arial"/>
          <w:b w:val="false"/>
          <w:bCs w:val="false"/>
          <w:i w:val="false"/>
          <w:iCs w:val="false"/>
          <w:sz w:val="21"/>
          <w:szCs w:val="21"/>
          <w:rtl/>
        </w:rPr>
        <w:t xml:space="preserve">سواء أنشأه مسؤول النظام الرئيسي مباشرة أو أنشأه مندوب مبيعات، يكون تسجيل الموقع الجغرافي للعميل إلزاميًا.</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عند إصدار أي فاتورة مبيعات: </w:t>
      </w:r>
      <w:r>
        <w:rPr>
          <w:rFonts w:ascii="Arial" w:cs="Arial" w:eastAsia="Arial" w:hAnsi="Arial"/>
          <w:b w:val="false"/>
          <w:bCs w:val="false"/>
          <w:i w:val="false"/>
          <w:iCs w:val="false"/>
          <w:sz w:val="21"/>
          <w:szCs w:val="21"/>
          <w:rtl/>
        </w:rPr>
        <w:t xml:space="preserve">يسجّل النظام تلقائيًا الموقع الجغرافي الحالي للمندوب لحظة إنشاء الفاتورة، إلى جانب التاريخ والوقت الفعليَّين، دون إمكانية التعديل اليدوي على أيٍّ منها.</w:t>
      </w:r>
    </w:p>
    <w:p>
      <w:pPr>
        <w:bidi/>
        <w:spacing w:after="160"/>
        <w:jc w:val="right"/>
      </w:pPr>
      <w:r>
        <w:rPr>
          <w:rFonts w:ascii="Arial" w:cs="Arial" w:eastAsia="Arial" w:hAnsi="Arial"/>
          <w:b w:val="false"/>
          <w:bCs w:val="false"/>
          <w:i w:val="false"/>
          <w:iCs w:val="false"/>
          <w:sz w:val="22"/>
          <w:szCs w:val="22"/>
          <w:rtl/>
        </w:rPr>
        <w:t xml:space="preserve">هذا يمنح مسؤول النظام أداة تحقّق إضافية: مطابقة موقع العميل المسجَّل مع موقع الفاتورة الفعلي، لرصد أي عمليات بيع غير منطقية أو مشبوهة.</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9. مصفوفة الصلاحيات وضبط النظام ضد التلاعب</w:t>
      </w:r>
    </w:p>
    <w:p>
      <w:pPr>
        <w:bidi/>
        <w:spacing w:after="160"/>
        <w:jc w:val="right"/>
      </w:pPr>
      <w:r>
        <w:rPr>
          <w:rFonts w:ascii="Arial" w:cs="Arial" w:eastAsia="Arial" w:hAnsi="Arial"/>
          <w:b w:val="false"/>
          <w:bCs w:val="false"/>
          <w:i w:val="false"/>
          <w:iCs w:val="false"/>
          <w:sz w:val="22"/>
          <w:szCs w:val="22"/>
          <w:rtl/>
        </w:rPr>
        <w:t xml:space="preserve">لضمان عدم وجود أي تفاوت أو ثغرة يمكن لأي مستخدم استغلالها، يُبنى النظام بالكامل على الترابط الخلفي (Backend) بين كل جزء وكل تفصيلة وكل عملية، وفق القواعد التالية: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لا حركة مخزون بلا موافقة مزدوجة: </w:t>
      </w:r>
      <w:r>
        <w:rPr>
          <w:rFonts w:ascii="Arial" w:cs="Arial" w:eastAsia="Arial" w:hAnsi="Arial"/>
          <w:b w:val="false"/>
          <w:bCs w:val="false"/>
          <w:i w:val="false"/>
          <w:iCs w:val="false"/>
          <w:sz w:val="21"/>
          <w:szCs w:val="21"/>
          <w:rtl/>
        </w:rPr>
        <w:t xml:space="preserve">أي انتقال كمية بين جهتين (مشتريات↔مصنع، مصنع↔رئيسي، رئيسي↔فرعي، فرعي↔مندوب) يتطلب طلبًا من جهة وموافقة من جهة أخرى أو من مسؤول النظام، ولا تُحدَّث الأرصدة إلا بعد اكتمال الموافقتين.</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لا حذف إطلاقًا: </w:t>
      </w:r>
      <w:r>
        <w:rPr>
          <w:rFonts w:ascii="Arial" w:cs="Arial" w:eastAsia="Arial" w:hAnsi="Arial"/>
          <w:b w:val="false"/>
          <w:bCs w:val="false"/>
          <w:i w:val="false"/>
          <w:iCs w:val="false"/>
          <w:sz w:val="21"/>
          <w:szCs w:val="21"/>
          <w:rtl/>
        </w:rPr>
        <w:t xml:space="preserve">أي مستند (فاتورة، سند، طلب تحويل) لا يُحذَف؛ يمكن فقط إلغاؤه بمستند عكسي معتمد يحمل سببًا، مع بقاء الأصل ظاهرًا في السجل.</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ترقيم تسلسلي غير قابل لإعادة الاستخدام: </w:t>
      </w:r>
      <w:r>
        <w:rPr>
          <w:rFonts w:ascii="Arial" w:cs="Arial" w:eastAsia="Arial" w:hAnsi="Arial"/>
          <w:b w:val="false"/>
          <w:bCs w:val="false"/>
          <w:i w:val="false"/>
          <w:iCs w:val="false"/>
          <w:sz w:val="21"/>
          <w:szCs w:val="21"/>
          <w:rtl/>
        </w:rPr>
        <w:t xml:space="preserve">لكل الفواتير وسندات القبض والصرف وطلبات التحويل، بحيث يظهر فورًا أي رقم مفقود أو غير متسلسل كإشارة تدقيق.</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سجل تدقيق شامل (Audit Log): </w:t>
      </w:r>
      <w:r>
        <w:rPr>
          <w:rFonts w:ascii="Arial" w:cs="Arial" w:eastAsia="Arial" w:hAnsi="Arial"/>
          <w:b w:val="false"/>
          <w:bCs w:val="false"/>
          <w:i w:val="false"/>
          <w:iCs w:val="false"/>
          <w:sz w:val="21"/>
          <w:szCs w:val="21"/>
          <w:rtl/>
        </w:rPr>
        <w:t xml:space="preserve">كل عملية (إنشاء، موافقة، رفض، تعديل) تُسجَّل باسم المستخدم والتاريخ والوقت، ولا يمكن لأحد التعديل عليها لاحقًا.</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إشعارات فورية لمسؤول النظام الرئيسي: </w:t>
      </w:r>
      <w:r>
        <w:rPr>
          <w:rFonts w:ascii="Arial" w:cs="Arial" w:eastAsia="Arial" w:hAnsi="Arial"/>
          <w:b w:val="false"/>
          <w:bCs w:val="false"/>
          <w:i w:val="false"/>
          <w:iCs w:val="false"/>
          <w:sz w:val="21"/>
          <w:szCs w:val="21"/>
          <w:rtl/>
        </w:rPr>
        <w:t xml:space="preserve">بكل عملية تحتاج اعتماده، وبكل عملية تمّت ضمن نطاقه العام، بحيث لا تمر أي حركة دون علمه.</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الرؤية حسب النطاق فقط: </w:t>
      </w:r>
      <w:r>
        <w:rPr>
          <w:rFonts w:ascii="Arial" w:cs="Arial" w:eastAsia="Arial" w:hAnsi="Arial"/>
          <w:b w:val="false"/>
          <w:bCs w:val="false"/>
          <w:i w:val="false"/>
          <w:iCs w:val="false"/>
          <w:sz w:val="21"/>
          <w:szCs w:val="21"/>
          <w:rtl/>
        </w:rPr>
        <w:t xml:space="preserve">كل محاسب يرى فرعه فقط، وكل مسؤول مخزن يرى مخزنه ومناديبه فقط، ولا يستطيع أي منهم الاطلاع على بيانات فرع آخر.</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الربط الإداري حصري لمسؤول النظام: </w:t>
      </w:r>
      <w:r>
        <w:rPr>
          <w:rFonts w:ascii="Arial" w:cs="Arial" w:eastAsia="Arial" w:hAnsi="Arial"/>
          <w:b w:val="false"/>
          <w:bCs w:val="false"/>
          <w:i w:val="false"/>
          <w:iCs w:val="false"/>
          <w:sz w:val="21"/>
          <w:szCs w:val="21"/>
          <w:rtl/>
        </w:rPr>
        <w:t xml:space="preserve">تحديد أي مندوب يتبع أي فرع، وأي محاسب يتبع أي فرع، لا يتم إلا من مسؤول النظام الرئيسي، فلا يستطيع مسؤول فرع أن ينقل مندوبًا لنفسه من فرع آخر.</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10. التقارير ولوحات المتابعة</w:t>
      </w:r>
    </w:p>
    <w:p>
      <w:pPr>
        <w:pStyle w:val="Heading2"/>
        <w:bidi/>
        <w:spacing w:after="160" w:before="320"/>
        <w:jc w:val="right"/>
      </w:pPr>
      <w:r>
        <w:rPr>
          <w:rFonts w:ascii="Arial" w:cs="Arial" w:eastAsia="Arial" w:hAnsi="Arial"/>
          <w:b/>
          <w:bCs/>
          <w:i w:val="false"/>
          <w:iCs w:val="false"/>
          <w:color w:val="2E6B7A"/>
          <w:sz w:val="26"/>
          <w:szCs w:val="26"/>
          <w:rtl/>
        </w:rPr>
        <w:t xml:space="preserve">10.1 أنواع التقارير</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تقرير تحصيل يومي: </w:t>
      </w:r>
      <w:r>
        <w:rPr>
          <w:rFonts w:ascii="Arial" w:cs="Arial" w:eastAsia="Arial" w:hAnsi="Arial"/>
          <w:b w:val="false"/>
          <w:bCs w:val="false"/>
          <w:i w:val="false"/>
          <w:iCs w:val="false"/>
          <w:sz w:val="21"/>
          <w:szCs w:val="21"/>
          <w:rtl/>
        </w:rPr>
        <w:t xml:space="preserve">لكل مندوب - لمحاسب الفرع - يوضّح المطلوب تحصيله والمحصَّل فعليًا (كاش/بنك/آجل).</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تقرير خزينة الفرع اليومي: </w:t>
      </w:r>
      <w:r>
        <w:rPr>
          <w:rFonts w:ascii="Arial" w:cs="Arial" w:eastAsia="Arial" w:hAnsi="Arial"/>
          <w:b w:val="false"/>
          <w:bCs w:val="false"/>
          <w:i w:val="false"/>
          <w:iCs w:val="false"/>
          <w:sz w:val="21"/>
          <w:szCs w:val="21"/>
          <w:rtl/>
        </w:rPr>
        <w:t xml:space="preserve">لمحاسب الفرع - إجمالي الوارد والمنصرف وسندات القبض والصرف.</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تقرير موحّد لكل الفروع: </w:t>
      </w:r>
      <w:r>
        <w:rPr>
          <w:rFonts w:ascii="Arial" w:cs="Arial" w:eastAsia="Arial" w:hAnsi="Arial"/>
          <w:b w:val="false"/>
          <w:bCs w:val="false"/>
          <w:i w:val="false"/>
          <w:iCs w:val="false"/>
          <w:sz w:val="21"/>
          <w:szCs w:val="21"/>
          <w:rtl/>
        </w:rPr>
        <w:t xml:space="preserve">للمحاسب الرئيسي ومسؤول النظام - مطابقة التوريد الوارد من كل فرع بما هو مسجَّل في النظام.</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تقرير تكلفة الإنتاج والهدر: </w:t>
      </w:r>
      <w:r>
        <w:rPr>
          <w:rFonts w:ascii="Arial" w:cs="Arial" w:eastAsia="Arial" w:hAnsi="Arial"/>
          <w:b w:val="false"/>
          <w:bCs w:val="false"/>
          <w:i w:val="false"/>
          <w:iCs w:val="false"/>
          <w:sz w:val="21"/>
          <w:szCs w:val="21"/>
          <w:rtl/>
        </w:rPr>
        <w:t xml:space="preserve">لمحاسب المصنع ومسؤول النظام - الخامات المستهلكة، الهدر، الربح المتوقَّع لكل دفعة إنتاج.</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تقرير أداء المنتج: </w:t>
      </w:r>
      <w:r>
        <w:rPr>
          <w:rFonts w:ascii="Arial" w:cs="Arial" w:eastAsia="Arial" w:hAnsi="Arial"/>
          <w:b w:val="false"/>
          <w:bCs w:val="false"/>
          <w:i w:val="false"/>
          <w:iCs w:val="false"/>
          <w:sz w:val="21"/>
          <w:szCs w:val="21"/>
          <w:rtl/>
        </w:rPr>
        <w:t xml:space="preserve">لكل منتج - الأكثر/الأقل مبيعًا يوميًا وشهريًا، نسبة الربح، الكمية المنتَجة والمباعة.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تقرير أداء الفروع والمناديب: </w:t>
      </w:r>
      <w:r>
        <w:rPr>
          <w:rFonts w:ascii="Arial" w:cs="Arial" w:eastAsia="Arial" w:hAnsi="Arial"/>
          <w:b w:val="false"/>
          <w:bCs w:val="false"/>
          <w:i w:val="false"/>
          <w:iCs w:val="false"/>
          <w:sz w:val="21"/>
          <w:szCs w:val="21"/>
          <w:rtl/>
        </w:rPr>
        <w:t xml:space="preserve">مقارنة المبيعات والتحصيل بين الفروع وبين المناديب.</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تقرير الحضور والانصراف والمرتبات: </w:t>
      </w:r>
      <w:r>
        <w:rPr>
          <w:rFonts w:ascii="Arial" w:cs="Arial" w:eastAsia="Arial" w:hAnsi="Arial"/>
          <w:b w:val="false"/>
          <w:bCs w:val="false"/>
          <w:i w:val="false"/>
          <w:iCs w:val="false"/>
          <w:sz w:val="21"/>
          <w:szCs w:val="21"/>
          <w:rtl/>
        </w:rPr>
        <w:t xml:space="preserve">يومي وشهري، لمسؤول النظام الرئيسي حصرًا فيما يخص الطباعة.</w:t>
      </w:r>
    </w:p>
    <w:p>
      <w:pPr>
        <w:pStyle w:val="Heading2"/>
        <w:bidi/>
        <w:spacing w:after="160" w:before="320"/>
        <w:jc w:val="right"/>
      </w:pPr>
      <w:r>
        <w:rPr>
          <w:rFonts w:ascii="Arial" w:cs="Arial" w:eastAsia="Arial" w:hAnsi="Arial"/>
          <w:b/>
          <w:bCs/>
          <w:i w:val="false"/>
          <w:iCs w:val="false"/>
          <w:color w:val="2E6B7A"/>
          <w:sz w:val="26"/>
          <w:szCs w:val="26"/>
          <w:rtl/>
        </w:rPr>
        <w:t xml:space="preserve">10.2 الوصول والتصدير</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كل تقرير يُعرَض ضمن نطاق رؤية صاحبه فقط </w:t>
      </w:r>
      <w:r>
        <w:rPr>
          <w:rFonts w:ascii="Arial" w:cs="Arial" w:eastAsia="Arial" w:hAnsi="Arial"/>
          <w:b w:val="false"/>
          <w:bCs w:val="false"/>
          <w:i w:val="false"/>
          <w:iCs w:val="false"/>
          <w:sz w:val="21"/>
          <w:szCs w:val="21"/>
          <w:rtl/>
        </w:rPr>
        <w:t xml:space="preserve">كما هو موضَّح في مصفوفة الصلاحيات.</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يستطيع مسؤول النظام الرئيسي تحميل أي تقرير في صورة ملف Excel </w:t>
      </w:r>
      <w:r>
        <w:rPr>
          <w:rFonts w:ascii="Arial" w:cs="Arial" w:eastAsia="Arial" w:hAnsi="Arial"/>
          <w:b w:val="false"/>
          <w:bCs w:val="false"/>
          <w:i w:val="false"/>
          <w:iCs w:val="false"/>
          <w:sz w:val="21"/>
          <w:szCs w:val="21"/>
          <w:rtl/>
        </w:rPr>
        <w:t xml:space="preserve">لأي فترة زمنية يختارها (يوم / أسبوع / شهر / نطاق مخصَّص).</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11. توصيات وإضافات احترافية (تحليل استباقي لما لم يُذكر)</w:t>
      </w:r>
    </w:p>
    <w:p>
      <w:pPr>
        <w:bidi/>
        <w:spacing w:after="160"/>
        <w:jc w:val="right"/>
      </w:pPr>
      <w:r>
        <w:rPr>
          <w:rFonts w:ascii="Arial" w:cs="Arial" w:eastAsia="Arial" w:hAnsi="Arial"/>
          <w:b w:val="false"/>
          <w:bCs w:val="false"/>
          <w:i w:val="false"/>
          <w:iCs w:val="false"/>
          <w:sz w:val="22"/>
          <w:szCs w:val="22"/>
          <w:rtl/>
        </w:rPr>
        <w:t xml:space="preserve">بناءً على طبيعة هذا النوع من الأعمال (تصنيع + توزيع متعدد المستويات + تحصيل ميداني)، هذه نقاط لم تُذكر صراحةً لكنها ضرورية لجعل النظام احترافيًا ومحكمًا، ومطابقًا لما تحتاجه شركات التصنيع والتوزيع فعليًا:</w:t>
      </w:r>
    </w:p>
    <w:p>
      <w:pPr>
        <w:pStyle w:val="Heading2"/>
        <w:bidi/>
        <w:spacing w:after="160" w:before="320"/>
        <w:jc w:val="right"/>
      </w:pPr>
      <w:r>
        <w:rPr>
          <w:rFonts w:ascii="Arial" w:cs="Arial" w:eastAsia="Arial" w:hAnsi="Arial"/>
          <w:b/>
          <w:bCs/>
          <w:i w:val="false"/>
          <w:iCs w:val="false"/>
          <w:color w:val="2E6B7A"/>
          <w:sz w:val="26"/>
          <w:szCs w:val="26"/>
          <w:rtl/>
        </w:rPr>
        <w:t xml:space="preserve">11.1 تتبّع الإنتاج والجودة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رقم التشغيلة (Batch/Lot Number): </w:t>
      </w:r>
      <w:r>
        <w:rPr>
          <w:rFonts w:ascii="Arial" w:cs="Arial" w:eastAsia="Arial" w:hAnsi="Arial"/>
          <w:b w:val="false"/>
          <w:bCs w:val="false"/>
          <w:i w:val="false"/>
          <w:iCs w:val="false"/>
          <w:sz w:val="21"/>
          <w:szCs w:val="21"/>
          <w:rtl/>
        </w:rPr>
        <w:t xml:space="preserve">لكل دفعة إنتاج، مع تاريخ الإنتاج وتاريخ الصلاحية - ضروري لمنتجات كيميائية كهذه، ويسمح بسحب دفعة بعينها من السوق عند الحاجة دون التأثير على باقي الإنتاج.</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نسبة هدر مسموح بها وتنبيه تجاوزها: </w:t>
      </w:r>
      <w:r>
        <w:rPr>
          <w:rFonts w:ascii="Arial" w:cs="Arial" w:eastAsia="Arial" w:hAnsi="Arial"/>
          <w:b w:val="false"/>
          <w:bCs w:val="false"/>
          <w:i w:val="false"/>
          <w:iCs w:val="false"/>
          <w:sz w:val="21"/>
          <w:szCs w:val="21"/>
          <w:rtl/>
        </w:rPr>
        <w:t xml:space="preserve">يضع مسؤول النظام حدًّا أقصى معقولًا لنسبة الهدر لكل منتج، ويُنبَّه تلقائيًا إذا تجاوزها المصنع في دفعة معيّنة، لرصد أي خلل أو تلاعب مبكرًا.</w:t>
      </w:r>
    </w:p>
    <w:p>
      <w:pPr>
        <w:pStyle w:val="Heading2"/>
        <w:bidi/>
        <w:spacing w:after="160" w:before="320"/>
        <w:jc w:val="right"/>
      </w:pPr>
      <w:r>
        <w:rPr>
          <w:rFonts w:ascii="Arial" w:cs="Arial" w:eastAsia="Arial" w:hAnsi="Arial"/>
          <w:b/>
          <w:bCs/>
          <w:i w:val="false"/>
          <w:iCs w:val="false"/>
          <w:color w:val="2E6B7A"/>
          <w:sz w:val="26"/>
          <w:szCs w:val="26"/>
          <w:rtl/>
        </w:rPr>
        <w:t xml:space="preserve">11.2 الجرد والمرتجعات والتالف</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الجرد الدوري/المفاجئ: </w:t>
      </w:r>
      <w:r>
        <w:rPr>
          <w:rFonts w:ascii="Arial" w:cs="Arial" w:eastAsia="Arial" w:hAnsi="Arial"/>
          <w:b w:val="false"/>
          <w:bCs w:val="false"/>
          <w:i w:val="false"/>
          <w:iCs w:val="false"/>
          <w:sz w:val="21"/>
          <w:szCs w:val="21"/>
          <w:rtl/>
        </w:rPr>
        <w:t xml:space="preserve">مطابقة الرصيد الفعلي (بالعدّ اليدوي) مع الرصيد الدفتري في أي مخزن أو عهدة مندوب، مع تسجيل الفروق كمستند فرق جرد يعتمده مسؤول النظام.</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المرتجعات: </w:t>
      </w:r>
      <w:r>
        <w:rPr>
          <w:rFonts w:ascii="Arial" w:cs="Arial" w:eastAsia="Arial" w:hAnsi="Arial"/>
          <w:b w:val="false"/>
          <w:bCs w:val="false"/>
          <w:i w:val="false"/>
          <w:iCs w:val="false"/>
          <w:sz w:val="21"/>
          <w:szCs w:val="21"/>
          <w:rtl/>
        </w:rPr>
        <w:t xml:space="preserve">مسار مستقل لإرجاع منتج تام من عميل إلى مندوب، أو من فرع إلى المخزن الرئيسي، بموافقة مسؤول النظام، مع تحديد سبب الإرجاع (تالف / خطأ في الطلب...).</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التالف: </w:t>
      </w:r>
      <w:r>
        <w:rPr>
          <w:rFonts w:ascii="Arial" w:cs="Arial" w:eastAsia="Arial" w:hAnsi="Arial"/>
          <w:b w:val="false"/>
          <w:bCs w:val="false"/>
          <w:i w:val="false"/>
          <w:iCs w:val="false"/>
          <w:sz w:val="21"/>
          <w:szCs w:val="21"/>
          <w:rtl/>
        </w:rPr>
        <w:t xml:space="preserve">تسجيل أي كمية تالفة (خام أو منتج تام) كمستند مستقل بسبب موثّق، يخصم الكمية من العهدة المعنية دون أن يُحتسَب كمبيعات أو كهدر إنتاج عادي.</w:t>
      </w:r>
    </w:p>
    <w:p>
      <w:pPr>
        <w:pStyle w:val="Heading2"/>
        <w:bidi/>
        <w:spacing w:after="160" w:before="320"/>
        <w:jc w:val="right"/>
      </w:pPr>
      <w:r>
        <w:rPr>
          <w:rFonts w:ascii="Arial" w:cs="Arial" w:eastAsia="Arial" w:hAnsi="Arial"/>
          <w:b/>
          <w:bCs/>
          <w:i w:val="false"/>
          <w:iCs w:val="false"/>
          <w:color w:val="2E6B7A"/>
          <w:sz w:val="26"/>
          <w:szCs w:val="26"/>
          <w:rtl/>
        </w:rPr>
        <w:t xml:space="preserve">11.3 الرقابة المالية الإضافية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حد ائتمان لكل عميل (Credit Limit): </w:t>
      </w:r>
      <w:r>
        <w:rPr>
          <w:rFonts w:ascii="Arial" w:cs="Arial" w:eastAsia="Arial" w:hAnsi="Arial"/>
          <w:b w:val="false"/>
          <w:bCs w:val="false"/>
          <w:i w:val="false"/>
          <w:iCs w:val="false"/>
          <w:sz w:val="21"/>
          <w:szCs w:val="21"/>
          <w:rtl/>
        </w:rPr>
        <w:t xml:space="preserve">يمنع النظام تلقائيًا أي بيع آجل جديد يتجاوز الحد الموضوع للعميل، إلى أن يسدد جزءًا من مستحقاته.</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تقرير أعمار الديون (Aging Report): </w:t>
      </w:r>
      <w:r>
        <w:rPr>
          <w:rFonts w:ascii="Arial" w:cs="Arial" w:eastAsia="Arial" w:hAnsi="Arial"/>
          <w:b w:val="false"/>
          <w:bCs w:val="false"/>
          <w:i w:val="false"/>
          <w:iCs w:val="false"/>
          <w:sz w:val="21"/>
          <w:szCs w:val="21"/>
          <w:rtl/>
        </w:rPr>
        <w:t xml:space="preserve">تصنيف المبالغ الآجلة حسب المدة (أقل من أسبوع، أسبوع-شهر، أكثر من شهر) لمتابعة التحصيل بفعالية.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تسوية العهدة اليومية للمندوب: </w:t>
      </w:r>
      <w:r>
        <w:rPr>
          <w:rFonts w:ascii="Arial" w:cs="Arial" w:eastAsia="Arial" w:hAnsi="Arial"/>
          <w:b w:val="false"/>
          <w:bCs w:val="false"/>
          <w:i w:val="false"/>
          <w:iCs w:val="false"/>
          <w:sz w:val="21"/>
          <w:szCs w:val="21"/>
          <w:rtl/>
        </w:rPr>
        <w:t xml:space="preserve">في نهاية كل يوم، يطابق النظام تلقائيًا: (الكمية المستلَمة كعهدة) = (الكمية المباعة) + (الكمية المرتجعة) + (الرصيد المتبقي)، ولا تُقفَل عهدة اليوم إلا بتطابق هذه المعادلة.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خزينة مستقلة لكل فرع وخزينة رئيسية: </w:t>
      </w:r>
      <w:r>
        <w:rPr>
          <w:rFonts w:ascii="Arial" w:cs="Arial" w:eastAsia="Arial" w:hAnsi="Arial"/>
          <w:b w:val="false"/>
          <w:bCs w:val="false"/>
          <w:i w:val="false"/>
          <w:iCs w:val="false"/>
          <w:sz w:val="21"/>
          <w:szCs w:val="21"/>
          <w:rtl/>
        </w:rPr>
        <w:t xml:space="preserve">بحيث يكون لكل سند قبض أو صرف حساب خزينة واضح يتبعه، ويظهر رصيد كل خزينة لحظيًا.</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إرفاق إثبات الدفع: </w:t>
      </w:r>
      <w:r>
        <w:rPr>
          <w:rFonts w:ascii="Arial" w:cs="Arial" w:eastAsia="Arial" w:hAnsi="Arial"/>
          <w:b w:val="false"/>
          <w:bCs w:val="false"/>
          <w:i w:val="false"/>
          <w:iCs w:val="false"/>
          <w:sz w:val="21"/>
          <w:szCs w:val="21"/>
          <w:rtl/>
        </w:rPr>
        <w:t xml:space="preserve">إمكانية إرفاق صورة إيصال التحويل البنكي أو الشيك مع سند القبض، لتقوية المستند محاسبيًا.</w:t>
      </w:r>
    </w:p>
    <w:p>
      <w:pPr>
        <w:pStyle w:val="Heading2"/>
        <w:bidi/>
        <w:spacing w:after="160" w:before="320"/>
        <w:jc w:val="right"/>
      </w:pPr>
      <w:r>
        <w:rPr>
          <w:rFonts w:ascii="Arial" w:cs="Arial" w:eastAsia="Arial" w:hAnsi="Arial"/>
          <w:b/>
          <w:bCs/>
          <w:i w:val="false"/>
          <w:iCs w:val="false"/>
          <w:color w:val="2E6B7A"/>
          <w:sz w:val="26"/>
          <w:szCs w:val="26"/>
          <w:rtl/>
        </w:rPr>
        <w:t xml:space="preserve">11.4 الحوكمة والتنبيهات</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سقف زمني للموافقات (SLA): </w:t>
      </w:r>
      <w:r>
        <w:rPr>
          <w:rFonts w:ascii="Arial" w:cs="Arial" w:eastAsia="Arial" w:hAnsi="Arial"/>
          <w:b w:val="false"/>
          <w:bCs w:val="false"/>
          <w:i w:val="false"/>
          <w:iCs w:val="false"/>
          <w:sz w:val="21"/>
          <w:szCs w:val="21"/>
          <w:rtl/>
        </w:rPr>
        <w:t xml:space="preserve">تنبيه لمسؤول النظام إذا بقي طلب تحويل أو موافقة معلَّقًا أكثر من مدة محدَّدة، حتى لا تتوقف العمليات بسبب التأخير.</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حد أقصى لنسبة الخصم: </w:t>
      </w:r>
      <w:r>
        <w:rPr>
          <w:rFonts w:ascii="Arial" w:cs="Arial" w:eastAsia="Arial" w:hAnsi="Arial"/>
          <w:b w:val="false"/>
          <w:bCs w:val="false"/>
          <w:i w:val="false"/>
          <w:iCs w:val="false"/>
          <w:sz w:val="21"/>
          <w:szCs w:val="21"/>
          <w:rtl/>
        </w:rPr>
        <w:t xml:space="preserve">وضع سقف عام لأي نسبة خصم يمكن منحها لأي عميل، بحيث لا تُمنَح نسبة استثنائية دون توثيق سبب إضافي، تعزيزًا للحوكمة حتى على مستوى مسؤول النظام نفسه.</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حدود إعادة الطلب (Reorder Points): </w:t>
      </w:r>
      <w:r>
        <w:rPr>
          <w:rFonts w:ascii="Arial" w:cs="Arial" w:eastAsia="Arial" w:hAnsi="Arial"/>
          <w:b w:val="false"/>
          <w:bCs w:val="false"/>
          <w:i w:val="false"/>
          <w:iCs w:val="false"/>
          <w:sz w:val="21"/>
          <w:szCs w:val="21"/>
          <w:rtl/>
        </w:rPr>
        <w:t xml:space="preserve">تنبيه تلقائي لمسؤول مخزن المشتريات عند اقتراب نفاد خامة، ولمسؤولي المخازن عند اقتراب نفاد منتج تام.</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لوحة تحكم (Dashboard) لمسؤول النظام: </w:t>
      </w:r>
      <w:r>
        <w:rPr>
          <w:rFonts w:ascii="Arial" w:cs="Arial" w:eastAsia="Arial" w:hAnsi="Arial"/>
          <w:b w:val="false"/>
          <w:bCs w:val="false"/>
          <w:i w:val="false"/>
          <w:iCs w:val="false"/>
          <w:sz w:val="21"/>
          <w:szCs w:val="21"/>
          <w:rtl/>
        </w:rPr>
        <w:t xml:space="preserve">رسوم بيانية سريعة: أكثر/أقل المنتجات مبيعًا، أداء كل فرع ومندوب، هامش الربح الإجمالي، واتجاه المبيعات خلال الشهر.</w:t>
      </w:r>
    </w:p>
    <w:p>
      <w:pPr>
        <w:pStyle w:val="Heading2"/>
        <w:bidi/>
        <w:spacing w:after="160" w:before="320"/>
        <w:jc w:val="right"/>
      </w:pPr>
      <w:r>
        <w:rPr>
          <w:rFonts w:ascii="Arial" w:cs="Arial" w:eastAsia="Arial" w:hAnsi="Arial"/>
          <w:b/>
          <w:bCs/>
          <w:i w:val="false"/>
          <w:iCs w:val="false"/>
          <w:color w:val="2E6B7A"/>
          <w:sz w:val="26"/>
          <w:szCs w:val="26"/>
          <w:rtl/>
        </w:rPr>
        <w:t xml:space="preserve">11.5 الأمان والاستمرارية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تسجيل دخول فردي لكل مستخدم: </w:t>
      </w:r>
      <w:r>
        <w:rPr>
          <w:rFonts w:ascii="Arial" w:cs="Arial" w:eastAsia="Arial" w:hAnsi="Arial"/>
          <w:b w:val="false"/>
          <w:bCs w:val="false"/>
          <w:i w:val="false"/>
          <w:iCs w:val="false"/>
          <w:sz w:val="21"/>
          <w:szCs w:val="21"/>
          <w:rtl/>
        </w:rPr>
        <w:t xml:space="preserve">مع سجل لمحاولات الدخول، وصلاحية لمسؤول النظام لإيقاف أي حساب فورًا.</w:t>
      </w:r>
    </w:p>
    <w:p>
      <w:pPr>
        <w:pStyle w:val="ListParagraph"/>
        <w:numPr>
          <w:ilvl w:val="0"/>
          <w:numId w:val="2"/>
        </w:numPr>
        <w:bidi/>
        <w:spacing w:after="100"/>
        <w:jc w:val="right"/>
      </w:pPr>
      <w:r>
        <w:rPr>
          <w:rFonts w:ascii="Arial" w:cs="Arial" w:eastAsia="Arial" w:hAnsi="Arial"/>
          <w:b/>
          <w:bCs/>
          <w:i w:val="false"/>
          <w:iCs w:val="false"/>
          <w:sz w:val="21"/>
          <w:szCs w:val="21"/>
          <w:rtl/>
        </w:rPr>
        <w:t xml:space="preserve">نسخ احتياطي دوري للبيانات: </w:t>
      </w:r>
      <w:r>
        <w:rPr>
          <w:rFonts w:ascii="Arial" w:cs="Arial" w:eastAsia="Arial" w:hAnsi="Arial"/>
          <w:b w:val="false"/>
          <w:bCs w:val="false"/>
          <w:i w:val="false"/>
          <w:iCs w:val="false"/>
          <w:sz w:val="21"/>
          <w:szCs w:val="21"/>
          <w:rtl/>
        </w:rPr>
        <w:t xml:space="preserve">وخطة استرجاع واضحة، نظرًا لحساسية البيانات المالية والمخزنية.</w:t>
      </w:r>
    </w:p>
    <w:p>
      <w:pPr>
        <w:pStyle w:val="ListParagraph"/>
        <w:numPr>
          <w:ilvl w:val="0"/>
          <w:numId w:val="2"/>
        </w:numPr>
        <w:bidi/>
        <w:spacing w:after="100"/>
        <w:jc w:val="right"/>
      </w:pPr>
      <w:r>
        <w:rPr>
          <w:rFonts w:ascii="Arial" w:cs="Arial" w:eastAsia="Arial" w:hAnsi="Arial"/>
          <w:b/>
          <w:bCs/>
          <w:i w:val="false"/>
          <w:iCs w:val="false"/>
          <w:sz w:val="21"/>
          <w:szCs w:val="21"/>
          <w:rtl/>
        </w:rPr>
        <w:t xml:space="preserve">تطبيق موبايل لمندوب المبيعات: </w:t>
      </w:r>
      <w:r>
        <w:rPr>
          <w:rFonts w:ascii="Arial" w:cs="Arial" w:eastAsia="Arial" w:hAnsi="Arial"/>
          <w:b w:val="false"/>
          <w:bCs w:val="false"/>
          <w:i w:val="false"/>
          <w:iCs w:val="false"/>
          <w:sz w:val="21"/>
          <w:szCs w:val="21"/>
          <w:rtl/>
        </w:rPr>
        <w:t xml:space="preserve">لتفعيل تحديد الموقع الجغرافي الإلزامي وإصدار الفواتير ميدانيًا في مكان تواجد العميل مباشرة.</w:t>
      </w:r>
    </w:p>
    <w:p>
      <w:pPr>
        <w:pStyle w:val="Heading1"/>
        <w:pBdr>
          <w:bottom w:val="single" w:color="1F4E5F" w:sz="6"/>
        </w:pBdr>
        <w:bidi/>
        <w:spacing w:after="240" w:before="480"/>
        <w:jc w:val="right"/>
      </w:pPr>
      <w:r>
        <w:rPr>
          <w:rFonts w:ascii="Arial" w:cs="Arial" w:eastAsia="Arial" w:hAnsi="Arial"/>
          <w:b/>
          <w:bCs/>
          <w:i w:val="false"/>
          <w:iCs w:val="false"/>
          <w:color w:val="1F4E5F"/>
          <w:sz w:val="30"/>
          <w:szCs w:val="30"/>
          <w:rtl/>
        </w:rPr>
        <w:t xml:space="preserve">12. خاتمة</w:t>
      </w:r>
    </w:p>
    <w:p>
      <w:pPr>
        <w:bidi/>
        <w:spacing w:after="160"/>
        <w:jc w:val="right"/>
      </w:pPr>
      <w:r>
        <w:rPr>
          <w:rFonts w:ascii="Arial" w:cs="Arial" w:eastAsia="Arial" w:hAnsi="Arial"/>
          <w:b w:val="false"/>
          <w:bCs w:val="false"/>
          <w:i w:val="false"/>
          <w:iCs w:val="false"/>
          <w:sz w:val="22"/>
          <w:szCs w:val="22"/>
          <w:rtl/>
        </w:rPr>
        <w:t xml:space="preserve">يقدّم هذا المستند صورة كاملة ومترابطة لنظام إدارة يبدأ بشراء المادة الخام وينتهي بعودة قيمتها نقدًا للخزينة الرئيسية، مرورًا بكل نقاط الموافقة والرقابة اللازمة لمنع أي تلاعب، مع الحفاظ على بساطة سير العمل كما طُلب دون الدخول في تفاصيل إنتاج معقّدة. الإضافات الواردة في القسم الحادي عشر ليست شرطًا أوليًا للانطلاق، بل توصيات يمكن تفعيلها تدريجيًا لتعزيز حوكمة النظام مع نمو حجم العمل.</w:t>
      </w:r>
    </w:p>
    <w:p>
      <w:pPr>
        <w:bidi/>
        <w:spacing w:after="160"/>
        <w:jc w:val="right"/>
      </w:pPr>
      <w:r>
        <w:rPr>
          <w:rFonts w:ascii="Arial" w:cs="Arial" w:eastAsia="Arial" w:hAnsi="Arial"/>
          <w:b w:val="false"/>
          <w:bCs w:val="false"/>
          <w:i w:val="false"/>
          <w:iCs w:val="false"/>
          <w:sz w:val="22"/>
          <w:szCs w:val="22"/>
          <w:rtl/>
        </w:rPr>
        <w:t xml:space="preserve">يمكن استخدام هذا المستند كمرجع وحيد وكافٍ لأي فريق تطوير - بشريًا كان أو نظام ذكاء اصطناعي - لبناء قاعدة البيانات، وشاشات الإدخال، ومسارات الموافقات، والتقارير، دون الحاجة للرجوع لأي شرح إضافي.</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bCs w:val="false"/>
        <w:i w:val="false"/>
        <w:iCs w:val="false"/>
        <w:color w:val="888888"/>
        <w:sz w:val="16"/>
        <w:szCs w:val="16"/>
        <w:rtl/>
      </w:rPr>
      <w:t xml:space="preserve">مستند متطلبات النظام - صفحة </w:t>
    </w:r>
    <w:r>
      <w:rPr>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tl/>
      </w:rPr>
      <w:t xml:space="preserve"> من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lvl w:ilvl="1" w15:tentative="1">
      <w:start w:val="1"/>
      <w:numFmt w:val="bullet"/>
      <w:lvlText w:val="◦"/>
      <w:lvlJc w:val="right"/>
      <w:pPr>
        <w:ind w:right="1080" w:hanging="260"/>
      </w:pPr>
    </w:lvl>
  </w:abstractNum>
  <w:abstractNum w:abstractNumId="3" w15:restartNumberingAfterBreak="0">
    <w:multiLevelType w:val="hybridMultilevel"/>
    <w:lvl w:ilvl="0" w15:tentative="1">
      <w:start w:val="1"/>
      <w:numFmt w:val="decimal"/>
      <w:lvlText w:val="%1."/>
      <w:lvlJc w:val="right"/>
      <w:pPr>
        <w:ind w:righ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2026-08-30T17:01:20.222Z</dcterms:created>
  <dcterms:modified xsi:type="dcterms:W3CDTF">2026-08-30T17:01:20.236Z</dcterms:modified>
</cp:coreProperties>
</file>

<file path=docProps/custom.xml><?xml version="1.0" encoding="utf-8"?>
<Properties xmlns="http://schemas.openxmlformats.org/officeDocument/2006/custom-properties" xmlns:vt="http://schemas.openxmlformats.org/officeDocument/2006/docPropsVTypes"/>
</file>