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D9B0" w14:textId="28464820" w:rsidR="004607CD" w:rsidRPr="009A2E4A" w:rsidRDefault="00A90816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0D56C9">
        <w:rPr>
          <w:rFonts w:ascii="Open Sans" w:hAnsi="Open Sans" w:cs="Open Sans"/>
          <w:b/>
          <w:bCs/>
          <w:i/>
          <w:iCs/>
          <w:color w:val="000000" w:themeColor="text1"/>
          <w:sz w:val="28"/>
          <w:szCs w:val="28"/>
        </w:rPr>
        <w:t>1-</w:t>
      </w:r>
      <w:r w:rsidR="000D56C9">
        <w:rPr>
          <w:rFonts w:ascii="Open Sans" w:hAnsi="Open Sans" w:cs="Open Sans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4607CD"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Customer wants to Have Meal, Candidate - to Apply for Job, and Contractor - to fix some appliances.</w:t>
      </w:r>
    </w:p>
    <w:p w14:paraId="6E3F5214" w14:textId="0417D800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Advertiser do </w:t>
      </w:r>
      <w:proofErr w:type="spellStart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adverise</w:t>
      </w:r>
      <w:proofErr w:type="spellEnd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 for Restaurant and supplier provide food for </w:t>
      </w:r>
      <w:proofErr w:type="spellStart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restarant</w:t>
      </w:r>
      <w:proofErr w:type="spellEnd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 everyday</w:t>
      </w:r>
    </w:p>
    <w:p w14:paraId="149A1258" w14:textId="115E0F76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Note, that we don't have such actors as Chef or Waiter. They are not external roles but part of the business we model - the Restaurant, thus - they are not actors. In terms of RUP Chef and Waiter are business workers.</w:t>
      </w:r>
    </w:p>
    <w:p w14:paraId="2A5C20C3" w14:textId="2B61AE09" w:rsidR="004607CD" w:rsidRPr="009A2E4A" w:rsidRDefault="004607CD" w:rsidP="006A2671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05C1EDA2" w14:textId="443740CF" w:rsidR="004607CD" w:rsidRPr="009A2E4A" w:rsidRDefault="00A90816" w:rsidP="00E146E2">
      <w:pPr>
        <w:pStyle w:val="citation"/>
        <w:shd w:val="clear" w:color="auto" w:fill="FFFFFF"/>
        <w:spacing w:after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0D56C9">
        <w:rPr>
          <w:rFonts w:ascii="Open Sans" w:hAnsi="Open Sans" w:cs="Open Sans"/>
          <w:b/>
          <w:bCs/>
          <w:i/>
          <w:iCs/>
          <w:color w:val="000000" w:themeColor="text1"/>
          <w:sz w:val="28"/>
          <w:szCs w:val="28"/>
        </w:rPr>
        <w:t>2-</w:t>
      </w:r>
      <w:r w:rsidR="000D56C9">
        <w:rPr>
          <w:rFonts w:ascii="Open Sans" w:hAnsi="Open Sans" w:cs="Open Sans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4607CD"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An automated teller machine (ATM) is a banking subsystem that provides bank customers with access to financial transactions in a public space without the need for a cashier, clerk, or bank teller.</w:t>
      </w:r>
    </w:p>
    <w:p w14:paraId="5D5E56E6" w14:textId="7F9DED90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Customer uses </w:t>
      </w:r>
      <w:r w:rsidR="00E146E2"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the </w:t>
      </w: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bank ATM to </w:t>
      </w:r>
      <w:r w:rsidRPr="00E74EFD">
        <w:rPr>
          <w:rFonts w:ascii="Open Sans" w:hAnsi="Open Sans" w:cs="Open Sans"/>
          <w:i/>
          <w:iCs/>
          <w:color w:val="000000" w:themeColor="text1"/>
          <w:sz w:val="28"/>
          <w:szCs w:val="28"/>
          <w:highlight w:val="yellow"/>
        </w:rPr>
        <w:t>Check Balances</w:t>
      </w: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 of his/her bank accounts, Deposit Funds, Withdraw Cash and/or Transfer </w:t>
      </w:r>
      <w:proofErr w:type="gramStart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Funds .</w:t>
      </w:r>
      <w:proofErr w:type="gramEnd"/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 xml:space="preserve"> ATM Technician provides Maintenance and Repairs. All these use cases also involve Bank actor whether it is related to customer transactions or to the ATM servicing.</w:t>
      </w:r>
    </w:p>
    <w:p w14:paraId="649A8AAE" w14:textId="17C72E00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4F3C61FB" w14:textId="3E0C182D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6BEC9345" w14:textId="6D1E7DE3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2824B085" w14:textId="3A56076A" w:rsidR="00E146E2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  <w:r w:rsidRPr="009A2E4A">
        <w:rPr>
          <w:rFonts w:ascii="Open Sans" w:hAnsi="Open Sans" w:cs="Open Sans"/>
          <w:i/>
          <w:iCs/>
          <w:color w:val="000000" w:themeColor="text1"/>
          <w:sz w:val="28"/>
          <w:szCs w:val="28"/>
        </w:rPr>
        <w:t>On most bank ATMs, the customer is authenticated by inserting a plastic ATM card and entering a personal identification number (PIN). Customer Authentication use case is required for every ATM transaction</w:t>
      </w:r>
    </w:p>
    <w:p w14:paraId="2294A50D" w14:textId="1EF15449" w:rsidR="00E146E2" w:rsidRPr="009A2E4A" w:rsidRDefault="00E146E2" w:rsidP="00E146E2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</w:pP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Customer may need some help from the ATM.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ATM Transaction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is </w:t>
      </w:r>
      <w:hyperlink r:id="rId4" w:history="1">
        <w:r w:rsidRPr="009A2E4A">
          <w:rPr>
            <w:rStyle w:val="Hyperlink"/>
            <w:rFonts w:ascii="Open Sans" w:hAnsi="Open Sans" w:cs="Open Sans"/>
            <w:b/>
            <w:bCs/>
            <w:color w:val="000000" w:themeColor="text1"/>
            <w:sz w:val="28"/>
            <w:szCs w:val="28"/>
            <w:shd w:val="clear" w:color="auto" w:fill="FFFFFF"/>
          </w:rPr>
          <w:t>extended</w:t>
        </w:r>
      </w:hyperlink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via </w:t>
      </w:r>
      <w:hyperlink r:id="rId5" w:anchor="extension-point" w:history="1">
        <w:r w:rsidRPr="009A2E4A">
          <w:rPr>
            <w:rStyle w:val="Hyperlink"/>
            <w:rFonts w:ascii="Open Sans" w:hAnsi="Open Sans" w:cs="Open Sans"/>
            <w:b/>
            <w:bCs/>
            <w:color w:val="000000" w:themeColor="text1"/>
            <w:sz w:val="28"/>
            <w:szCs w:val="28"/>
            <w:shd w:val="clear" w:color="auto" w:fill="FFFFFF"/>
          </w:rPr>
          <w:t>extension point</w:t>
        </w:r>
      </w:hyperlink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called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menu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by the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ATM Help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</w:t>
      </w:r>
      <w:r w:rsidR="0002408C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 xml:space="preserve">button 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whenever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ATM Transaction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is at the location specified by the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menu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and the bank customer requests help, e.g. by selecting Help menu item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br/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ATM Technician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maintains or repairs Bank ATM.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Maintenance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includes </w:t>
      </w:r>
      <w:r w:rsidR="0002408C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replenishing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ATM with cash, ink or printer paper,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Upgrades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of hardware, firmware or software, and remote or on-site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Diagnostics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.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Diagnostics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is also </w:t>
      </w:r>
      <w:hyperlink r:id="rId6" w:history="1">
        <w:r w:rsidRPr="009A2E4A">
          <w:rPr>
            <w:rStyle w:val="Hyperlink"/>
            <w:rFonts w:ascii="Open Sans" w:hAnsi="Open Sans" w:cs="Open Sans"/>
            <w:b/>
            <w:bCs/>
            <w:color w:val="000000" w:themeColor="text1"/>
            <w:sz w:val="28"/>
            <w:szCs w:val="28"/>
            <w:shd w:val="clear" w:color="auto" w:fill="FFFFFF"/>
          </w:rPr>
          <w:t>included</w:t>
        </w:r>
      </w:hyperlink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in (shared with) </w:t>
      </w:r>
      <w:r w:rsidRPr="009A2E4A">
        <w:rPr>
          <w:rStyle w:val="Emphasis"/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Repair</w:t>
      </w:r>
      <w:r w:rsidRPr="009A2E4A">
        <w:rPr>
          <w:rFonts w:ascii="Open Sans" w:hAnsi="Open Sans" w:cs="Open Sans"/>
          <w:color w:val="000000" w:themeColor="text1"/>
          <w:sz w:val="28"/>
          <w:szCs w:val="28"/>
          <w:shd w:val="clear" w:color="auto" w:fill="FFFFFF"/>
        </w:rPr>
        <w:t> </w:t>
      </w:r>
    </w:p>
    <w:p w14:paraId="45D06773" w14:textId="5C41F89D" w:rsidR="004607CD" w:rsidRPr="009A2E4A" w:rsidRDefault="004607CD" w:rsidP="004607CD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6C70A6A0" w14:textId="16BE0CAF" w:rsidR="009A2E4A" w:rsidRPr="009A2E4A" w:rsidRDefault="00A90816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lastRenderedPageBreak/>
        <w:t>3-</w:t>
      </w:r>
      <w:r w:rsidR="000D56C9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 xml:space="preserve"> </w:t>
      </w:r>
      <w:r w:rsidR="009A2E4A"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Web Custome</w:t>
      </w:r>
      <w:r w:rsidR="00632475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 xml:space="preserve">r 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uses some web site to make purchases online. Top leve</w:t>
      </w:r>
      <w:r w:rsidR="00632475">
        <w:rPr>
          <w:rFonts w:ascii="Open Sans" w:eastAsia="Times New Roman" w:hAnsi="Open Sans" w:cs="Open Sans"/>
          <w:color w:val="000000" w:themeColor="text1"/>
          <w:sz w:val="28"/>
          <w:szCs w:val="28"/>
        </w:rPr>
        <w:t>l requirements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are </w:t>
      </w:r>
      <w:r w:rsidR="009A2E4A"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View Items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, </w:t>
      </w:r>
      <w:r w:rsidR="009A2E4A"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Make Purchase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and </w:t>
      </w:r>
      <w:r w:rsidR="009A2E4A"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Client Register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. View </w:t>
      </w:r>
      <w:proofErr w:type="gramStart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Items  could</w:t>
      </w:r>
      <w:proofErr w:type="gramEnd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be used by </w:t>
      </w:r>
      <w:proofErr w:type="gramStart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customer</w:t>
      </w:r>
      <w:proofErr w:type="gramEnd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</w:t>
      </w:r>
      <w:proofErr w:type="gramStart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as</w:t>
      </w:r>
      <w:proofErr w:type="gramEnd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top </w:t>
      </w:r>
      <w:proofErr w:type="gramStart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level  if</w:t>
      </w:r>
      <w:proofErr w:type="gramEnd"/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customer only wants to find and see some products</w:t>
      </w:r>
      <w:r w:rsidR="00632475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and it c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ould also be used as a part of Make Purchase use case. Client Register allows customer to register on the web site, for example to get some coupons or be invited to private sales. Note, that </w:t>
      </w:r>
      <w:r w:rsidR="009A2E4A"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Checkout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</w:t>
      </w:r>
      <w:r w:rsidR="00632475">
        <w:rPr>
          <w:rFonts w:ascii="Open Sans" w:eastAsia="Times New Roman" w:hAnsi="Open Sans" w:cs="Open Sans"/>
          <w:color w:val="000000" w:themeColor="text1"/>
          <w:sz w:val="28"/>
          <w:szCs w:val="28"/>
        </w:rPr>
        <w:t>is included</w:t>
      </w:r>
      <w:r w:rsidR="009A2E4A"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not available by itself - checkout is part of making purchase.</w:t>
      </w:r>
    </w:p>
    <w:p w14:paraId="38B52C15" w14:textId="625008B3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</w:p>
    <w:p w14:paraId="1968E119" w14:textId="14A28B3D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</w:p>
    <w:p w14:paraId="209FFC95" w14:textId="3262B756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customer may search for items, browse catalog, view items recommended for him/her, add items to shopping cart or wish list. All these </w:t>
      </w:r>
      <w:r w:rsidR="002A3B58">
        <w:rPr>
          <w:rFonts w:ascii="Open Sans" w:eastAsia="Times New Roman" w:hAnsi="Open Sans" w:cs="Open Sans"/>
          <w:color w:val="000000" w:themeColor="text1"/>
          <w:sz w:val="28"/>
          <w:szCs w:val="28"/>
        </w:rPr>
        <w:t>actions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are extending provide some optional functions allowing customer to </w:t>
      </w:r>
      <w:r w:rsidR="002A3B58">
        <w:rPr>
          <w:rFonts w:ascii="Open Sans" w:eastAsia="Times New Roman" w:hAnsi="Open Sans" w:cs="Open Sans"/>
          <w:color w:val="000000" w:themeColor="text1"/>
          <w:sz w:val="28"/>
          <w:szCs w:val="28"/>
        </w:rPr>
        <w:t>View Item</w:t>
      </w:r>
    </w:p>
    <w:p w14:paraId="34A99D92" w14:textId="222B3E5C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</w:t>
      </w:r>
      <w:r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View Recommended Items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and </w:t>
      </w:r>
      <w:r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 xml:space="preserve">Add to Wish </w:t>
      </w:r>
      <w:proofErr w:type="gramStart"/>
      <w:r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List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 both</w:t>
      </w:r>
      <w:proofErr w:type="gramEnd"/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require the customer to be authenticated. At the same time, item could be added to the shopping cart without user authentication.</w:t>
      </w:r>
    </w:p>
    <w:p w14:paraId="6A0EC1C7" w14:textId="7301D418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</w:p>
    <w:p w14:paraId="532CE408" w14:textId="02390F92" w:rsidR="009A2E4A" w:rsidRPr="009A2E4A" w:rsidRDefault="009A2E4A" w:rsidP="009A2E4A">
      <w:pPr>
        <w:spacing w:before="150" w:after="0" w:line="240" w:lineRule="auto"/>
        <w:rPr>
          <w:rFonts w:ascii="Open Sans" w:eastAsia="Times New Roman" w:hAnsi="Open Sans" w:cs="Open Sans"/>
          <w:i/>
          <w:iCs/>
          <w:color w:val="000000" w:themeColor="text1"/>
          <w:sz w:val="28"/>
          <w:szCs w:val="28"/>
        </w:rPr>
      </w:pPr>
    </w:p>
    <w:p w14:paraId="7C34E098" w14:textId="623F22F5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Web customer should be authenticated. It could be done through user login page, user authentication cookie ("Remember me") or Single Sign-On (SSO). Web site authentication service is used in all these use cases, while SSO also requires participation of external identity provider.</w:t>
      </w:r>
    </w:p>
    <w:p w14:paraId="13991152" w14:textId="62D3C717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  <w:proofErr w:type="gramStart"/>
      <w:r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Checkout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 also</w:t>
      </w:r>
      <w:proofErr w:type="gramEnd"/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includes </w:t>
      </w:r>
      <w:r w:rsidRPr="009A2E4A">
        <w:rPr>
          <w:rFonts w:ascii="Open Sans" w:eastAsia="Times New Roman" w:hAnsi="Open Sans" w:cs="Open Sans"/>
          <w:b/>
          <w:bCs/>
          <w:color w:val="000000" w:themeColor="text1"/>
          <w:sz w:val="28"/>
          <w:szCs w:val="28"/>
        </w:rPr>
        <w:t>Payment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> </w:t>
      </w:r>
      <w:r w:rsidR="004A05D9">
        <w:rPr>
          <w:rFonts w:ascii="Open Sans" w:eastAsia="Times New Roman" w:hAnsi="Open Sans" w:cs="Open Sans"/>
          <w:color w:val="000000" w:themeColor="text1"/>
          <w:sz w:val="28"/>
          <w:szCs w:val="28"/>
        </w:rPr>
        <w:t>action</w:t>
      </w:r>
      <w:r w:rsidRPr="009A2E4A">
        <w:rPr>
          <w:rFonts w:ascii="Open Sans" w:eastAsia="Times New Roman" w:hAnsi="Open Sans" w:cs="Open Sans"/>
          <w:color w:val="000000" w:themeColor="text1"/>
          <w:sz w:val="28"/>
          <w:szCs w:val="28"/>
        </w:rPr>
        <w:t xml:space="preserve"> which could be done either by using credit card and external credit payment service or with PayPal.</w:t>
      </w:r>
    </w:p>
    <w:p w14:paraId="723A320E" w14:textId="377A89B6" w:rsidR="009A2E4A" w:rsidRPr="009A2E4A" w:rsidRDefault="009A2E4A" w:rsidP="009A2E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z w:val="28"/>
          <w:szCs w:val="28"/>
        </w:rPr>
      </w:pPr>
    </w:p>
    <w:p w14:paraId="3CD51D4C" w14:textId="56D1AE3F" w:rsidR="004607CD" w:rsidRPr="009A2E4A" w:rsidRDefault="004607CD" w:rsidP="006A2671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45168539" w14:textId="0C01A97C" w:rsidR="004607CD" w:rsidRPr="009A2E4A" w:rsidRDefault="004607CD" w:rsidP="006A2671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36CFC25B" w14:textId="5B5FDB66" w:rsidR="004607CD" w:rsidRPr="009A2E4A" w:rsidRDefault="004607CD" w:rsidP="006A2671">
      <w:pPr>
        <w:pStyle w:val="citation"/>
        <w:shd w:val="clear" w:color="auto" w:fill="FFFFFF"/>
        <w:spacing w:before="0" w:beforeAutospacing="0" w:after="0" w:afterAutospacing="0"/>
        <w:rPr>
          <w:rFonts w:ascii="Open Sans" w:hAnsi="Open Sans" w:cs="Open Sans"/>
          <w:i/>
          <w:iCs/>
          <w:color w:val="000000" w:themeColor="text1"/>
          <w:sz w:val="28"/>
          <w:szCs w:val="28"/>
        </w:rPr>
      </w:pPr>
    </w:p>
    <w:p w14:paraId="3779750F" w14:textId="411E6E5B" w:rsidR="008C3180" w:rsidRPr="009A2E4A" w:rsidRDefault="008C3180">
      <w:pPr>
        <w:rPr>
          <w:rFonts w:ascii="Open Sans" w:hAnsi="Open Sans" w:cs="Open Sans"/>
          <w:color w:val="000000" w:themeColor="text1"/>
          <w:sz w:val="28"/>
          <w:szCs w:val="28"/>
        </w:rPr>
      </w:pPr>
    </w:p>
    <w:sectPr w:rsidR="008C3180" w:rsidRPr="009A2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80"/>
    <w:rsid w:val="0002408C"/>
    <w:rsid w:val="000D56C9"/>
    <w:rsid w:val="002A3B58"/>
    <w:rsid w:val="004607CD"/>
    <w:rsid w:val="004850DA"/>
    <w:rsid w:val="004A05D9"/>
    <w:rsid w:val="00632475"/>
    <w:rsid w:val="006A2671"/>
    <w:rsid w:val="00736942"/>
    <w:rsid w:val="00870943"/>
    <w:rsid w:val="008C3180"/>
    <w:rsid w:val="009A2E4A"/>
    <w:rsid w:val="00A90816"/>
    <w:rsid w:val="00B43441"/>
    <w:rsid w:val="00E146E2"/>
    <w:rsid w:val="00E74EFD"/>
    <w:rsid w:val="00F3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DE52C"/>
  <w15:chartTrackingRefBased/>
  <w15:docId w15:val="{8443AADD-BD2C-4CEF-AEED-FC9091BF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tation">
    <w:name w:val="citation"/>
    <w:basedOn w:val="Normal"/>
    <w:rsid w:val="006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671"/>
    <w:rPr>
      <w:b/>
      <w:bCs/>
    </w:rPr>
  </w:style>
  <w:style w:type="character" w:styleId="Emphasis">
    <w:name w:val="Emphasis"/>
    <w:basedOn w:val="DefaultParagraphFont"/>
    <w:uiPriority w:val="20"/>
    <w:qFormat/>
    <w:rsid w:val="004607C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607CD"/>
    <w:rPr>
      <w:color w:val="0000FF"/>
      <w:u w:val="single"/>
    </w:rPr>
  </w:style>
  <w:style w:type="paragraph" w:customStyle="1" w:styleId="figure-text">
    <w:name w:val="figure-text"/>
    <w:basedOn w:val="Normal"/>
    <w:rsid w:val="009A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ml-diagrams.org/use-case-include.html" TargetMode="External"/><Relationship Id="rId5" Type="http://schemas.openxmlformats.org/officeDocument/2006/relationships/hyperlink" Target="https://www.uml-diagrams.org/use-case-extend.html" TargetMode="External"/><Relationship Id="rId4" Type="http://schemas.openxmlformats.org/officeDocument/2006/relationships/hyperlink" Target="https://www.uml-diagrams.org/use-case-exte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11</cp:revision>
  <dcterms:created xsi:type="dcterms:W3CDTF">2025-11-18T19:24:00Z</dcterms:created>
  <dcterms:modified xsi:type="dcterms:W3CDTF">2025-11-23T09:08:00Z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7993bf56-874f-42aa-bc95-cc7591155d77</vt:lpwstr>
  </property>
</Properties>
</file>