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1DD28" w14:textId="1EFC5D87" w:rsidR="00EE6F3C" w:rsidRPr="00A52502" w:rsidRDefault="00EE6F3C" w:rsidP="41BB57CE">
      <w:pPr>
        <w:pStyle w:val="Title"/>
        <w:spacing w:after="0" w:line="260" w:lineRule="exact"/>
        <w:rPr>
          <w:rFonts w:ascii="Calibri" w:eastAsia="Calibri" w:hAnsi="Calibri" w:cs="Calibri"/>
          <w:b/>
          <w:bCs/>
          <w:spacing w:val="0"/>
          <w:kern w:val="0"/>
          <w:sz w:val="24"/>
          <w:szCs w:val="24"/>
        </w:rPr>
      </w:pPr>
      <w:bookmarkStart w:id="0" w:name="_Hlk169964612"/>
      <w:r w:rsidRPr="00A52502">
        <w:rPr>
          <w:rFonts w:ascii="Calibri" w:eastAsia="Calibri" w:hAnsi="Calibri" w:cs="Calibri"/>
          <w:b/>
          <w:bCs/>
          <w:spacing w:val="0"/>
          <w:kern w:val="0"/>
          <w:sz w:val="24"/>
          <w:szCs w:val="24"/>
        </w:rPr>
        <w:t>Chenghao Wang</w:t>
      </w:r>
    </w:p>
    <w:p w14:paraId="40D560C9" w14:textId="77777777" w:rsidR="00A16ED4" w:rsidRPr="00A52502" w:rsidRDefault="00EE6F3C" w:rsidP="41BB57CE">
      <w:pPr>
        <w:pStyle w:val="Title"/>
        <w:spacing w:after="0" w:line="260" w:lineRule="exact"/>
        <w:rPr>
          <w:rFonts w:ascii="Calibri" w:eastAsia="Calibri" w:hAnsi="Calibri" w:cs="Calibri"/>
          <w:b/>
          <w:bCs/>
          <w:spacing w:val="0"/>
          <w:kern w:val="0"/>
          <w:sz w:val="24"/>
          <w:szCs w:val="24"/>
        </w:rPr>
      </w:pPr>
      <w:r w:rsidRPr="00A52502">
        <w:rPr>
          <w:rFonts w:ascii="Calibri" w:eastAsia="Calibri" w:hAnsi="Calibri" w:cs="Calibri"/>
          <w:b/>
          <w:bCs/>
          <w:spacing w:val="0"/>
          <w:kern w:val="0"/>
          <w:sz w:val="24"/>
          <w:szCs w:val="24"/>
        </w:rPr>
        <w:t>Assistant Professor</w:t>
      </w:r>
    </w:p>
    <w:p w14:paraId="3E16DD5A" w14:textId="365CF149" w:rsidR="00EE6F3C" w:rsidRPr="00A52502" w:rsidRDefault="00EE6F3C" w:rsidP="41BB57CE">
      <w:pPr>
        <w:pStyle w:val="Title"/>
        <w:spacing w:after="0" w:line="260" w:lineRule="exact"/>
        <w:rPr>
          <w:rFonts w:ascii="Calibri" w:eastAsia="Calibri" w:hAnsi="Calibri" w:cs="Calibri"/>
          <w:b/>
          <w:bCs/>
          <w:spacing w:val="0"/>
          <w:kern w:val="0"/>
          <w:sz w:val="24"/>
          <w:szCs w:val="24"/>
        </w:rPr>
      </w:pPr>
      <w:r w:rsidRPr="00A52502">
        <w:rPr>
          <w:rFonts w:ascii="Calibri" w:eastAsia="Calibri" w:hAnsi="Calibri" w:cs="Calibri"/>
          <w:b/>
          <w:bCs/>
          <w:spacing w:val="0"/>
          <w:kern w:val="0"/>
          <w:sz w:val="24"/>
          <w:szCs w:val="24"/>
        </w:rPr>
        <w:t>University of Oklahoma</w:t>
      </w:r>
      <w:r w:rsidR="00F538C3" w:rsidRPr="00A52502">
        <w:rPr>
          <w:rFonts w:ascii="Calibri" w:eastAsia="Calibri" w:hAnsi="Calibri" w:cs="Calibri"/>
          <w:b/>
          <w:bCs/>
          <w:spacing w:val="0"/>
          <w:kern w:val="0"/>
          <w:sz w:val="24"/>
          <w:szCs w:val="24"/>
        </w:rPr>
        <w:t xml:space="preserve">                                         </w:t>
      </w:r>
      <w:r w:rsidR="00A9148E" w:rsidRPr="00A52502">
        <w:rPr>
          <w:rFonts w:ascii="Calibri" w:eastAsia="Calibri" w:hAnsi="Calibri" w:cs="Calibri"/>
          <w:b/>
          <w:bCs/>
          <w:spacing w:val="0"/>
          <w:kern w:val="0"/>
          <w:sz w:val="24"/>
          <w:szCs w:val="24"/>
        </w:rPr>
        <w:t xml:space="preserve"> </w:t>
      </w:r>
      <w:hyperlink r:id="rId8" w:history="1">
        <w:r w:rsidR="00A9148E" w:rsidRPr="00A52502">
          <w:rPr>
            <w:rStyle w:val="Hyperlink"/>
            <w:rFonts w:ascii="Calibri" w:eastAsia="Calibri" w:hAnsi="Calibri" w:cs="Calibri"/>
            <w:spacing w:val="0"/>
            <w:kern w:val="0"/>
            <w:sz w:val="24"/>
            <w:szCs w:val="24"/>
          </w:rPr>
          <w:t>chenghao.wang@ou.edu</w:t>
        </w:r>
      </w:hyperlink>
    </w:p>
    <w:p w14:paraId="7BC696BB" w14:textId="4A1204C3" w:rsidR="00EE6F3C" w:rsidRPr="00A52502" w:rsidRDefault="00A16ED4" w:rsidP="00096D5F">
      <w:pPr>
        <w:pStyle w:val="Title"/>
        <w:spacing w:after="0" w:line="260" w:lineRule="exact"/>
        <w:rPr>
          <w:rFonts w:ascii="Calibri" w:eastAsia="Calibri" w:hAnsi="Calibri" w:cs="Calibri"/>
          <w:b/>
          <w:bCs/>
          <w:spacing w:val="0"/>
          <w:kern w:val="0"/>
          <w:sz w:val="24"/>
          <w:szCs w:val="24"/>
        </w:rPr>
      </w:pPr>
      <w:r w:rsidRPr="00A52502">
        <w:rPr>
          <w:rFonts w:ascii="Calibri" w:eastAsia="Calibri" w:hAnsi="Calibri" w:cs="Calibri"/>
          <w:b/>
          <w:bCs/>
          <w:spacing w:val="0"/>
          <w:kern w:val="0"/>
          <w:sz w:val="24"/>
          <w:szCs w:val="24"/>
        </w:rPr>
        <w:t>Norman, OK 73019</w:t>
      </w:r>
      <w:r w:rsidR="00EE6F3C" w:rsidRPr="00A52502">
        <w:rPr>
          <w:rFonts w:ascii="Calibri" w:hAnsi="Calibri" w:cs="Calibri"/>
          <w:b/>
          <w:bCs/>
          <w:sz w:val="24"/>
          <w:szCs w:val="24"/>
        </w:rPr>
        <w:tab/>
      </w:r>
      <w:r w:rsidR="00EE6F3C" w:rsidRPr="00A52502">
        <w:rPr>
          <w:rFonts w:ascii="Calibri" w:hAnsi="Calibri" w:cs="Calibri"/>
          <w:b/>
          <w:bCs/>
          <w:sz w:val="24"/>
          <w:szCs w:val="24"/>
        </w:rPr>
        <w:tab/>
      </w:r>
    </w:p>
    <w:p w14:paraId="0C91808B" w14:textId="77777777" w:rsidR="00EE6F3C" w:rsidRPr="00A52502" w:rsidRDefault="00EE6F3C" w:rsidP="41BB57CE">
      <w:pPr>
        <w:spacing w:line="260" w:lineRule="exact"/>
        <w:rPr>
          <w:rFonts w:ascii="Calibri" w:eastAsia="Calibri" w:hAnsi="Calibri" w:cs="Calibri"/>
        </w:rPr>
      </w:pPr>
    </w:p>
    <w:bookmarkEnd w:id="0"/>
    <w:p w14:paraId="44FD0AAB" w14:textId="77777777" w:rsidR="00EE6F3C" w:rsidRPr="00A52502" w:rsidRDefault="00EE6F3C" w:rsidP="41BB57CE">
      <w:pPr>
        <w:spacing w:line="260" w:lineRule="exact"/>
        <w:rPr>
          <w:rFonts w:ascii="Calibri" w:eastAsia="Calibri" w:hAnsi="Calibri" w:cs="Calibri"/>
          <w:b/>
          <w:bCs/>
        </w:rPr>
      </w:pPr>
      <w:r w:rsidRPr="00A52502">
        <w:rPr>
          <w:rFonts w:ascii="Calibri" w:eastAsia="Calibri" w:hAnsi="Calibri" w:cs="Calibri"/>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3060"/>
        <w:gridCol w:w="2430"/>
        <w:gridCol w:w="2065"/>
      </w:tblGrid>
      <w:tr w:rsidR="00011CDF" w:rsidRPr="00A52502" w14:paraId="570154D6" w14:textId="77777777" w:rsidTr="00931A2B">
        <w:tc>
          <w:tcPr>
            <w:tcW w:w="1795" w:type="dxa"/>
          </w:tcPr>
          <w:p w14:paraId="05F0EE10" w14:textId="29EE9208" w:rsidR="00011CDF" w:rsidRPr="00A52502" w:rsidRDefault="00011CDF" w:rsidP="41BB57CE">
            <w:pPr>
              <w:spacing w:line="260" w:lineRule="exact"/>
              <w:rPr>
                <w:rFonts w:ascii="Calibri" w:eastAsia="Calibri" w:hAnsi="Calibri" w:cs="Calibri"/>
              </w:rPr>
            </w:pPr>
            <w:r w:rsidRPr="00A52502">
              <w:rPr>
                <w:rFonts w:ascii="Calibri" w:eastAsia="Calibri" w:hAnsi="Calibri" w:cs="Calibri"/>
              </w:rPr>
              <w:t>BENG</w:t>
            </w:r>
          </w:p>
        </w:tc>
        <w:tc>
          <w:tcPr>
            <w:tcW w:w="3060" w:type="dxa"/>
          </w:tcPr>
          <w:p w14:paraId="06E999EF" w14:textId="4072523F" w:rsidR="00011CDF" w:rsidRPr="00A52502" w:rsidRDefault="00011CDF" w:rsidP="41BB57CE">
            <w:pPr>
              <w:spacing w:line="260" w:lineRule="exact"/>
              <w:rPr>
                <w:rFonts w:ascii="Calibri" w:eastAsia="Calibri" w:hAnsi="Calibri" w:cs="Calibri"/>
              </w:rPr>
            </w:pPr>
            <w:r w:rsidRPr="00A52502">
              <w:rPr>
                <w:rFonts w:ascii="Calibri" w:eastAsia="Calibri" w:hAnsi="Calibri" w:cs="Calibri"/>
              </w:rPr>
              <w:t>Hydrology and Water</w:t>
            </w:r>
            <w:r w:rsidR="008F2637" w:rsidRPr="00A52502">
              <w:rPr>
                <w:rFonts w:ascii="Calibri" w:eastAsia="Calibri" w:hAnsi="Calibri" w:cs="Calibri"/>
              </w:rPr>
              <w:t xml:space="preserve"> </w:t>
            </w:r>
            <w:r w:rsidRPr="00A52502">
              <w:rPr>
                <w:rFonts w:ascii="Calibri" w:eastAsia="Calibri" w:hAnsi="Calibri" w:cs="Calibri"/>
              </w:rPr>
              <w:t xml:space="preserve">Resources Engineering     </w:t>
            </w:r>
          </w:p>
        </w:tc>
        <w:tc>
          <w:tcPr>
            <w:tcW w:w="2430" w:type="dxa"/>
          </w:tcPr>
          <w:p w14:paraId="4AC30931" w14:textId="7566543F" w:rsidR="00011CDF" w:rsidRPr="00A52502" w:rsidRDefault="00011CDF" w:rsidP="41BB57CE">
            <w:pPr>
              <w:spacing w:line="260" w:lineRule="exact"/>
              <w:rPr>
                <w:rFonts w:ascii="Calibri" w:eastAsia="Calibri" w:hAnsi="Calibri" w:cs="Calibri"/>
              </w:rPr>
            </w:pPr>
            <w:r w:rsidRPr="00A52502">
              <w:rPr>
                <w:rFonts w:ascii="Calibri" w:eastAsia="Calibri" w:hAnsi="Calibri" w:cs="Calibri"/>
              </w:rPr>
              <w:t xml:space="preserve">China Three Gorges U         </w:t>
            </w:r>
          </w:p>
        </w:tc>
        <w:tc>
          <w:tcPr>
            <w:tcW w:w="2065" w:type="dxa"/>
          </w:tcPr>
          <w:p w14:paraId="153D1CB2" w14:textId="77777777" w:rsidR="00011CDF" w:rsidRPr="00A52502" w:rsidRDefault="00011CDF" w:rsidP="41BB57CE">
            <w:pPr>
              <w:spacing w:line="260" w:lineRule="exact"/>
              <w:rPr>
                <w:rFonts w:ascii="Calibri" w:eastAsia="Calibri" w:hAnsi="Calibri" w:cs="Calibri"/>
              </w:rPr>
            </w:pPr>
            <w:r w:rsidRPr="00A52502">
              <w:rPr>
                <w:rFonts w:ascii="Calibri" w:eastAsia="Calibri" w:hAnsi="Calibri" w:cs="Calibri"/>
              </w:rPr>
              <w:t>2015</w:t>
            </w:r>
          </w:p>
          <w:p w14:paraId="37446C73" w14:textId="77777777" w:rsidR="00011CDF" w:rsidRPr="00A52502" w:rsidRDefault="00011CDF" w:rsidP="41BB57CE">
            <w:pPr>
              <w:spacing w:line="260" w:lineRule="exact"/>
              <w:rPr>
                <w:rFonts w:ascii="Calibri" w:eastAsia="Calibri" w:hAnsi="Calibri" w:cs="Calibri"/>
              </w:rPr>
            </w:pPr>
          </w:p>
        </w:tc>
      </w:tr>
      <w:tr w:rsidR="00011CDF" w:rsidRPr="00A52502" w14:paraId="2215C942" w14:textId="77777777" w:rsidTr="00931A2B">
        <w:tc>
          <w:tcPr>
            <w:tcW w:w="1795" w:type="dxa"/>
          </w:tcPr>
          <w:p w14:paraId="69208682" w14:textId="0B02A911" w:rsidR="00011CDF" w:rsidRPr="00A52502" w:rsidRDefault="008F2637" w:rsidP="41BB57CE">
            <w:pPr>
              <w:spacing w:line="260" w:lineRule="exact"/>
              <w:rPr>
                <w:rFonts w:ascii="Calibri" w:eastAsia="Calibri" w:hAnsi="Calibri" w:cs="Calibri"/>
              </w:rPr>
            </w:pPr>
            <w:r w:rsidRPr="00A52502">
              <w:rPr>
                <w:rFonts w:ascii="Calibri" w:eastAsia="Calibri" w:hAnsi="Calibri" w:cs="Calibri"/>
              </w:rPr>
              <w:t>MS</w:t>
            </w:r>
          </w:p>
        </w:tc>
        <w:tc>
          <w:tcPr>
            <w:tcW w:w="3060" w:type="dxa"/>
          </w:tcPr>
          <w:p w14:paraId="1FD5113B" w14:textId="45269B83" w:rsidR="00011CDF" w:rsidRPr="00A52502" w:rsidRDefault="008F2637" w:rsidP="41BB57CE">
            <w:pPr>
              <w:spacing w:line="260" w:lineRule="exact"/>
              <w:rPr>
                <w:rFonts w:ascii="Calibri" w:eastAsia="Calibri" w:hAnsi="Calibri" w:cs="Calibri"/>
              </w:rPr>
            </w:pPr>
            <w:r w:rsidRPr="00A52502">
              <w:rPr>
                <w:rFonts w:ascii="Calibri" w:eastAsia="Calibri" w:hAnsi="Calibri" w:cs="Calibri"/>
              </w:rPr>
              <w:t>Civil, Environmental and Sustainable Engineering</w:t>
            </w:r>
          </w:p>
        </w:tc>
        <w:tc>
          <w:tcPr>
            <w:tcW w:w="2430" w:type="dxa"/>
          </w:tcPr>
          <w:p w14:paraId="4C02BC68" w14:textId="3D3C2061" w:rsidR="00011CDF" w:rsidRPr="00A52502" w:rsidRDefault="008F2637" w:rsidP="41BB57CE">
            <w:pPr>
              <w:spacing w:line="260" w:lineRule="exact"/>
              <w:rPr>
                <w:rFonts w:ascii="Calibri" w:eastAsia="Calibri" w:hAnsi="Calibri" w:cs="Calibri"/>
              </w:rPr>
            </w:pPr>
            <w:r w:rsidRPr="00A52502">
              <w:rPr>
                <w:rFonts w:ascii="Calibri" w:eastAsia="Calibri" w:hAnsi="Calibri" w:cs="Calibri"/>
              </w:rPr>
              <w:t>Arizona State University</w:t>
            </w:r>
          </w:p>
        </w:tc>
        <w:tc>
          <w:tcPr>
            <w:tcW w:w="2065" w:type="dxa"/>
          </w:tcPr>
          <w:p w14:paraId="2002AF8F" w14:textId="73AE48FF" w:rsidR="00011CDF" w:rsidRPr="00A52502" w:rsidRDefault="008F2637" w:rsidP="41BB57CE">
            <w:pPr>
              <w:spacing w:line="260" w:lineRule="exact"/>
              <w:rPr>
                <w:rFonts w:ascii="Calibri" w:eastAsia="Calibri" w:hAnsi="Calibri" w:cs="Calibri"/>
              </w:rPr>
            </w:pPr>
            <w:r w:rsidRPr="00A52502">
              <w:rPr>
                <w:rFonts w:ascii="Calibri" w:eastAsia="Calibri" w:hAnsi="Calibri" w:cs="Calibri"/>
              </w:rPr>
              <w:t>2018</w:t>
            </w:r>
          </w:p>
        </w:tc>
      </w:tr>
      <w:tr w:rsidR="00334E0E" w:rsidRPr="00A52502" w14:paraId="1C6CF109" w14:textId="77777777" w:rsidTr="00931A2B">
        <w:tc>
          <w:tcPr>
            <w:tcW w:w="1795" w:type="dxa"/>
          </w:tcPr>
          <w:p w14:paraId="598D88A5" w14:textId="532D68C9" w:rsidR="00334E0E" w:rsidRPr="00A52502" w:rsidRDefault="00334E0E" w:rsidP="41BB57CE">
            <w:pPr>
              <w:spacing w:line="260" w:lineRule="exact"/>
              <w:rPr>
                <w:rFonts w:ascii="Calibri" w:eastAsia="Calibri" w:hAnsi="Calibri" w:cs="Calibri"/>
              </w:rPr>
            </w:pPr>
            <w:r w:rsidRPr="00A52502">
              <w:rPr>
                <w:rFonts w:ascii="Calibri" w:eastAsia="Calibri" w:hAnsi="Calibri" w:cs="Calibri"/>
              </w:rPr>
              <w:t>Ph.D.</w:t>
            </w:r>
          </w:p>
        </w:tc>
        <w:tc>
          <w:tcPr>
            <w:tcW w:w="3060" w:type="dxa"/>
          </w:tcPr>
          <w:p w14:paraId="25BFF9C2" w14:textId="1F887A86" w:rsidR="00334E0E" w:rsidRPr="00A52502" w:rsidRDefault="00334E0E" w:rsidP="41BB57CE">
            <w:pPr>
              <w:spacing w:line="260" w:lineRule="exact"/>
              <w:rPr>
                <w:rFonts w:ascii="Calibri" w:eastAsia="Calibri" w:hAnsi="Calibri" w:cs="Calibri"/>
              </w:rPr>
            </w:pPr>
            <w:r w:rsidRPr="00A52502">
              <w:rPr>
                <w:rFonts w:ascii="Calibri" w:eastAsia="Calibri" w:hAnsi="Calibri" w:cs="Calibri"/>
              </w:rPr>
              <w:t>Civil, Environmental and Sustainable Engineering</w:t>
            </w:r>
          </w:p>
        </w:tc>
        <w:tc>
          <w:tcPr>
            <w:tcW w:w="2430" w:type="dxa"/>
          </w:tcPr>
          <w:p w14:paraId="50DD5CD2" w14:textId="27373925" w:rsidR="00334E0E" w:rsidRPr="00A52502" w:rsidRDefault="00334E0E" w:rsidP="41BB57CE">
            <w:pPr>
              <w:spacing w:line="260" w:lineRule="exact"/>
              <w:rPr>
                <w:rFonts w:ascii="Calibri" w:eastAsia="Calibri" w:hAnsi="Calibri" w:cs="Calibri"/>
              </w:rPr>
            </w:pPr>
            <w:r w:rsidRPr="00A52502">
              <w:rPr>
                <w:rFonts w:ascii="Calibri" w:eastAsia="Calibri" w:hAnsi="Calibri" w:cs="Calibri"/>
              </w:rPr>
              <w:t>Arizona State University</w:t>
            </w:r>
          </w:p>
        </w:tc>
        <w:tc>
          <w:tcPr>
            <w:tcW w:w="2065" w:type="dxa"/>
          </w:tcPr>
          <w:p w14:paraId="573EB9DB" w14:textId="149D3389" w:rsidR="00334E0E" w:rsidRPr="00A52502" w:rsidRDefault="00334E0E" w:rsidP="41BB57CE">
            <w:pPr>
              <w:spacing w:line="260" w:lineRule="exact"/>
              <w:rPr>
                <w:rFonts w:ascii="Calibri" w:eastAsia="Calibri" w:hAnsi="Calibri" w:cs="Calibri"/>
              </w:rPr>
            </w:pPr>
            <w:r w:rsidRPr="00A52502">
              <w:rPr>
                <w:rFonts w:ascii="Calibri" w:eastAsia="Calibri" w:hAnsi="Calibri" w:cs="Calibri"/>
              </w:rPr>
              <w:t>2019</w:t>
            </w:r>
          </w:p>
        </w:tc>
      </w:tr>
    </w:tbl>
    <w:p w14:paraId="60169B28" w14:textId="77777777" w:rsidR="00EE6F3C" w:rsidRPr="00A52502" w:rsidRDefault="00EE6F3C" w:rsidP="41BB57CE">
      <w:pPr>
        <w:spacing w:line="260" w:lineRule="exact"/>
        <w:rPr>
          <w:rFonts w:ascii="Calibri" w:eastAsia="Calibri" w:hAnsi="Calibri" w:cs="Calibri"/>
          <w:b/>
          <w:bCs/>
        </w:rPr>
      </w:pPr>
    </w:p>
    <w:p w14:paraId="5E4B251F" w14:textId="77777777" w:rsidR="00EE6F3C" w:rsidRPr="00A52502" w:rsidRDefault="00EE6F3C" w:rsidP="41BB57CE">
      <w:pPr>
        <w:spacing w:line="260" w:lineRule="exact"/>
        <w:rPr>
          <w:rFonts w:ascii="Calibri" w:eastAsia="Calibri" w:hAnsi="Calibri" w:cs="Calibri"/>
          <w:b/>
          <w:bCs/>
        </w:rPr>
      </w:pPr>
      <w:r w:rsidRPr="00A52502">
        <w:rPr>
          <w:rFonts w:ascii="Calibri" w:eastAsia="Calibri" w:hAnsi="Calibri" w:cs="Calibri"/>
          <w:b/>
          <w:bCs/>
        </w:rPr>
        <w:t>Professional Experience</w:t>
      </w:r>
    </w:p>
    <w:p w14:paraId="15E32FDA" w14:textId="49955C29" w:rsidR="002E1531" w:rsidRPr="00A52502" w:rsidRDefault="002E1531"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2024</w:t>
      </w:r>
      <w:r w:rsidR="00B97EAF" w:rsidRPr="00A52502">
        <w:rPr>
          <w:rFonts w:ascii="Calibri" w:eastAsia="Calibri" w:hAnsi="Calibri" w:cs="Calibri"/>
          <w:b/>
          <w:bCs/>
          <w:color w:val="262626" w:themeColor="text1" w:themeTint="D9"/>
        </w:rPr>
        <w:t xml:space="preserve"> – present National Center for Atmospheric Research, Boulder, CO</w:t>
      </w:r>
    </w:p>
    <w:p w14:paraId="4388C6E6" w14:textId="67A72F69" w:rsidR="0070321E" w:rsidRPr="00A52502" w:rsidRDefault="0070321E"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Visiting Scholar</w:t>
      </w:r>
    </w:p>
    <w:p w14:paraId="21AB485D" w14:textId="4E4C8A7A" w:rsidR="0015779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000000" w:themeColor="text1"/>
        </w:rPr>
        <w:t xml:space="preserve">2022 - present </w:t>
      </w:r>
      <w:r w:rsidR="00157793" w:rsidRPr="00A52502">
        <w:rPr>
          <w:rFonts w:ascii="Calibri" w:eastAsia="Calibri" w:hAnsi="Calibri" w:cs="Calibri"/>
          <w:b/>
          <w:bCs/>
          <w:color w:val="000000" w:themeColor="text1"/>
        </w:rPr>
        <w:t>University of Oklahoma, School of Meteorology, Norman, OK</w:t>
      </w:r>
    </w:p>
    <w:p w14:paraId="2EAEC8BF" w14:textId="620BEC5C" w:rsidR="00CF130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Assistant Professor</w:t>
      </w:r>
    </w:p>
    <w:p w14:paraId="62FF2BE2" w14:textId="77777777" w:rsidR="00756B5E"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 xml:space="preserve">2022 - present, University of Oklahoma, Department of Geography and Environmental </w:t>
      </w:r>
    </w:p>
    <w:p w14:paraId="11448634" w14:textId="1E79358F" w:rsidR="00CF1303" w:rsidRPr="00A52502" w:rsidRDefault="00D56D19"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 xml:space="preserve">Assistant Professor </w:t>
      </w:r>
    </w:p>
    <w:p w14:paraId="04954106" w14:textId="1B299EDF" w:rsidR="00CF130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2020 - 2022, Stanford University, Department of Earth System Science, Stanford, CA</w:t>
      </w:r>
    </w:p>
    <w:p w14:paraId="44B86949" w14:textId="71ABF7E6" w:rsidR="00756B5E" w:rsidRPr="00A52502" w:rsidRDefault="00756B5E"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Postdoctoral Research Fellow</w:t>
      </w:r>
    </w:p>
    <w:p w14:paraId="64FA958A" w14:textId="0ABB1086" w:rsidR="00CF130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2018 - 2018, Arizona State University, Ira A. Fulton Schools of Engineering, Tempe, AZ</w:t>
      </w:r>
    </w:p>
    <w:p w14:paraId="4CDC36DF" w14:textId="3731F9A1" w:rsidR="00756B5E" w:rsidRPr="00A52502" w:rsidRDefault="00756B5E"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Graduate Teaching Associate</w:t>
      </w:r>
    </w:p>
    <w:p w14:paraId="73DAA592" w14:textId="0DB09C72" w:rsidR="00CF130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2016 - 2017, Arizona State University, Ira A. Fulton Schools of Engineering, Tempe, AZ</w:t>
      </w:r>
    </w:p>
    <w:p w14:paraId="69E5B0B6" w14:textId="2BB92B02" w:rsidR="00756B5E" w:rsidRPr="00A52502" w:rsidRDefault="00756B5E"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color w:val="262626" w:themeColor="text1" w:themeTint="D9"/>
        </w:rPr>
      </w:pPr>
      <w:r w:rsidRPr="00A52502">
        <w:rPr>
          <w:rFonts w:ascii="Calibri" w:eastAsia="Calibri" w:hAnsi="Calibri" w:cs="Calibri"/>
          <w:color w:val="262626" w:themeColor="text1" w:themeTint="D9"/>
        </w:rPr>
        <w:t>Graduate Teaching Associate</w:t>
      </w:r>
    </w:p>
    <w:p w14:paraId="1F8C01B9" w14:textId="06C691D9" w:rsidR="00CF1303" w:rsidRPr="00A52502" w:rsidRDefault="00CF1303" w:rsidP="41BB57CE">
      <w:pPr>
        <w:tabs>
          <w:tab w:val="left" w:pos="1710"/>
          <w:tab w:val="left" w:pos="2160"/>
          <w:tab w:val="left" w:pos="3060"/>
          <w:tab w:val="left" w:pos="3780"/>
          <w:tab w:val="left" w:pos="4580"/>
          <w:tab w:val="left" w:pos="5400"/>
          <w:tab w:val="left" w:pos="6200"/>
          <w:tab w:val="left" w:pos="6920"/>
          <w:tab w:val="left" w:pos="8180"/>
        </w:tabs>
        <w:ind w:left="1620" w:hanging="1620"/>
        <w:rPr>
          <w:rFonts w:ascii="Calibri" w:eastAsia="Calibri" w:hAnsi="Calibri" w:cs="Calibri"/>
          <w:b/>
          <w:bCs/>
          <w:color w:val="262626" w:themeColor="text1" w:themeTint="D9"/>
        </w:rPr>
      </w:pPr>
      <w:r w:rsidRPr="00A52502">
        <w:rPr>
          <w:rFonts w:ascii="Calibri" w:eastAsia="Calibri" w:hAnsi="Calibri" w:cs="Calibri"/>
          <w:b/>
          <w:bCs/>
          <w:color w:val="262626" w:themeColor="text1" w:themeTint="D9"/>
        </w:rPr>
        <w:t>2015 - 2019, Arizona State University, School of Sustainable Engineering and the Built Environment, Tempe, AZ</w:t>
      </w:r>
    </w:p>
    <w:p w14:paraId="46DD7ACF" w14:textId="26117837" w:rsidR="00CF1303" w:rsidRPr="00A52502" w:rsidRDefault="00756B5E" w:rsidP="00CD702F">
      <w:pPr>
        <w:tabs>
          <w:tab w:val="left" w:pos="1710"/>
          <w:tab w:val="left" w:pos="2160"/>
          <w:tab w:val="left" w:pos="3060"/>
          <w:tab w:val="left" w:pos="3780"/>
          <w:tab w:val="left" w:pos="4580"/>
          <w:tab w:val="left" w:pos="5400"/>
          <w:tab w:val="left" w:pos="6200"/>
          <w:tab w:val="left" w:pos="6920"/>
          <w:tab w:val="left" w:pos="8180"/>
        </w:tabs>
        <w:spacing w:line="260" w:lineRule="exact"/>
        <w:ind w:left="1620" w:hanging="1620"/>
        <w:rPr>
          <w:rFonts w:ascii="Calibri" w:eastAsia="Calibri" w:hAnsi="Calibri" w:cs="Calibri"/>
          <w:color w:val="000000" w:themeColor="text1"/>
        </w:rPr>
      </w:pPr>
      <w:r w:rsidRPr="00A52502">
        <w:rPr>
          <w:rFonts w:ascii="Calibri" w:eastAsia="Calibri" w:hAnsi="Calibri" w:cs="Calibri"/>
          <w:color w:val="000000" w:themeColor="text1"/>
        </w:rPr>
        <w:t>Graduate Research Associate</w:t>
      </w:r>
    </w:p>
    <w:p w14:paraId="61F3FAF6" w14:textId="77777777" w:rsidR="00CD702F" w:rsidRPr="00A52502" w:rsidRDefault="00CD702F" w:rsidP="00CD702F">
      <w:pPr>
        <w:tabs>
          <w:tab w:val="left" w:pos="1710"/>
          <w:tab w:val="left" w:pos="2160"/>
          <w:tab w:val="left" w:pos="3060"/>
          <w:tab w:val="left" w:pos="3780"/>
          <w:tab w:val="left" w:pos="4580"/>
          <w:tab w:val="left" w:pos="5400"/>
          <w:tab w:val="left" w:pos="6200"/>
          <w:tab w:val="left" w:pos="6920"/>
          <w:tab w:val="left" w:pos="8180"/>
        </w:tabs>
        <w:spacing w:line="260" w:lineRule="exact"/>
        <w:ind w:left="1620" w:hanging="1620"/>
        <w:rPr>
          <w:rFonts w:ascii="Calibri" w:eastAsia="Calibri" w:hAnsi="Calibri" w:cs="Calibri"/>
        </w:rPr>
      </w:pPr>
    </w:p>
    <w:p w14:paraId="18265D39" w14:textId="7B72C948" w:rsidR="00EE6F3C" w:rsidRPr="00A52502" w:rsidRDefault="00EE6F3C" w:rsidP="41BB57CE">
      <w:pPr>
        <w:pStyle w:val="Heading4"/>
        <w:rPr>
          <w:rFonts w:ascii="Calibri" w:eastAsia="Calibri" w:hAnsi="Calibri" w:cs="Calibri"/>
          <w:b/>
          <w:bCs/>
          <w:i w:val="0"/>
          <w:iCs w:val="0"/>
          <w:color w:val="262626" w:themeColor="text1" w:themeTint="D9"/>
        </w:rPr>
      </w:pPr>
      <w:r w:rsidRPr="00A52502">
        <w:rPr>
          <w:rFonts w:ascii="Calibri" w:eastAsia="Calibri" w:hAnsi="Calibri" w:cs="Calibri"/>
          <w:b/>
          <w:bCs/>
          <w:i w:val="0"/>
          <w:iCs w:val="0"/>
          <w:color w:val="262626" w:themeColor="text1" w:themeTint="D9"/>
        </w:rPr>
        <w:t>Representative publications on emissions from oil and gas systems</w:t>
      </w:r>
    </w:p>
    <w:p w14:paraId="2C622389" w14:textId="4B9FE975" w:rsidR="00CF1303" w:rsidRPr="00A52502" w:rsidRDefault="00CF1303" w:rsidP="41BB57CE">
      <w:pPr>
        <w:pStyle w:val="ListParagraph"/>
        <w:numPr>
          <w:ilvl w:val="0"/>
          <w:numId w:val="4"/>
        </w:numPr>
        <w:rPr>
          <w:rFonts w:ascii="Calibri" w:eastAsia="Calibri" w:hAnsi="Calibri" w:cs="Calibri"/>
        </w:rPr>
      </w:pPr>
      <w:r w:rsidRPr="00A52502">
        <w:rPr>
          <w:rFonts w:ascii="Calibri" w:eastAsia="Calibri" w:hAnsi="Calibri" w:cs="Calibri"/>
        </w:rPr>
        <w:t>Wang C, Li Q, Wang ZH. Quantifying the impact of urban trees on passive pollutant dispersion using a coupled large-eddy simulation–</w:t>
      </w:r>
      <w:proofErr w:type="spellStart"/>
      <w:r w:rsidRPr="00A52502">
        <w:rPr>
          <w:rFonts w:ascii="Calibri" w:eastAsia="Calibri" w:hAnsi="Calibri" w:cs="Calibri"/>
        </w:rPr>
        <w:t>Lagrangian</w:t>
      </w:r>
      <w:proofErr w:type="spellEnd"/>
      <w:r w:rsidRPr="00A52502">
        <w:rPr>
          <w:rFonts w:ascii="Calibri" w:eastAsia="Calibri" w:hAnsi="Calibri" w:cs="Calibri"/>
        </w:rPr>
        <w:t xml:space="preserve"> stochastic model. Building and Environment. 2018; 145:33–49. DOI: 10.1016/j.buildenv.2018.09.014</w:t>
      </w:r>
    </w:p>
    <w:p w14:paraId="5569DEB8" w14:textId="12430D84" w:rsidR="00CF1303" w:rsidRPr="00A52502" w:rsidRDefault="00CF1303" w:rsidP="41BB57CE">
      <w:pPr>
        <w:pStyle w:val="ListParagraph"/>
        <w:numPr>
          <w:ilvl w:val="0"/>
          <w:numId w:val="4"/>
        </w:numPr>
        <w:rPr>
          <w:rFonts w:ascii="Calibri" w:eastAsia="Calibri" w:hAnsi="Calibri" w:cs="Calibri"/>
        </w:rPr>
      </w:pPr>
      <w:r w:rsidRPr="00A52502">
        <w:rPr>
          <w:rFonts w:ascii="Calibri" w:eastAsia="Calibri" w:hAnsi="Calibri" w:cs="Calibri"/>
        </w:rPr>
        <w:t>Wang C, Wang Z, Yang J, Li Q. A Backward-</w:t>
      </w:r>
      <w:proofErr w:type="spellStart"/>
      <w:r w:rsidRPr="00A52502">
        <w:rPr>
          <w:rFonts w:ascii="Calibri" w:eastAsia="Calibri" w:hAnsi="Calibri" w:cs="Calibri"/>
        </w:rPr>
        <w:t>Lagrangian</w:t>
      </w:r>
      <w:proofErr w:type="spellEnd"/>
      <w:r w:rsidRPr="00A52502">
        <w:rPr>
          <w:rFonts w:ascii="Calibri" w:eastAsia="Calibri" w:hAnsi="Calibri" w:cs="Calibri"/>
        </w:rPr>
        <w:t>-Stochastic Footprint Model for the Urban Environment. Boundary-Layer Meteorology. 2018; 168(1):59-80. Available from: http://link.springer.com/10.1007/s10546-018-0338-6 DOI: 10.1007/s10546-018-0338-6</w:t>
      </w:r>
    </w:p>
    <w:p w14:paraId="6EF93A76" w14:textId="4A805C1F" w:rsidR="00BA2EE1" w:rsidRPr="00A52502" w:rsidRDefault="008C10C9" w:rsidP="41BB57CE">
      <w:pPr>
        <w:pStyle w:val="ListParagraph"/>
        <w:numPr>
          <w:ilvl w:val="0"/>
          <w:numId w:val="4"/>
        </w:numPr>
        <w:rPr>
          <w:rFonts w:ascii="Calibri" w:eastAsia="Calibri" w:hAnsi="Calibri" w:cs="Calibri"/>
        </w:rPr>
      </w:pPr>
      <w:r w:rsidRPr="00A52502">
        <w:rPr>
          <w:rFonts w:ascii="Calibri" w:eastAsia="Calibri" w:hAnsi="Calibri" w:cs="Calibri"/>
        </w:rPr>
        <w:t xml:space="preserve">Li Q, Padilla L, Thompson T, </w:t>
      </w:r>
      <w:r w:rsidR="4C3A1589" w:rsidRPr="00A52502">
        <w:rPr>
          <w:rFonts w:ascii="Calibri" w:eastAsia="Calibri" w:hAnsi="Calibri" w:cs="Calibri"/>
        </w:rPr>
        <w:t xml:space="preserve">Xiao S, </w:t>
      </w:r>
      <w:r w:rsidRPr="00A52502">
        <w:rPr>
          <w:rFonts w:ascii="Calibri" w:eastAsia="Calibri" w:hAnsi="Calibri" w:cs="Calibri"/>
        </w:rPr>
        <w:t xml:space="preserve">Mohr E, Zhou X, </w:t>
      </w:r>
      <w:proofErr w:type="spellStart"/>
      <w:r w:rsidRPr="00A52502">
        <w:rPr>
          <w:rFonts w:ascii="Calibri" w:eastAsia="Calibri" w:hAnsi="Calibri" w:cs="Calibri"/>
        </w:rPr>
        <w:t>Kacharava</w:t>
      </w:r>
      <w:proofErr w:type="spellEnd"/>
      <w:r w:rsidRPr="00A52502">
        <w:rPr>
          <w:rFonts w:ascii="Calibri" w:eastAsia="Calibri" w:hAnsi="Calibri" w:cs="Calibri"/>
        </w:rPr>
        <w:t xml:space="preserve"> N, Cui Y, Wang C. A modeling framework to assess </w:t>
      </w:r>
      <w:proofErr w:type="spellStart"/>
      <w:r w:rsidRPr="00A52502">
        <w:rPr>
          <w:rFonts w:ascii="Calibri" w:eastAsia="Calibri" w:hAnsi="Calibri" w:cs="Calibri"/>
        </w:rPr>
        <w:t>fenceline</w:t>
      </w:r>
      <w:proofErr w:type="spellEnd"/>
      <w:r w:rsidRPr="00A52502">
        <w:rPr>
          <w:rFonts w:ascii="Calibri" w:eastAsia="Calibri" w:hAnsi="Calibri" w:cs="Calibri"/>
        </w:rPr>
        <w:t xml:space="preserve"> monitoring and self-reported upset emissions of benzene from multiple oil refineries in Texas. Atmospheric Environment X, 2024; </w:t>
      </w:r>
      <w:r w:rsidR="6A661DD3" w:rsidRPr="00A52502">
        <w:rPr>
          <w:rFonts w:ascii="Calibri" w:eastAsia="Calibri" w:hAnsi="Calibri" w:cs="Calibri"/>
        </w:rPr>
        <w:t>100281</w:t>
      </w:r>
      <w:r w:rsidRPr="00A52502">
        <w:rPr>
          <w:rFonts w:ascii="Calibri" w:eastAsia="Calibri" w:hAnsi="Calibri" w:cs="Calibri"/>
        </w:rPr>
        <w:t>.</w:t>
      </w:r>
      <w:r w:rsidR="63EC76B7" w:rsidRPr="00A52502">
        <w:rPr>
          <w:rFonts w:ascii="Calibri" w:eastAsia="Calibri" w:hAnsi="Calibri" w:cs="Calibri"/>
        </w:rPr>
        <w:t xml:space="preserve"> DOI: 10.1016/j.aeaoa.2024.100281</w:t>
      </w:r>
    </w:p>
    <w:p w14:paraId="192310F3" w14:textId="70D08A41" w:rsidR="00CF1303" w:rsidRPr="00A52502" w:rsidRDefault="00CF1303" w:rsidP="41BB57CE">
      <w:pPr>
        <w:pStyle w:val="ListParagraph"/>
        <w:numPr>
          <w:ilvl w:val="0"/>
          <w:numId w:val="4"/>
        </w:numPr>
        <w:rPr>
          <w:rFonts w:ascii="Calibri" w:eastAsia="Calibri" w:hAnsi="Calibri" w:cs="Calibri"/>
        </w:rPr>
      </w:pPr>
      <w:r w:rsidRPr="00A52502">
        <w:rPr>
          <w:rFonts w:ascii="Calibri" w:eastAsia="Calibri" w:hAnsi="Calibri" w:cs="Calibri"/>
        </w:rPr>
        <w:t xml:space="preserve">Zhu B, Lui N, Irvin J, Tadwalkar S, Wang C, Ouyang Z, Liu FY, Ng AY, Jackson RB. METER-ML: A multi-sensor Earth observation benchmark for automated methane source mapping. Proceedings of the Second Workshop on Complex Data Challenges in Earth </w:t>
      </w:r>
      <w:r w:rsidRPr="00A52502">
        <w:rPr>
          <w:rFonts w:ascii="Calibri" w:eastAsia="Calibri" w:hAnsi="Calibri" w:cs="Calibri"/>
        </w:rPr>
        <w:lastRenderedPageBreak/>
        <w:t>Observation (CDCEO 2022). 2022; 3207:33–43. Available from: http://ceurws.org/Vol-3207/paper6.pdf</w:t>
      </w:r>
    </w:p>
    <w:p w14:paraId="35DBF0D5" w14:textId="646DEAC8" w:rsidR="0005553D" w:rsidRPr="00A52502" w:rsidRDefault="0005553D" w:rsidP="41BB57CE">
      <w:pPr>
        <w:pStyle w:val="ListParagraph"/>
        <w:numPr>
          <w:ilvl w:val="0"/>
          <w:numId w:val="4"/>
        </w:numPr>
        <w:rPr>
          <w:rFonts w:ascii="Calibri" w:eastAsia="Calibri" w:hAnsi="Calibri" w:cs="Calibri"/>
        </w:rPr>
      </w:pPr>
      <w:r w:rsidRPr="00A52502">
        <w:rPr>
          <w:rFonts w:ascii="Calibri" w:eastAsia="Calibri" w:hAnsi="Calibri" w:cs="Calibri"/>
        </w:rPr>
        <w:t>Liu J, Xue F, Guo X, Yang Z, Kang M, Chen M, Ji D, Liu D, Xiao S, Wang, C. Methane dynamics altered by reservoir operations in a typical tributary of the Three Gorges Reservoir. Water Research. 2024; 122163. DOI: 10.1016/j.watres.2024.122163</w:t>
      </w:r>
    </w:p>
    <w:p w14:paraId="787AF12E" w14:textId="32991B93" w:rsidR="00CF1303" w:rsidRPr="00A52502" w:rsidRDefault="00CF1303" w:rsidP="41BB57CE">
      <w:pPr>
        <w:pStyle w:val="ListParagraph"/>
        <w:numPr>
          <w:ilvl w:val="0"/>
          <w:numId w:val="4"/>
        </w:numPr>
        <w:rPr>
          <w:rFonts w:ascii="Calibri" w:eastAsia="Calibri" w:hAnsi="Calibri" w:cs="Calibri"/>
        </w:rPr>
      </w:pPr>
      <w:r w:rsidRPr="00A52502">
        <w:rPr>
          <w:rFonts w:ascii="Calibri" w:eastAsia="Calibri" w:hAnsi="Calibri" w:cs="Calibri"/>
        </w:rPr>
        <w:t xml:space="preserve">Liu J, Xiao S, Wang C, Yang Z, Liu D, Guo X, Liu L, </w:t>
      </w:r>
      <w:proofErr w:type="spellStart"/>
      <w:r w:rsidRPr="00A52502">
        <w:rPr>
          <w:rFonts w:ascii="Calibri" w:eastAsia="Calibri" w:hAnsi="Calibri" w:cs="Calibri"/>
        </w:rPr>
        <w:t>Lorke</w:t>
      </w:r>
      <w:proofErr w:type="spellEnd"/>
      <w:r w:rsidRPr="00A52502">
        <w:rPr>
          <w:rFonts w:ascii="Calibri" w:eastAsia="Calibri" w:hAnsi="Calibri" w:cs="Calibri"/>
        </w:rPr>
        <w:t xml:space="preserve"> A. Spatial and temporal variability of dissolved methane concentrations and diffusive emissions in the Three Gorges Reservoir. Water Res. 2021;</w:t>
      </w:r>
      <w:r w:rsidR="31306C5D" w:rsidRPr="00A52502">
        <w:rPr>
          <w:rFonts w:ascii="Calibri" w:eastAsia="Calibri" w:hAnsi="Calibri" w:cs="Calibri"/>
        </w:rPr>
        <w:t xml:space="preserve"> </w:t>
      </w:r>
      <w:r w:rsidRPr="00A52502">
        <w:rPr>
          <w:rFonts w:ascii="Calibri" w:eastAsia="Calibri" w:hAnsi="Calibri" w:cs="Calibri"/>
        </w:rPr>
        <w:t>207:117788.</w:t>
      </w:r>
      <w:r w:rsidR="000D1F92" w:rsidRPr="00A52502">
        <w:rPr>
          <w:rFonts w:ascii="Calibri" w:eastAsia="Calibri" w:hAnsi="Calibri" w:cs="Calibri"/>
        </w:rPr>
        <w:t xml:space="preserve"> DOI: </w:t>
      </w:r>
      <w:hyperlink r:id="rId9">
        <w:r w:rsidR="000D1F92" w:rsidRPr="00A52502">
          <w:rPr>
            <w:rFonts w:ascii="Calibri" w:eastAsia="Calibri" w:hAnsi="Calibri" w:cs="Calibri"/>
          </w:rPr>
          <w:t>10.1016/j.watres.2021.117788</w:t>
        </w:r>
      </w:hyperlink>
    </w:p>
    <w:p w14:paraId="614BFB06" w14:textId="77777777" w:rsidR="00EE6F3C" w:rsidRPr="00A52502" w:rsidRDefault="00EE6F3C" w:rsidP="41BB57CE">
      <w:pPr>
        <w:spacing w:line="260" w:lineRule="exact"/>
        <w:jc w:val="both"/>
        <w:rPr>
          <w:rFonts w:ascii="Calibri" w:eastAsia="Calibri" w:hAnsi="Calibri" w:cs="Calibri"/>
        </w:rPr>
      </w:pPr>
    </w:p>
    <w:p w14:paraId="3AE9F3D1" w14:textId="77777777" w:rsidR="00EE6F3C" w:rsidRPr="00A52502" w:rsidRDefault="00EE6F3C" w:rsidP="41BB57CE">
      <w:pPr>
        <w:spacing w:line="260" w:lineRule="exact"/>
        <w:jc w:val="both"/>
        <w:rPr>
          <w:rFonts w:ascii="Calibri" w:eastAsia="Calibri" w:hAnsi="Calibri" w:cs="Calibri"/>
          <w:b/>
          <w:bCs/>
        </w:rPr>
      </w:pPr>
      <w:r w:rsidRPr="00A52502">
        <w:rPr>
          <w:rFonts w:ascii="Calibri" w:eastAsia="Calibri" w:hAnsi="Calibri" w:cs="Calibri"/>
          <w:b/>
          <w:bCs/>
        </w:rPr>
        <w:t>Synergistic activities</w:t>
      </w:r>
    </w:p>
    <w:p w14:paraId="076CA2A6" w14:textId="01CDC841" w:rsidR="00EE6F3C" w:rsidRPr="00A52502" w:rsidRDefault="00CF1303" w:rsidP="41BB57CE">
      <w:pPr>
        <w:pStyle w:val="ListParagraph"/>
        <w:numPr>
          <w:ilvl w:val="0"/>
          <w:numId w:val="7"/>
        </w:numPr>
        <w:rPr>
          <w:rFonts w:ascii="Calibri" w:eastAsia="Calibri" w:hAnsi="Calibri" w:cs="Calibri"/>
        </w:rPr>
      </w:pPr>
      <w:r w:rsidRPr="00A52502">
        <w:rPr>
          <w:rFonts w:ascii="Calibri" w:eastAsia="Calibri" w:hAnsi="Calibri" w:cs="Calibri"/>
        </w:rPr>
        <w:t>Bibliography Committee of the International Association for Urban Climate (IAUC): Dr. Wang serves as the chair of the IAUC Bibliography Committee since 2020. The committee regularly reviews research advances in the broad field of urban climate and delivers them to the international community via quarterly newsletters</w:t>
      </w:r>
    </w:p>
    <w:p w14:paraId="2653B043" w14:textId="00B32C39" w:rsidR="00B6667C" w:rsidRPr="00A52502" w:rsidRDefault="00E37C83" w:rsidP="41BB57CE">
      <w:pPr>
        <w:pStyle w:val="ListParagraph"/>
        <w:numPr>
          <w:ilvl w:val="0"/>
          <w:numId w:val="7"/>
        </w:numPr>
        <w:rPr>
          <w:rFonts w:ascii="Calibri" w:eastAsia="Calibri" w:hAnsi="Calibri" w:cs="Calibri"/>
        </w:rPr>
      </w:pPr>
      <w:r w:rsidRPr="00A52502">
        <w:rPr>
          <w:rFonts w:ascii="Calibri" w:eastAsia="Calibri" w:hAnsi="Calibri" w:cs="Calibri"/>
        </w:rPr>
        <w:t>American Geophysical Union (AGU) June Bacon-</w:t>
      </w:r>
      <w:proofErr w:type="spellStart"/>
      <w:r w:rsidRPr="00A52502">
        <w:rPr>
          <w:rFonts w:ascii="Calibri" w:eastAsia="Calibri" w:hAnsi="Calibri" w:cs="Calibri"/>
        </w:rPr>
        <w:t>Bercey</w:t>
      </w:r>
      <w:proofErr w:type="spellEnd"/>
      <w:r w:rsidRPr="00A52502">
        <w:rPr>
          <w:rFonts w:ascii="Calibri" w:eastAsia="Calibri" w:hAnsi="Calibri" w:cs="Calibri"/>
        </w:rPr>
        <w:t xml:space="preserve"> Scholarship Committee: Dr. Wang serves as a member of the AGU June Bacon-</w:t>
      </w:r>
      <w:proofErr w:type="spellStart"/>
      <w:r w:rsidRPr="00A52502">
        <w:rPr>
          <w:rFonts w:ascii="Calibri" w:eastAsia="Calibri" w:hAnsi="Calibri" w:cs="Calibri"/>
        </w:rPr>
        <w:t>Bercey</w:t>
      </w:r>
      <w:proofErr w:type="spellEnd"/>
      <w:r w:rsidRPr="00A52502">
        <w:rPr>
          <w:rFonts w:ascii="Calibri" w:eastAsia="Calibri" w:hAnsi="Calibri" w:cs="Calibri"/>
        </w:rPr>
        <w:t xml:space="preserve"> Scholarship Committee. The committee evaluates scholarship applications to support women students with a demonstrated interest in atmospheric sciences and intersections with meteorology.</w:t>
      </w:r>
    </w:p>
    <w:p w14:paraId="49CFDBEF" w14:textId="4758BCB2" w:rsidR="00CF1303" w:rsidRPr="00A52502" w:rsidRDefault="00CF1303" w:rsidP="41BB57CE">
      <w:pPr>
        <w:pStyle w:val="ListParagraph"/>
        <w:numPr>
          <w:ilvl w:val="0"/>
          <w:numId w:val="7"/>
        </w:numPr>
        <w:rPr>
          <w:rFonts w:ascii="Calibri" w:eastAsia="Calibri" w:hAnsi="Calibri" w:cs="Calibri"/>
        </w:rPr>
      </w:pPr>
      <w:r w:rsidRPr="00A52502">
        <w:rPr>
          <w:rFonts w:ascii="Calibri" w:eastAsia="Calibri" w:hAnsi="Calibri" w:cs="Calibri"/>
        </w:rPr>
        <w:t xml:space="preserve">Conference Organization: </w:t>
      </w:r>
      <w:r w:rsidR="00D47798" w:rsidRPr="00A52502">
        <w:rPr>
          <w:rFonts w:ascii="Calibri" w:eastAsia="Calibri" w:hAnsi="Calibri" w:cs="Calibri"/>
        </w:rPr>
        <w:t>Dr. Wang was the co-chair of the Representing Urban Processes and Dynamics in Models Across Scales session at the American Geophysical Union 2023 Fall Meeting, which was held in San Francisco, CA in Dec 2023.</w:t>
      </w:r>
    </w:p>
    <w:p w14:paraId="7AB5CCA2" w14:textId="40DCBF40" w:rsidR="00CF1303" w:rsidRPr="00A52502" w:rsidRDefault="00CF1303" w:rsidP="41BB57CE">
      <w:pPr>
        <w:pStyle w:val="ListParagraph"/>
        <w:numPr>
          <w:ilvl w:val="0"/>
          <w:numId w:val="7"/>
        </w:numPr>
        <w:rPr>
          <w:rFonts w:ascii="Calibri" w:eastAsia="Calibri" w:hAnsi="Calibri" w:cs="Calibri"/>
        </w:rPr>
      </w:pPr>
      <w:r w:rsidRPr="00A52502">
        <w:rPr>
          <w:rFonts w:ascii="Calibri" w:eastAsia="Calibri" w:hAnsi="Calibri" w:cs="Calibri"/>
        </w:rPr>
        <w:t>Editorial Service: Dr. Wang serv</w:t>
      </w:r>
      <w:r w:rsidR="00D47798" w:rsidRPr="00A52502">
        <w:rPr>
          <w:rFonts w:ascii="Calibri" w:eastAsia="Calibri" w:hAnsi="Calibri" w:cs="Calibri"/>
        </w:rPr>
        <w:t>es</w:t>
      </w:r>
      <w:r w:rsidRPr="00A52502">
        <w:rPr>
          <w:rFonts w:ascii="Calibri" w:eastAsia="Calibri" w:hAnsi="Calibri" w:cs="Calibri"/>
        </w:rPr>
        <w:t xml:space="preserve"> as </w:t>
      </w:r>
      <w:r w:rsidR="00D47798" w:rsidRPr="00A52502">
        <w:rPr>
          <w:rFonts w:ascii="Calibri" w:eastAsia="Calibri" w:hAnsi="Calibri" w:cs="Calibri"/>
        </w:rPr>
        <w:t>an associate</w:t>
      </w:r>
      <w:r w:rsidRPr="00A52502">
        <w:rPr>
          <w:rFonts w:ascii="Calibri" w:eastAsia="Calibri" w:hAnsi="Calibri" w:cs="Calibri"/>
        </w:rPr>
        <w:t xml:space="preserve"> editor for the </w:t>
      </w:r>
      <w:r w:rsidR="00D47798" w:rsidRPr="00A52502">
        <w:rPr>
          <w:rFonts w:ascii="Calibri" w:eastAsia="Calibri" w:hAnsi="Calibri" w:cs="Calibri"/>
        </w:rPr>
        <w:t xml:space="preserve">Cell Press </w:t>
      </w:r>
      <w:r w:rsidRPr="00A52502">
        <w:rPr>
          <w:rFonts w:ascii="Calibri" w:eastAsia="Calibri" w:hAnsi="Calibri" w:cs="Calibri"/>
        </w:rPr>
        <w:t xml:space="preserve">journal </w:t>
      </w:r>
      <w:proofErr w:type="spellStart"/>
      <w:r w:rsidR="00D47798" w:rsidRPr="00A52502">
        <w:rPr>
          <w:rFonts w:ascii="Calibri" w:eastAsia="Calibri" w:hAnsi="Calibri" w:cs="Calibri"/>
        </w:rPr>
        <w:t>Heliyon</w:t>
      </w:r>
      <w:proofErr w:type="spellEnd"/>
      <w:r w:rsidR="00D47798" w:rsidRPr="00A52502">
        <w:rPr>
          <w:rFonts w:ascii="Calibri" w:eastAsia="Calibri" w:hAnsi="Calibri" w:cs="Calibri"/>
        </w:rPr>
        <w:t xml:space="preserve"> since 2024</w:t>
      </w:r>
      <w:r w:rsidRPr="00A52502">
        <w:rPr>
          <w:rFonts w:ascii="Calibri" w:eastAsia="Calibri" w:hAnsi="Calibri" w:cs="Calibri"/>
        </w:rPr>
        <w:t xml:space="preserve">. </w:t>
      </w:r>
    </w:p>
    <w:p w14:paraId="63B045F0" w14:textId="7C780204" w:rsidR="006B2BFF" w:rsidRPr="00A52502" w:rsidRDefault="006B2BFF" w:rsidP="41BB57CE">
      <w:pPr>
        <w:pStyle w:val="ListParagraph"/>
        <w:numPr>
          <w:ilvl w:val="0"/>
          <w:numId w:val="7"/>
        </w:numPr>
        <w:rPr>
          <w:rFonts w:ascii="Calibri" w:eastAsia="Calibri" w:hAnsi="Calibri" w:cs="Calibri"/>
        </w:rPr>
      </w:pPr>
      <w:r w:rsidRPr="00A52502">
        <w:rPr>
          <w:rFonts w:ascii="Calibri" w:eastAsia="Calibri" w:hAnsi="Calibri" w:cs="Calibri"/>
        </w:rPr>
        <w:t>Reviewer Service: Dr. Wang serves as a reviewer for the National Science Foundation and reviewed proposals for multiple programs since</w:t>
      </w:r>
    </w:p>
    <w:p w14:paraId="163C2C6C" w14:textId="77777777" w:rsidR="00EE6F3C" w:rsidRPr="00A52502" w:rsidRDefault="00EE6F3C" w:rsidP="41BB57CE">
      <w:pPr>
        <w:pStyle w:val="BodyText"/>
        <w:rPr>
          <w:rFonts w:ascii="Calibri" w:eastAsia="Calibri" w:hAnsi="Calibri" w:cs="Calibri"/>
          <w:color w:val="262626" w:themeColor="text1" w:themeTint="D9"/>
        </w:rPr>
      </w:pPr>
    </w:p>
    <w:p w14:paraId="3263D30C" w14:textId="5311A747" w:rsidR="00B53D7B" w:rsidRPr="00A52502" w:rsidRDefault="00B53D7B" w:rsidP="41BB57CE">
      <w:pPr>
        <w:rPr>
          <w:rFonts w:ascii="Calibri" w:eastAsia="Calibri" w:hAnsi="Calibri" w:cs="Calibri"/>
        </w:rPr>
      </w:pPr>
    </w:p>
    <w:sectPr w:rsidR="00B53D7B" w:rsidRPr="00A5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4C48"/>
    <w:multiLevelType w:val="hybridMultilevel"/>
    <w:tmpl w:val="564E7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64100"/>
    <w:multiLevelType w:val="hybridMultilevel"/>
    <w:tmpl w:val="D7AC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47A7D"/>
    <w:multiLevelType w:val="hybridMultilevel"/>
    <w:tmpl w:val="C3B8F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60149C"/>
    <w:multiLevelType w:val="hybridMultilevel"/>
    <w:tmpl w:val="ED5EBBAE"/>
    <w:lvl w:ilvl="0" w:tplc="5C0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13F2B"/>
    <w:multiLevelType w:val="hybridMultilevel"/>
    <w:tmpl w:val="564E7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820C63"/>
    <w:multiLevelType w:val="hybridMultilevel"/>
    <w:tmpl w:val="E8A0D3FA"/>
    <w:lvl w:ilvl="0" w:tplc="D36C923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66F94"/>
    <w:multiLevelType w:val="hybridMultilevel"/>
    <w:tmpl w:val="1A8E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813892">
    <w:abstractNumId w:val="5"/>
  </w:num>
  <w:num w:numId="2" w16cid:durableId="1039011731">
    <w:abstractNumId w:val="3"/>
  </w:num>
  <w:num w:numId="3" w16cid:durableId="970787470">
    <w:abstractNumId w:val="6"/>
  </w:num>
  <w:num w:numId="4" w16cid:durableId="21902489">
    <w:abstractNumId w:val="0"/>
  </w:num>
  <w:num w:numId="5" w16cid:durableId="42489281">
    <w:abstractNumId w:val="1"/>
  </w:num>
  <w:num w:numId="6" w16cid:durableId="1986277027">
    <w:abstractNumId w:val="2"/>
  </w:num>
  <w:num w:numId="7" w16cid:durableId="550651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3C"/>
    <w:rsid w:val="00011CDF"/>
    <w:rsid w:val="000434B4"/>
    <w:rsid w:val="0005553D"/>
    <w:rsid w:val="00095ED8"/>
    <w:rsid w:val="00096D5F"/>
    <w:rsid w:val="000D1F92"/>
    <w:rsid w:val="000E61DD"/>
    <w:rsid w:val="00157793"/>
    <w:rsid w:val="001663F8"/>
    <w:rsid w:val="002126CF"/>
    <w:rsid w:val="00212F0F"/>
    <w:rsid w:val="0028396E"/>
    <w:rsid w:val="002E1531"/>
    <w:rsid w:val="00334E0E"/>
    <w:rsid w:val="00374E28"/>
    <w:rsid w:val="0048323E"/>
    <w:rsid w:val="004905CB"/>
    <w:rsid w:val="004E1F51"/>
    <w:rsid w:val="005507C8"/>
    <w:rsid w:val="005A1DCB"/>
    <w:rsid w:val="00663C36"/>
    <w:rsid w:val="006A225D"/>
    <w:rsid w:val="006B2BFF"/>
    <w:rsid w:val="006D1148"/>
    <w:rsid w:val="0070321E"/>
    <w:rsid w:val="00756B5E"/>
    <w:rsid w:val="007D7B02"/>
    <w:rsid w:val="007F4E46"/>
    <w:rsid w:val="0080746D"/>
    <w:rsid w:val="00847F59"/>
    <w:rsid w:val="00854A3A"/>
    <w:rsid w:val="008C10C9"/>
    <w:rsid w:val="008F2637"/>
    <w:rsid w:val="00931A2B"/>
    <w:rsid w:val="009F3733"/>
    <w:rsid w:val="00A16ED4"/>
    <w:rsid w:val="00A52502"/>
    <w:rsid w:val="00A9148E"/>
    <w:rsid w:val="00AE2D36"/>
    <w:rsid w:val="00B53D7B"/>
    <w:rsid w:val="00B6667C"/>
    <w:rsid w:val="00B97EAF"/>
    <w:rsid w:val="00BA2EE1"/>
    <w:rsid w:val="00BC3F97"/>
    <w:rsid w:val="00C443FC"/>
    <w:rsid w:val="00C57451"/>
    <w:rsid w:val="00CC249C"/>
    <w:rsid w:val="00CD1E73"/>
    <w:rsid w:val="00CD4FD1"/>
    <w:rsid w:val="00CD702F"/>
    <w:rsid w:val="00CF1303"/>
    <w:rsid w:val="00D47798"/>
    <w:rsid w:val="00D56D19"/>
    <w:rsid w:val="00DD4E5C"/>
    <w:rsid w:val="00E108B7"/>
    <w:rsid w:val="00E17EC8"/>
    <w:rsid w:val="00E37C83"/>
    <w:rsid w:val="00E528E0"/>
    <w:rsid w:val="00EC514E"/>
    <w:rsid w:val="00EE6F3C"/>
    <w:rsid w:val="00F12DCB"/>
    <w:rsid w:val="00F538C3"/>
    <w:rsid w:val="0EDF2B03"/>
    <w:rsid w:val="31306C5D"/>
    <w:rsid w:val="41BB57CE"/>
    <w:rsid w:val="4C3A1589"/>
    <w:rsid w:val="4D084436"/>
    <w:rsid w:val="52017423"/>
    <w:rsid w:val="5D31216D"/>
    <w:rsid w:val="60FD0A84"/>
    <w:rsid w:val="6157FA4C"/>
    <w:rsid w:val="63EC76B7"/>
    <w:rsid w:val="6A661DD3"/>
    <w:rsid w:val="6DC4C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946A"/>
  <w15:chartTrackingRefBased/>
  <w15:docId w15:val="{EB6695D3-140A-4D42-A894-937AD7E5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F3C"/>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EE6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EE6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3C"/>
    <w:rPr>
      <w:rFonts w:eastAsiaTheme="majorEastAsia" w:cstheme="majorBidi"/>
      <w:color w:val="272727" w:themeColor="text1" w:themeTint="D8"/>
    </w:rPr>
  </w:style>
  <w:style w:type="paragraph" w:styleId="Title">
    <w:name w:val="Title"/>
    <w:basedOn w:val="Normal"/>
    <w:next w:val="Normal"/>
    <w:link w:val="TitleChar"/>
    <w:qFormat/>
    <w:rsid w:val="00EE6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3C"/>
    <w:pPr>
      <w:spacing w:before="160"/>
      <w:jc w:val="center"/>
    </w:pPr>
    <w:rPr>
      <w:i/>
      <w:iCs/>
      <w:color w:val="404040" w:themeColor="text1" w:themeTint="BF"/>
    </w:rPr>
  </w:style>
  <w:style w:type="character" w:customStyle="1" w:styleId="QuoteChar">
    <w:name w:val="Quote Char"/>
    <w:basedOn w:val="DefaultParagraphFont"/>
    <w:link w:val="Quote"/>
    <w:uiPriority w:val="29"/>
    <w:rsid w:val="00EE6F3C"/>
    <w:rPr>
      <w:i/>
      <w:iCs/>
      <w:color w:val="404040" w:themeColor="text1" w:themeTint="BF"/>
    </w:rPr>
  </w:style>
  <w:style w:type="paragraph" w:styleId="ListParagraph">
    <w:name w:val="List Paragraph"/>
    <w:basedOn w:val="Normal"/>
    <w:uiPriority w:val="34"/>
    <w:qFormat/>
    <w:rsid w:val="00EE6F3C"/>
    <w:pPr>
      <w:ind w:left="720"/>
      <w:contextualSpacing/>
    </w:pPr>
  </w:style>
  <w:style w:type="character" w:styleId="IntenseEmphasis">
    <w:name w:val="Intense Emphasis"/>
    <w:basedOn w:val="DefaultParagraphFont"/>
    <w:uiPriority w:val="21"/>
    <w:qFormat/>
    <w:rsid w:val="00EE6F3C"/>
    <w:rPr>
      <w:i/>
      <w:iCs/>
      <w:color w:val="0F4761" w:themeColor="accent1" w:themeShade="BF"/>
    </w:rPr>
  </w:style>
  <w:style w:type="paragraph" w:styleId="IntenseQuote">
    <w:name w:val="Intense Quote"/>
    <w:basedOn w:val="Normal"/>
    <w:next w:val="Normal"/>
    <w:link w:val="IntenseQuoteChar"/>
    <w:uiPriority w:val="30"/>
    <w:qFormat/>
    <w:rsid w:val="00EE6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3C"/>
    <w:rPr>
      <w:i/>
      <w:iCs/>
      <w:color w:val="0F4761" w:themeColor="accent1" w:themeShade="BF"/>
    </w:rPr>
  </w:style>
  <w:style w:type="character" w:styleId="IntenseReference">
    <w:name w:val="Intense Reference"/>
    <w:basedOn w:val="DefaultParagraphFont"/>
    <w:uiPriority w:val="32"/>
    <w:qFormat/>
    <w:rsid w:val="00EE6F3C"/>
    <w:rPr>
      <w:b/>
      <w:bCs/>
      <w:smallCaps/>
      <w:color w:val="0F4761" w:themeColor="accent1" w:themeShade="BF"/>
      <w:spacing w:val="5"/>
    </w:rPr>
  </w:style>
  <w:style w:type="paragraph" w:styleId="Footer">
    <w:name w:val="footer"/>
    <w:basedOn w:val="Normal"/>
    <w:link w:val="FooterChar"/>
    <w:semiHidden/>
    <w:rsid w:val="00EE6F3C"/>
    <w:pPr>
      <w:tabs>
        <w:tab w:val="center" w:pos="4320"/>
        <w:tab w:val="right" w:pos="8640"/>
      </w:tabs>
    </w:pPr>
    <w:rPr>
      <w:rFonts w:ascii="Times" w:hAnsi="Times"/>
      <w:szCs w:val="20"/>
    </w:rPr>
  </w:style>
  <w:style w:type="character" w:customStyle="1" w:styleId="FooterChar">
    <w:name w:val="Footer Char"/>
    <w:basedOn w:val="DefaultParagraphFont"/>
    <w:link w:val="Footer"/>
    <w:semiHidden/>
    <w:rsid w:val="00EE6F3C"/>
    <w:rPr>
      <w:rFonts w:ascii="Times" w:eastAsia="Times New Roman" w:hAnsi="Times" w:cs="Times New Roman"/>
      <w:kern w:val="0"/>
      <w:szCs w:val="20"/>
      <w14:ligatures w14:val="none"/>
    </w:rPr>
  </w:style>
  <w:style w:type="character" w:styleId="Hyperlink">
    <w:name w:val="Hyperlink"/>
    <w:uiPriority w:val="99"/>
    <w:rsid w:val="00EE6F3C"/>
    <w:rPr>
      <w:color w:val="0000FF"/>
      <w:u w:val="single"/>
    </w:rPr>
  </w:style>
  <w:style w:type="paragraph" w:styleId="BodyText">
    <w:name w:val="Body Text"/>
    <w:basedOn w:val="Normal"/>
    <w:link w:val="BodyTextChar"/>
    <w:uiPriority w:val="99"/>
    <w:unhideWhenUsed/>
    <w:rsid w:val="00EE6F3C"/>
    <w:pPr>
      <w:spacing w:after="120"/>
    </w:pPr>
  </w:style>
  <w:style w:type="character" w:customStyle="1" w:styleId="BodyTextChar">
    <w:name w:val="Body Text Char"/>
    <w:basedOn w:val="DefaultParagraphFont"/>
    <w:link w:val="BodyText"/>
    <w:uiPriority w:val="99"/>
    <w:rsid w:val="00EE6F3C"/>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EE6F3C"/>
    <w:rPr>
      <w:sz w:val="16"/>
      <w:szCs w:val="16"/>
    </w:rPr>
  </w:style>
  <w:style w:type="character" w:styleId="UnresolvedMention">
    <w:name w:val="Unresolved Mention"/>
    <w:basedOn w:val="DefaultParagraphFont"/>
    <w:uiPriority w:val="99"/>
    <w:semiHidden/>
    <w:unhideWhenUsed/>
    <w:rsid w:val="00CF1303"/>
    <w:rPr>
      <w:color w:val="605E5C"/>
      <w:shd w:val="clear" w:color="auto" w:fill="E1DFDD"/>
    </w:rPr>
  </w:style>
  <w:style w:type="table" w:styleId="TableGrid">
    <w:name w:val="Table Grid"/>
    <w:basedOn w:val="TableNormal"/>
    <w:uiPriority w:val="39"/>
    <w:rsid w:val="0001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C10C9"/>
    <w:rPr>
      <w:sz w:val="20"/>
      <w:szCs w:val="20"/>
    </w:rPr>
  </w:style>
  <w:style w:type="character" w:customStyle="1" w:styleId="CommentTextChar">
    <w:name w:val="Comment Text Char"/>
    <w:basedOn w:val="DefaultParagraphFont"/>
    <w:link w:val="CommentText"/>
    <w:uiPriority w:val="99"/>
    <w:rsid w:val="008C10C9"/>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ghao.wang@ou.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watres.2021.117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99180-DCDA-4221-A1F0-3DC21C1EE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08F52-955C-4DEB-8618-9EE90210ED6E}">
  <ds:schemaRefs>
    <ds:schemaRef ds:uri="http://purl.org/dc/dcmityp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d276cab-8c48-4402-9ccb-d58105ad4aab"/>
    <ds:schemaRef ds:uri="4983122d-6371-4381-be35-535a2ba85864"/>
    <ds:schemaRef ds:uri="http://www.w3.org/XML/1998/namespace"/>
  </ds:schemaRefs>
</ds:datastoreItem>
</file>

<file path=customXml/itemProps3.xml><?xml version="1.0" encoding="utf-8"?>
<ds:datastoreItem xmlns:ds="http://schemas.openxmlformats.org/officeDocument/2006/customXml" ds:itemID="{2E3FB98E-1421-4F6A-98E0-01255FAB15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Pemberton, Luke</dc:creator>
  <cp:keywords/>
  <dc:description/>
  <cp:lastModifiedBy>Agarwal, Nimisha</cp:lastModifiedBy>
  <cp:revision>44</cp:revision>
  <dcterms:created xsi:type="dcterms:W3CDTF">2024-07-31T18:49:00Z</dcterms:created>
  <dcterms:modified xsi:type="dcterms:W3CDTF">2024-08-22T16:45:00Z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