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6A80"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John C. Harris, PhD, AICP</w:t>
      </w:r>
    </w:p>
    <w:p w14:paraId="6601767B"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Director, Planning, Landscape Architecture, and Design</w:t>
      </w:r>
    </w:p>
    <w:p w14:paraId="612B3F8C" w14:textId="77777777" w:rsidR="00D34F67" w:rsidRPr="00DD1D73" w:rsidRDefault="00D34F67" w:rsidP="75DB07B2">
      <w:pPr>
        <w:tabs>
          <w:tab w:val="left" w:pos="7140"/>
        </w:tabs>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Wick Cary Associate Professor</w:t>
      </w:r>
      <w:r w:rsidRPr="00DD1D73">
        <w:rPr>
          <w:rFonts w:ascii="Calibri" w:eastAsia="Times New Roman" w:hAnsi="Calibri" w:cs="Calibri"/>
          <w:b/>
          <w:bCs/>
          <w:kern w:val="0"/>
          <w14:ligatures w14:val="none"/>
        </w:rPr>
        <w:tab/>
      </w:r>
      <w:r w:rsidRPr="00DD1D73">
        <w:rPr>
          <w:rFonts w:ascii="Calibri" w:eastAsia="Calibri" w:hAnsi="Calibri" w:cs="Calibri"/>
          <w:b/>
          <w:bCs/>
          <w:kern w:val="0"/>
          <w14:ligatures w14:val="none"/>
        </w:rPr>
        <w:t>(</w:t>
      </w:r>
      <w:r w:rsidRPr="00DD1D73">
        <w:rPr>
          <w:rFonts w:ascii="Calibri" w:eastAsia="Calibri" w:hAnsi="Calibri" w:cs="Calibri"/>
          <w:b/>
          <w:bCs/>
          <w:color w:val="000104"/>
          <w:kern w:val="0"/>
          <w14:ligatures w14:val="none"/>
        </w:rPr>
        <w:t>561)281-2672</w:t>
      </w:r>
    </w:p>
    <w:p w14:paraId="5331C928" w14:textId="77777777" w:rsidR="00D34F67" w:rsidRPr="00DD1D73" w:rsidRDefault="00D34F67" w:rsidP="75DB07B2">
      <w:pPr>
        <w:tabs>
          <w:tab w:val="left" w:pos="7140"/>
        </w:tabs>
        <w:spacing w:line="260" w:lineRule="exact"/>
        <w:rPr>
          <w:rFonts w:ascii="Calibri" w:eastAsia="Calibri" w:hAnsi="Calibri" w:cs="Calibri"/>
          <w:b/>
          <w:bCs/>
          <w:color w:val="000104"/>
          <w:kern w:val="0"/>
          <w14:ligatures w14:val="none"/>
        </w:rPr>
      </w:pPr>
      <w:r w:rsidRPr="00DD1D73">
        <w:rPr>
          <w:rFonts w:ascii="Calibri" w:eastAsia="Calibri" w:hAnsi="Calibri" w:cs="Calibri"/>
          <w:b/>
          <w:bCs/>
          <w:kern w:val="0"/>
          <w14:ligatures w14:val="none"/>
        </w:rPr>
        <w:t>President’s Associates Presidential Professor</w:t>
      </w:r>
      <w:r w:rsidRPr="00DD1D73">
        <w:rPr>
          <w:rFonts w:ascii="Calibri" w:eastAsia="Calibri" w:hAnsi="Calibri" w:cs="Calibri"/>
          <w:b/>
          <w:bCs/>
          <w:color w:val="2F5496"/>
          <w:kern w:val="0"/>
          <w14:ligatures w14:val="none"/>
        </w:rPr>
        <w:t xml:space="preserve"> </w:t>
      </w:r>
      <w:r w:rsidRPr="00DD1D73">
        <w:rPr>
          <w:rFonts w:ascii="Calibri" w:eastAsia="Times New Roman" w:hAnsi="Calibri" w:cs="Calibri"/>
          <w:b/>
          <w:bCs/>
          <w:color w:val="2F5496"/>
          <w:kern w:val="0"/>
          <w14:ligatures w14:val="none"/>
        </w:rPr>
        <w:tab/>
      </w:r>
      <w:hyperlink r:id="rId8" w:history="1">
        <w:r w:rsidRPr="00DD1D73">
          <w:rPr>
            <w:rFonts w:ascii="Calibri" w:eastAsia="Calibri" w:hAnsi="Calibri" w:cs="Calibri"/>
            <w:b/>
            <w:bCs/>
            <w:kern w:val="0"/>
            <w14:ligatures w14:val="none"/>
          </w:rPr>
          <w:t>johncharris@ou.edu</w:t>
        </w:r>
      </w:hyperlink>
    </w:p>
    <w:p w14:paraId="37FEE191"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 xml:space="preserve">University of Oklahoma, </w:t>
      </w:r>
    </w:p>
    <w:p w14:paraId="48204FF1"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Gibbs College of Architecture,</w:t>
      </w:r>
    </w:p>
    <w:p w14:paraId="1AA7A958"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830 Van Vleet Oval, Gould Hall</w:t>
      </w:r>
    </w:p>
    <w:p w14:paraId="2D1851D0" w14:textId="77777777" w:rsidR="00D34F67" w:rsidRPr="00DD1D73" w:rsidRDefault="00D34F67" w:rsidP="75DB07B2">
      <w:pPr>
        <w:rPr>
          <w:rFonts w:ascii="Calibri" w:eastAsia="Calibri" w:hAnsi="Calibri" w:cs="Calibri"/>
          <w:kern w:val="0"/>
          <w14:ligatures w14:val="none"/>
        </w:rPr>
      </w:pPr>
      <w:r w:rsidRPr="00DD1D73">
        <w:rPr>
          <w:rFonts w:ascii="Calibri" w:eastAsia="Calibri" w:hAnsi="Calibri" w:cs="Calibri"/>
          <w:b/>
          <w:bCs/>
          <w:kern w:val="0"/>
          <w14:ligatures w14:val="none"/>
        </w:rPr>
        <w:t>Norman OK 73019</w:t>
      </w:r>
      <w:r w:rsidRPr="00DD1D73">
        <w:rPr>
          <w:rFonts w:ascii="Calibri" w:eastAsia="Calibri" w:hAnsi="Calibri" w:cs="Calibri"/>
          <w:color w:val="000104"/>
          <w:kern w:val="0"/>
          <w14:ligatures w14:val="none"/>
        </w:rPr>
        <w:t xml:space="preserve">   </w:t>
      </w:r>
    </w:p>
    <w:p w14:paraId="033EE96B" w14:textId="53CD221C" w:rsidR="75DB07B2" w:rsidRPr="00DD1D73" w:rsidRDefault="75DB07B2" w:rsidP="75DB07B2">
      <w:pPr>
        <w:rPr>
          <w:rFonts w:ascii="Calibri" w:eastAsia="Calibri" w:hAnsi="Calibri" w:cs="Calibri"/>
          <w:color w:val="000104"/>
        </w:rPr>
      </w:pPr>
    </w:p>
    <w:p w14:paraId="4AD14CB7" w14:textId="77777777" w:rsidR="00D34F67" w:rsidRPr="00DD1D73" w:rsidRDefault="00D34F67" w:rsidP="75DB07B2">
      <w:pPr>
        <w:spacing w:line="260" w:lineRule="exact"/>
        <w:rPr>
          <w:rFonts w:ascii="Calibri" w:eastAsia="Calibri" w:hAnsi="Calibri" w:cs="Calibri"/>
          <w:b/>
          <w:bCs/>
          <w:kern w:val="0"/>
          <w14:ligatures w14:val="none"/>
        </w:rPr>
      </w:pPr>
      <w:r w:rsidRPr="00DD1D73">
        <w:rPr>
          <w:rFonts w:ascii="Calibri" w:eastAsia="Calibri" w:hAnsi="Calibri" w:cs="Calibri"/>
          <w:b/>
          <w:bCs/>
          <w:kern w:val="0"/>
          <w14:ligatures w14:val="non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4590"/>
        <w:gridCol w:w="2700"/>
        <w:gridCol w:w="1080"/>
      </w:tblGrid>
      <w:tr w:rsidR="00D34F67" w:rsidRPr="00DD1D73" w14:paraId="2CF0BC4C" w14:textId="77777777" w:rsidTr="75DB07B2">
        <w:tc>
          <w:tcPr>
            <w:tcW w:w="895" w:type="dxa"/>
          </w:tcPr>
          <w:p w14:paraId="5A78DF2C" w14:textId="77777777" w:rsidR="00D34F67" w:rsidRPr="00DD1D73" w:rsidRDefault="00D34F67" w:rsidP="75DB07B2">
            <w:pPr>
              <w:rPr>
                <w:rFonts w:ascii="Calibri" w:eastAsia="Calibri" w:hAnsi="Calibri" w:cs="Calibri"/>
              </w:rPr>
            </w:pPr>
            <w:r w:rsidRPr="00DD1D73">
              <w:rPr>
                <w:rFonts w:ascii="Calibri" w:eastAsia="Calibri" w:hAnsi="Calibri" w:cs="Calibri"/>
              </w:rPr>
              <w:t>B.A.</w:t>
            </w:r>
          </w:p>
        </w:tc>
        <w:tc>
          <w:tcPr>
            <w:tcW w:w="4590" w:type="dxa"/>
          </w:tcPr>
          <w:p w14:paraId="6A167AE4" w14:textId="77777777" w:rsidR="00D34F67" w:rsidRPr="00DD1D73" w:rsidRDefault="00D34F67" w:rsidP="75DB07B2">
            <w:pPr>
              <w:rPr>
                <w:rFonts w:ascii="Calibri" w:eastAsia="Calibri" w:hAnsi="Calibri" w:cs="Calibri"/>
              </w:rPr>
            </w:pPr>
            <w:r w:rsidRPr="00DD1D73">
              <w:rPr>
                <w:rFonts w:ascii="Calibri" w:eastAsia="Calibri" w:hAnsi="Calibri" w:cs="Calibri"/>
              </w:rPr>
              <w:t>Sociology, History</w:t>
            </w:r>
          </w:p>
        </w:tc>
        <w:tc>
          <w:tcPr>
            <w:tcW w:w="2700" w:type="dxa"/>
          </w:tcPr>
          <w:p w14:paraId="7B7569D8" w14:textId="77777777" w:rsidR="00D34F67" w:rsidRPr="00DD1D73" w:rsidRDefault="00D34F67" w:rsidP="75DB07B2">
            <w:pPr>
              <w:rPr>
                <w:rFonts w:ascii="Calibri" w:eastAsia="Calibri" w:hAnsi="Calibri" w:cs="Calibri"/>
              </w:rPr>
            </w:pPr>
            <w:r w:rsidRPr="00DD1D73">
              <w:rPr>
                <w:rFonts w:ascii="Calibri" w:eastAsia="Calibri" w:hAnsi="Calibri" w:cs="Calibri"/>
              </w:rPr>
              <w:t>Wheaton College</w:t>
            </w:r>
          </w:p>
        </w:tc>
        <w:tc>
          <w:tcPr>
            <w:tcW w:w="1080" w:type="dxa"/>
          </w:tcPr>
          <w:p w14:paraId="626A8EAF" w14:textId="77777777" w:rsidR="00D34F67" w:rsidRPr="00DD1D73" w:rsidRDefault="00D34F67" w:rsidP="75DB07B2">
            <w:pPr>
              <w:jc w:val="right"/>
              <w:rPr>
                <w:rFonts w:ascii="Calibri" w:eastAsia="Calibri" w:hAnsi="Calibri" w:cs="Calibri"/>
              </w:rPr>
            </w:pPr>
            <w:r w:rsidRPr="00DD1D73">
              <w:rPr>
                <w:rFonts w:ascii="Calibri" w:eastAsia="Calibri" w:hAnsi="Calibri" w:cs="Calibri"/>
              </w:rPr>
              <w:t>2001</w:t>
            </w:r>
          </w:p>
        </w:tc>
      </w:tr>
      <w:tr w:rsidR="00D34F67" w:rsidRPr="00DD1D73" w14:paraId="09488090" w14:textId="77777777" w:rsidTr="75DB07B2">
        <w:tc>
          <w:tcPr>
            <w:tcW w:w="895" w:type="dxa"/>
          </w:tcPr>
          <w:p w14:paraId="2A747897" w14:textId="77777777" w:rsidR="00D34F67" w:rsidRPr="00DD1D73" w:rsidRDefault="00D34F67" w:rsidP="75DB07B2">
            <w:pPr>
              <w:rPr>
                <w:rFonts w:ascii="Calibri" w:eastAsia="Calibri" w:hAnsi="Calibri" w:cs="Calibri"/>
              </w:rPr>
            </w:pPr>
            <w:r w:rsidRPr="00DD1D73">
              <w:rPr>
                <w:rFonts w:ascii="Calibri" w:eastAsia="Calibri" w:hAnsi="Calibri" w:cs="Calibri"/>
              </w:rPr>
              <w:t>M.S.</w:t>
            </w:r>
          </w:p>
        </w:tc>
        <w:tc>
          <w:tcPr>
            <w:tcW w:w="4590" w:type="dxa"/>
          </w:tcPr>
          <w:p w14:paraId="51430F8C" w14:textId="77777777" w:rsidR="00D34F67" w:rsidRPr="00DD1D73" w:rsidRDefault="00D34F67" w:rsidP="75DB07B2">
            <w:pPr>
              <w:pStyle w:val="NoSpacing"/>
              <w:rPr>
                <w:rFonts w:ascii="Calibri" w:eastAsia="Calibri" w:hAnsi="Calibri" w:cs="Calibri"/>
              </w:rPr>
            </w:pPr>
            <w:r w:rsidRPr="00DD1D73">
              <w:rPr>
                <w:rFonts w:ascii="Calibri" w:hAnsi="Calibri" w:cs="Calibri"/>
              </w:rPr>
              <w:t>Planning, Concentration in Urban and Regional Planning for Developing Areas</w:t>
            </w:r>
          </w:p>
        </w:tc>
        <w:tc>
          <w:tcPr>
            <w:tcW w:w="2700" w:type="dxa"/>
          </w:tcPr>
          <w:p w14:paraId="14B84DC5" w14:textId="77777777" w:rsidR="00D34F67" w:rsidRPr="00DD1D73" w:rsidRDefault="00D34F67" w:rsidP="75DB07B2">
            <w:pPr>
              <w:rPr>
                <w:rFonts w:ascii="Calibri" w:eastAsia="Calibri" w:hAnsi="Calibri" w:cs="Calibri"/>
              </w:rPr>
            </w:pPr>
            <w:r w:rsidRPr="00DD1D73">
              <w:rPr>
                <w:rFonts w:ascii="Calibri" w:eastAsia="Calibri" w:hAnsi="Calibri" w:cs="Calibri"/>
              </w:rPr>
              <w:t>Florida State University</w:t>
            </w:r>
          </w:p>
        </w:tc>
        <w:tc>
          <w:tcPr>
            <w:tcW w:w="1080" w:type="dxa"/>
          </w:tcPr>
          <w:p w14:paraId="7D8C4538" w14:textId="77777777" w:rsidR="00D34F67" w:rsidRPr="00DD1D73" w:rsidRDefault="00D34F67" w:rsidP="75DB07B2">
            <w:pPr>
              <w:jc w:val="right"/>
              <w:rPr>
                <w:rFonts w:ascii="Calibri" w:eastAsia="Calibri" w:hAnsi="Calibri" w:cs="Calibri"/>
              </w:rPr>
            </w:pPr>
            <w:r w:rsidRPr="00DD1D73">
              <w:rPr>
                <w:rFonts w:ascii="Calibri" w:eastAsia="Calibri" w:hAnsi="Calibri" w:cs="Calibri"/>
              </w:rPr>
              <w:t>2003</w:t>
            </w:r>
          </w:p>
        </w:tc>
      </w:tr>
      <w:tr w:rsidR="00D34F67" w:rsidRPr="00DD1D73" w14:paraId="3CE5B199" w14:textId="77777777" w:rsidTr="75DB07B2">
        <w:tc>
          <w:tcPr>
            <w:tcW w:w="895" w:type="dxa"/>
          </w:tcPr>
          <w:p w14:paraId="3D78DAAC" w14:textId="77777777" w:rsidR="00D34F67" w:rsidRPr="00DD1D73" w:rsidRDefault="00D34F67" w:rsidP="75DB07B2">
            <w:pPr>
              <w:rPr>
                <w:rFonts w:ascii="Calibri" w:eastAsia="Calibri" w:hAnsi="Calibri" w:cs="Calibri"/>
              </w:rPr>
            </w:pPr>
            <w:r w:rsidRPr="00DD1D73">
              <w:rPr>
                <w:rFonts w:ascii="Calibri" w:eastAsia="Calibri" w:hAnsi="Calibri" w:cs="Calibri"/>
              </w:rPr>
              <w:t>Ph.D</w:t>
            </w:r>
          </w:p>
        </w:tc>
        <w:tc>
          <w:tcPr>
            <w:tcW w:w="4590" w:type="dxa"/>
          </w:tcPr>
          <w:p w14:paraId="6069C176" w14:textId="77777777" w:rsidR="00D34F67" w:rsidRPr="00DD1D73" w:rsidRDefault="00D34F67" w:rsidP="75DB07B2">
            <w:pPr>
              <w:rPr>
                <w:rFonts w:ascii="Calibri" w:eastAsia="Calibri" w:hAnsi="Calibri" w:cs="Calibri"/>
              </w:rPr>
            </w:pPr>
            <w:r w:rsidRPr="00DD1D73">
              <w:rPr>
                <w:rFonts w:ascii="Calibri" w:eastAsia="Calibri" w:hAnsi="Calibri" w:cs="Calibri"/>
              </w:rPr>
              <w:t>Urban and Regional Planning</w:t>
            </w:r>
          </w:p>
        </w:tc>
        <w:tc>
          <w:tcPr>
            <w:tcW w:w="2700" w:type="dxa"/>
          </w:tcPr>
          <w:p w14:paraId="542FC8EC" w14:textId="77777777" w:rsidR="00D34F67" w:rsidRPr="00DD1D73" w:rsidRDefault="00D34F67" w:rsidP="75DB07B2">
            <w:pPr>
              <w:rPr>
                <w:rFonts w:ascii="Calibri" w:eastAsia="Calibri" w:hAnsi="Calibri" w:cs="Calibri"/>
              </w:rPr>
            </w:pPr>
            <w:r w:rsidRPr="00DD1D73">
              <w:rPr>
                <w:rFonts w:ascii="Calibri" w:eastAsia="Calibri" w:hAnsi="Calibri" w:cs="Calibri"/>
              </w:rPr>
              <w:t>Florida State University</w:t>
            </w:r>
          </w:p>
        </w:tc>
        <w:tc>
          <w:tcPr>
            <w:tcW w:w="1080" w:type="dxa"/>
          </w:tcPr>
          <w:p w14:paraId="483BE5A4" w14:textId="77777777" w:rsidR="00D34F67" w:rsidRPr="00DD1D73" w:rsidRDefault="00D34F67" w:rsidP="75DB07B2">
            <w:pPr>
              <w:jc w:val="right"/>
              <w:rPr>
                <w:rFonts w:ascii="Calibri" w:eastAsia="Calibri" w:hAnsi="Calibri" w:cs="Calibri"/>
              </w:rPr>
            </w:pPr>
            <w:r w:rsidRPr="00DD1D73">
              <w:rPr>
                <w:rFonts w:ascii="Calibri" w:eastAsia="Calibri" w:hAnsi="Calibri" w:cs="Calibri"/>
              </w:rPr>
              <w:t>2012</w:t>
            </w:r>
          </w:p>
        </w:tc>
      </w:tr>
    </w:tbl>
    <w:p w14:paraId="52DB1F6F" w14:textId="77777777" w:rsidR="00D34F67" w:rsidRPr="00DD1D73" w:rsidRDefault="00D34F67" w:rsidP="75DB07B2">
      <w:pPr>
        <w:rPr>
          <w:rFonts w:ascii="Calibri" w:eastAsia="Calibri" w:hAnsi="Calibri" w:cs="Calibri"/>
          <w:kern w:val="0"/>
          <w14:ligatures w14:val="none"/>
        </w:rPr>
      </w:pPr>
    </w:p>
    <w:p w14:paraId="587B40E6" w14:textId="70D4526C"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kern w:val="0"/>
          <w14:ligatures w14:val="none"/>
        </w:rPr>
      </w:pPr>
      <w:r w:rsidRPr="00DD1D73">
        <w:rPr>
          <w:rFonts w:ascii="Calibri" w:eastAsia="Calibri" w:hAnsi="Calibri" w:cs="Calibri"/>
          <w:b/>
          <w:bCs/>
          <w:color w:val="262626" w:themeColor="text1" w:themeTint="D9"/>
          <w:kern w:val="0"/>
          <w14:ligatures w14:val="none"/>
        </w:rPr>
        <w:t>ADMINISTRATIVE APPOINTMENTS</w:t>
      </w:r>
    </w:p>
    <w:p w14:paraId="5A180574" w14:textId="01B66547" w:rsidR="00BC7293" w:rsidRPr="00DD1D73" w:rsidRDefault="00BC7293" w:rsidP="75DB07B2">
      <w:pPr>
        <w:ind w:left="1440" w:hanging="1440"/>
        <w:rPr>
          <w:rFonts w:ascii="Calibri" w:eastAsia="Calibri" w:hAnsi="Calibri" w:cs="Calibri"/>
          <w:b/>
          <w:bCs/>
        </w:rPr>
      </w:pPr>
      <w:r w:rsidRPr="00DD1D73">
        <w:rPr>
          <w:rFonts w:ascii="Calibri" w:eastAsia="Calibri" w:hAnsi="Calibri" w:cs="Calibri"/>
          <w:b/>
          <w:bCs/>
        </w:rPr>
        <w:t>2023-Present</w:t>
      </w:r>
      <w:r w:rsidR="008B42E1" w:rsidRPr="00DD1D73">
        <w:rPr>
          <w:rFonts w:ascii="Calibri" w:eastAsia="Calibri" w:hAnsi="Calibri" w:cs="Calibri"/>
          <w:b/>
          <w:bCs/>
        </w:rPr>
        <w:t xml:space="preserve"> </w:t>
      </w:r>
      <w:r w:rsidRPr="00DD1D73">
        <w:rPr>
          <w:rFonts w:ascii="Calibri" w:eastAsia="Calibri" w:hAnsi="Calibri" w:cs="Calibri"/>
          <w:b/>
          <w:bCs/>
        </w:rPr>
        <w:t xml:space="preserve">Director, </w:t>
      </w:r>
      <w:hyperlink r:id="rId9">
        <w:r w:rsidRPr="00DD1D73">
          <w:rPr>
            <w:rStyle w:val="Hyperlink"/>
            <w:rFonts w:ascii="Calibri" w:eastAsia="Calibri" w:hAnsi="Calibri" w:cs="Calibri"/>
            <w:b/>
            <w:bCs/>
          </w:rPr>
          <w:t>Planning, Landscape Architecture, and Design</w:t>
        </w:r>
      </w:hyperlink>
      <w:r w:rsidRPr="00DD1D73">
        <w:rPr>
          <w:rStyle w:val="Hyperlink"/>
          <w:rFonts w:ascii="Calibri" w:eastAsia="Calibri" w:hAnsi="Calibri" w:cs="Calibri"/>
          <w:b/>
          <w:bCs/>
        </w:rPr>
        <w:t xml:space="preserve"> (PLAD),</w:t>
      </w:r>
      <w:r w:rsidRPr="00DD1D73">
        <w:rPr>
          <w:rFonts w:ascii="Calibri" w:eastAsia="Calibri" w:hAnsi="Calibri" w:cs="Calibri"/>
          <w:b/>
          <w:bCs/>
        </w:rPr>
        <w:t xml:space="preserve"> University of Oklahoma</w:t>
      </w:r>
    </w:p>
    <w:p w14:paraId="5C34DEA2" w14:textId="77777777" w:rsidR="00C92318" w:rsidRPr="00DD1D73" w:rsidRDefault="00C92318" w:rsidP="75DB07B2">
      <w:pPr>
        <w:numPr>
          <w:ilvl w:val="0"/>
          <w:numId w:val="1"/>
        </w:numPr>
        <w:contextualSpacing/>
        <w:rPr>
          <w:rFonts w:ascii="Calibri" w:eastAsia="Calibri" w:hAnsi="Calibri" w:cs="Calibri"/>
          <w:kern w:val="0"/>
          <w14:ligatures w14:val="none"/>
        </w:rPr>
      </w:pPr>
      <w:r w:rsidRPr="00DD1D73">
        <w:rPr>
          <w:rFonts w:ascii="Calibri" w:eastAsia="Calibri" w:hAnsi="Calibri" w:cs="Calibri"/>
          <w:color w:val="1C1917"/>
          <w:kern w:val="0"/>
          <w:shd w:val="clear" w:color="auto" w:fill="FFFFFF"/>
          <w14:ligatures w14:val="none"/>
        </w:rPr>
        <w:t xml:space="preserve">Initiated, organized, and oversaw the process of consolidating four academic units (Regional and City Planning, Landscape Architecture, Environmental Design, and Urban Design) into a unified division </w:t>
      </w:r>
    </w:p>
    <w:p w14:paraId="46577B3E" w14:textId="77777777" w:rsidR="0060420B" w:rsidRPr="00DD1D73" w:rsidRDefault="0060420B" w:rsidP="75DB07B2">
      <w:pPr>
        <w:numPr>
          <w:ilvl w:val="0"/>
          <w:numId w:val="1"/>
        </w:numPr>
        <w:contextualSpacing/>
        <w:rPr>
          <w:rFonts w:ascii="Calibri" w:eastAsia="Calibri" w:hAnsi="Calibri" w:cs="Calibri"/>
          <w:kern w:val="0"/>
          <w14:ligatures w14:val="none"/>
        </w:rPr>
      </w:pPr>
      <w:r w:rsidRPr="00DD1D73">
        <w:rPr>
          <w:rFonts w:ascii="Calibri" w:eastAsia="Calibri" w:hAnsi="Calibri" w:cs="Calibri"/>
          <w:color w:val="1C1917"/>
          <w:kern w:val="0"/>
          <w:shd w:val="clear" w:color="auto" w:fill="FFFFFF"/>
          <w14:ligatures w14:val="none"/>
        </w:rPr>
        <w:t>Day-to-day management of four-degree programs on two campuses, with 180 enrolled students. Responsibilities include providing strategic leadership, maintaining accreditation of two externally accredited professional programs, growing enrollments and resources, managing budget, and overseeing 10 full-time faculty, 2 support staff, and 10 adjunct instructors and professors of practice.</w:t>
      </w:r>
    </w:p>
    <w:p w14:paraId="31B9CA3C" w14:textId="6C657331" w:rsidR="75DB07B2" w:rsidRPr="00DD1D73" w:rsidRDefault="75DB07B2" w:rsidP="75DB07B2">
      <w:pPr>
        <w:ind w:left="720"/>
        <w:contextualSpacing/>
        <w:rPr>
          <w:rFonts w:ascii="Calibri" w:eastAsia="Calibri" w:hAnsi="Calibri" w:cs="Calibri"/>
        </w:rPr>
      </w:pPr>
    </w:p>
    <w:p w14:paraId="46CA885B" w14:textId="77777777" w:rsidR="00BC7293" w:rsidRPr="00DD1D73" w:rsidRDefault="00BC7293" w:rsidP="75DB07B2">
      <w:pPr>
        <w:ind w:left="720" w:hanging="720"/>
        <w:rPr>
          <w:rFonts w:ascii="Calibri" w:eastAsia="Calibri" w:hAnsi="Calibri" w:cs="Calibri"/>
          <w:b/>
          <w:bCs/>
        </w:rPr>
      </w:pPr>
      <w:r w:rsidRPr="00DD1D73">
        <w:rPr>
          <w:rFonts w:ascii="Calibri" w:eastAsia="Calibri" w:hAnsi="Calibri" w:cs="Calibri"/>
          <w:b/>
          <w:bCs/>
        </w:rPr>
        <w:t xml:space="preserve">2021-2023 </w:t>
      </w:r>
      <w:r w:rsidRPr="00DD1D73">
        <w:rPr>
          <w:rFonts w:ascii="Calibri" w:hAnsi="Calibri" w:cs="Calibri"/>
        </w:rPr>
        <w:tab/>
      </w:r>
      <w:r w:rsidRPr="00DD1D73">
        <w:rPr>
          <w:rFonts w:ascii="Calibri" w:eastAsia="Calibri" w:hAnsi="Calibri" w:cs="Calibri"/>
          <w:b/>
          <w:bCs/>
        </w:rPr>
        <w:t xml:space="preserve">Director, </w:t>
      </w:r>
      <w:hyperlink r:id="rId10">
        <w:r w:rsidRPr="00DD1D73">
          <w:rPr>
            <w:rStyle w:val="Hyperlink"/>
            <w:rFonts w:ascii="Calibri" w:eastAsia="Calibri" w:hAnsi="Calibri" w:cs="Calibri"/>
            <w:b/>
            <w:bCs/>
          </w:rPr>
          <w:t>Division of Regional and City Planning</w:t>
        </w:r>
      </w:hyperlink>
      <w:r w:rsidRPr="00DD1D73">
        <w:rPr>
          <w:rFonts w:ascii="Calibri" w:eastAsia="Calibri" w:hAnsi="Calibri" w:cs="Calibri"/>
          <w:b/>
          <w:bCs/>
        </w:rPr>
        <w:t xml:space="preserve"> (RCPL), </w:t>
      </w:r>
      <w:r w:rsidRPr="00DD1D73">
        <w:rPr>
          <w:rFonts w:ascii="Calibri" w:hAnsi="Calibri" w:cs="Calibri"/>
        </w:rPr>
        <w:tab/>
      </w:r>
      <w:r w:rsidRPr="00DD1D73">
        <w:rPr>
          <w:rFonts w:ascii="Calibri" w:hAnsi="Calibri" w:cs="Calibri"/>
        </w:rPr>
        <w:tab/>
      </w:r>
      <w:r w:rsidRPr="00DD1D73">
        <w:rPr>
          <w:rFonts w:ascii="Calibri" w:eastAsia="Calibri" w:hAnsi="Calibri" w:cs="Calibri"/>
          <w:b/>
          <w:bCs/>
        </w:rPr>
        <w:t>University of Oklahoma</w:t>
      </w:r>
    </w:p>
    <w:p w14:paraId="61752750" w14:textId="77777777" w:rsidR="009B057A" w:rsidRPr="00DD1D73" w:rsidRDefault="009B057A" w:rsidP="75DB07B2">
      <w:pPr>
        <w:numPr>
          <w:ilvl w:val="0"/>
          <w:numId w:val="1"/>
        </w:numPr>
        <w:contextualSpacing/>
        <w:rPr>
          <w:rFonts w:ascii="Calibri" w:eastAsia="Calibri" w:hAnsi="Calibri" w:cs="Calibri"/>
          <w:color w:val="1C1917"/>
          <w:kern w:val="0"/>
          <w:shd w:val="clear" w:color="auto" w:fill="FFFFFF"/>
          <w14:ligatures w14:val="none"/>
        </w:rPr>
      </w:pPr>
      <w:r w:rsidRPr="00DD1D73">
        <w:rPr>
          <w:rFonts w:ascii="Calibri" w:eastAsia="Calibri" w:hAnsi="Calibri" w:cs="Calibri"/>
          <w:color w:val="1C1917"/>
          <w:kern w:val="0"/>
          <w:shd w:val="clear" w:color="auto" w:fill="FFFFFF"/>
          <w14:ligatures w14:val="none"/>
        </w:rPr>
        <w:t xml:space="preserve">Academic lead of an externally accredited master's degree program with 50 students, four fulltime faculty, three professors of practice, and one support staff. </w:t>
      </w:r>
    </w:p>
    <w:p w14:paraId="527F5ED6" w14:textId="1A5E4542" w:rsidR="75DB07B2" w:rsidRPr="00DD1D73" w:rsidRDefault="75DB07B2" w:rsidP="75DB07B2">
      <w:pPr>
        <w:ind w:left="720"/>
        <w:contextualSpacing/>
        <w:rPr>
          <w:rFonts w:ascii="Calibri" w:eastAsia="Calibri" w:hAnsi="Calibri" w:cs="Calibri"/>
          <w:color w:val="1C1917"/>
        </w:rPr>
      </w:pPr>
    </w:p>
    <w:p w14:paraId="5836D8D0" w14:textId="345F3960" w:rsidR="00BC7293" w:rsidRPr="00DD1D73" w:rsidRDefault="00BC7293" w:rsidP="75DB07B2">
      <w:pPr>
        <w:ind w:left="1440" w:hanging="1440"/>
        <w:rPr>
          <w:rFonts w:ascii="Calibri" w:eastAsia="Calibri" w:hAnsi="Calibri" w:cs="Calibri"/>
          <w:b/>
          <w:bCs/>
        </w:rPr>
      </w:pPr>
      <w:r w:rsidRPr="00DD1D73">
        <w:rPr>
          <w:rFonts w:ascii="Calibri" w:eastAsia="Calibri" w:hAnsi="Calibri" w:cs="Calibri"/>
          <w:b/>
          <w:bCs/>
        </w:rPr>
        <w:t>2022-Present</w:t>
      </w:r>
      <w:r w:rsidRPr="00DD1D73">
        <w:rPr>
          <w:rFonts w:ascii="Calibri" w:hAnsi="Calibri" w:cs="Calibri"/>
        </w:rPr>
        <w:tab/>
      </w:r>
      <w:r w:rsidR="008B42E1" w:rsidRPr="00DD1D73">
        <w:rPr>
          <w:rFonts w:ascii="Calibri" w:eastAsia="Calibri" w:hAnsi="Calibri" w:cs="Calibri"/>
          <w:b/>
          <w:bCs/>
        </w:rPr>
        <w:t xml:space="preserve"> </w:t>
      </w:r>
      <w:r w:rsidRPr="00DD1D73">
        <w:rPr>
          <w:rFonts w:ascii="Calibri" w:eastAsia="Calibri" w:hAnsi="Calibri" w:cs="Calibri"/>
          <w:b/>
          <w:bCs/>
        </w:rPr>
        <w:t xml:space="preserve">Executive Committee, OU </w:t>
      </w:r>
      <w:hyperlink r:id="rId11">
        <w:r w:rsidRPr="00DD1D73">
          <w:rPr>
            <w:rStyle w:val="Hyperlink"/>
            <w:rFonts w:ascii="Calibri" w:eastAsia="Calibri" w:hAnsi="Calibri" w:cs="Calibri"/>
            <w:b/>
            <w:bCs/>
          </w:rPr>
          <w:t>Center for Peace and Development</w:t>
        </w:r>
      </w:hyperlink>
      <w:r w:rsidRPr="00DD1D73">
        <w:rPr>
          <w:rFonts w:ascii="Calibri" w:eastAsia="Calibri" w:hAnsi="Calibri" w:cs="Calibri"/>
          <w:b/>
          <w:bCs/>
        </w:rPr>
        <w:t xml:space="preserve"> (CPD), University of Oklahoma</w:t>
      </w:r>
    </w:p>
    <w:p w14:paraId="401AF977" w14:textId="6DD6CB53" w:rsidR="00DB3973" w:rsidRPr="00DD1D73" w:rsidRDefault="00DB3973" w:rsidP="75DB07B2">
      <w:pPr>
        <w:pStyle w:val="ListParagraph"/>
        <w:numPr>
          <w:ilvl w:val="0"/>
          <w:numId w:val="2"/>
        </w:numPr>
        <w:rPr>
          <w:rFonts w:ascii="Calibri" w:eastAsia="Calibri" w:hAnsi="Calibri" w:cs="Calibri"/>
          <w:color w:val="1C1917"/>
          <w:kern w:val="0"/>
          <w:shd w:val="clear" w:color="auto" w:fill="FFFFFF"/>
          <w14:ligatures w14:val="none"/>
        </w:rPr>
      </w:pPr>
      <w:r w:rsidRPr="00DD1D73">
        <w:rPr>
          <w:rFonts w:ascii="Calibri" w:eastAsia="Calibri" w:hAnsi="Calibri" w:cs="Calibri"/>
          <w:color w:val="1C1917"/>
          <w:kern w:val="0"/>
          <w:shd w:val="clear" w:color="auto" w:fill="FFFFFF"/>
          <w14:ligatures w14:val="none"/>
        </w:rPr>
        <w:t xml:space="preserve">Stepped down as CPD Director after being appointed Director of Regional and City </w:t>
      </w:r>
      <w:r w:rsidR="007B4FDA" w:rsidRPr="00DD1D73">
        <w:rPr>
          <w:rFonts w:ascii="Calibri" w:eastAsia="Calibri" w:hAnsi="Calibri" w:cs="Calibri"/>
          <w:color w:val="1C1917"/>
          <w:kern w:val="0"/>
          <w:shd w:val="clear" w:color="auto" w:fill="FFFFFF"/>
          <w14:ligatures w14:val="none"/>
        </w:rPr>
        <w:t>Planning but</w:t>
      </w:r>
      <w:r w:rsidRPr="00DD1D73">
        <w:rPr>
          <w:rFonts w:ascii="Calibri" w:eastAsia="Calibri" w:hAnsi="Calibri" w:cs="Calibri"/>
          <w:color w:val="1C1917"/>
          <w:kern w:val="0"/>
          <w:shd w:val="clear" w:color="auto" w:fill="FFFFFF"/>
          <w14:ligatures w14:val="none"/>
        </w:rPr>
        <w:t xml:space="preserve"> remained on the Executive Committee. </w:t>
      </w:r>
    </w:p>
    <w:p w14:paraId="12896B95" w14:textId="77777777" w:rsidR="00D73B7E" w:rsidRPr="00DD1D73" w:rsidRDefault="00D73B7E" w:rsidP="75DB07B2">
      <w:pPr>
        <w:pStyle w:val="ListParagraph"/>
        <w:numPr>
          <w:ilvl w:val="0"/>
          <w:numId w:val="2"/>
        </w:numPr>
        <w:rPr>
          <w:rFonts w:ascii="Calibri" w:eastAsia="Calibri" w:hAnsi="Calibri" w:cs="Calibri"/>
          <w:color w:val="1C1917"/>
          <w:kern w:val="0"/>
          <w:shd w:val="clear" w:color="auto" w:fill="FFFFFF"/>
          <w14:ligatures w14:val="none"/>
        </w:rPr>
      </w:pPr>
      <w:r w:rsidRPr="00DD1D73">
        <w:rPr>
          <w:rFonts w:ascii="Calibri" w:eastAsia="Calibri" w:hAnsi="Calibri" w:cs="Calibri"/>
          <w:color w:val="1C1917"/>
          <w:kern w:val="0"/>
          <w:shd w:val="clear" w:color="auto" w:fill="FFFFFF"/>
          <w14:ligatures w14:val="none"/>
        </w:rPr>
        <w:t xml:space="preserve">Maintained institutional partnerships with grassroots groups in northern Uganda through regular planning visits and CPD's study abroad program, which allows students across many disciplines to work with and learn from women's organizations in Uganda. </w:t>
      </w:r>
    </w:p>
    <w:p w14:paraId="52FB0778" w14:textId="51628CB3" w:rsidR="75DB07B2" w:rsidRPr="00DD1D73" w:rsidRDefault="75DB07B2" w:rsidP="75DB07B2">
      <w:pPr>
        <w:pStyle w:val="ListParagraph"/>
        <w:rPr>
          <w:rFonts w:ascii="Calibri" w:eastAsia="Calibri" w:hAnsi="Calibri" w:cs="Calibri"/>
          <w:color w:val="1C1917"/>
        </w:rPr>
      </w:pPr>
    </w:p>
    <w:p w14:paraId="03413025" w14:textId="77777777" w:rsidR="007B4FDA" w:rsidRPr="00DD1D73" w:rsidRDefault="00BC7293" w:rsidP="75DB07B2">
      <w:pPr>
        <w:ind w:left="1440" w:hanging="1440"/>
        <w:rPr>
          <w:rFonts w:ascii="Calibri" w:eastAsia="Calibri" w:hAnsi="Calibri" w:cs="Calibri"/>
          <w:b/>
          <w:bCs/>
        </w:rPr>
      </w:pPr>
      <w:r w:rsidRPr="00DD1D73">
        <w:rPr>
          <w:rFonts w:ascii="Calibri" w:eastAsia="Calibri" w:hAnsi="Calibri" w:cs="Calibri"/>
          <w:b/>
          <w:bCs/>
        </w:rPr>
        <w:t>2017-2022</w:t>
      </w:r>
      <w:r w:rsidRPr="00DD1D73">
        <w:rPr>
          <w:rFonts w:ascii="Calibri" w:hAnsi="Calibri" w:cs="Calibri"/>
        </w:rPr>
        <w:tab/>
      </w:r>
      <w:r w:rsidRPr="00DD1D73">
        <w:rPr>
          <w:rFonts w:ascii="Calibri" w:eastAsia="Calibri" w:hAnsi="Calibri" w:cs="Calibri"/>
          <w:b/>
          <w:bCs/>
        </w:rPr>
        <w:t xml:space="preserve">Founding Director, </w:t>
      </w:r>
      <w:hyperlink r:id="rId12">
        <w:r w:rsidRPr="00DD1D73">
          <w:rPr>
            <w:rStyle w:val="Hyperlink"/>
            <w:rFonts w:ascii="Calibri" w:eastAsia="Calibri" w:hAnsi="Calibri" w:cs="Calibri"/>
            <w:b/>
            <w:bCs/>
          </w:rPr>
          <w:t>Center for Peace and Development</w:t>
        </w:r>
      </w:hyperlink>
      <w:r w:rsidRPr="00DD1D73">
        <w:rPr>
          <w:rFonts w:ascii="Calibri" w:eastAsia="Calibri" w:hAnsi="Calibri" w:cs="Calibri"/>
          <w:b/>
          <w:bCs/>
        </w:rPr>
        <w:t xml:space="preserve"> (CPD), University of Oklahoma</w:t>
      </w:r>
    </w:p>
    <w:p w14:paraId="670D5765" w14:textId="2405880D" w:rsidR="00C072A6" w:rsidRPr="00DD1D73" w:rsidRDefault="00C072A6" w:rsidP="75DB07B2">
      <w:pPr>
        <w:pStyle w:val="ListParagraph"/>
        <w:numPr>
          <w:ilvl w:val="0"/>
          <w:numId w:val="5"/>
        </w:numPr>
        <w:rPr>
          <w:rFonts w:ascii="Calibri" w:eastAsia="Calibri" w:hAnsi="Calibri" w:cs="Calibri"/>
          <w:color w:val="1C1917"/>
          <w:kern w:val="0"/>
          <w:shd w:val="clear" w:color="auto" w:fill="FFFFFF"/>
          <w14:ligatures w14:val="none"/>
        </w:rPr>
      </w:pPr>
      <w:r w:rsidRPr="00DD1D73">
        <w:rPr>
          <w:rFonts w:ascii="Calibri" w:eastAsia="Calibri" w:hAnsi="Calibri" w:cs="Calibri"/>
          <w:color w:val="1C1917"/>
          <w:kern w:val="0"/>
          <w:shd w:val="clear" w:color="auto" w:fill="FFFFFF"/>
          <w14:ligatures w14:val="none"/>
        </w:rPr>
        <w:t>2015-2017, Worked in a community organizing role, to establish the Center for Peace and Development (CPD) at the University of Oklahoma. CPD brought together university and Ugandan partners as a hub for action research, study abroad, and critical reflection on global peacebuilding and development.</w:t>
      </w:r>
    </w:p>
    <w:p w14:paraId="7D1A82BA" w14:textId="36FBD390" w:rsidR="000B7B48" w:rsidRPr="00DD1D73" w:rsidRDefault="000B7B48" w:rsidP="75DB07B2">
      <w:pPr>
        <w:pStyle w:val="ListParagraph"/>
        <w:numPr>
          <w:ilvl w:val="0"/>
          <w:numId w:val="2"/>
        </w:numPr>
        <w:rPr>
          <w:rFonts w:ascii="Calibri" w:eastAsia="Calibri" w:hAnsi="Calibri" w:cs="Calibri"/>
          <w:color w:val="1C1917"/>
        </w:rPr>
      </w:pPr>
      <w:r w:rsidRPr="00DD1D73">
        <w:rPr>
          <w:rFonts w:ascii="Calibri" w:eastAsia="Calibri" w:hAnsi="Calibri" w:cs="Calibri"/>
          <w:color w:val="1C1917"/>
          <w:kern w:val="0"/>
          <w:shd w:val="clear" w:color="auto" w:fill="FFFFFF"/>
          <w14:ligatures w14:val="none"/>
        </w:rPr>
        <w:t xml:space="preserve">Launched CPD as a founding member of the </w:t>
      </w:r>
      <w:hyperlink r:id="rId13" w:history="1">
        <w:r w:rsidRPr="00DD1D73">
          <w:rPr>
            <w:rFonts w:ascii="Calibri" w:eastAsia="Calibri" w:hAnsi="Calibri" w:cs="Calibri"/>
            <w:color w:val="1C1917"/>
            <w:kern w:val="0"/>
            <w:shd w:val="clear" w:color="auto" w:fill="FFFFFF"/>
            <w14:ligatures w14:val="none"/>
          </w:rPr>
          <w:t>Security in Context Network (SiC)</w:t>
        </w:r>
      </w:hyperlink>
      <w:r w:rsidRPr="00DD1D73">
        <w:rPr>
          <w:rFonts w:ascii="Calibri" w:eastAsia="Calibri" w:hAnsi="Calibri" w:cs="Calibri"/>
          <w:color w:val="1C1917"/>
          <w:kern w:val="0"/>
          <w:shd w:val="clear" w:color="auto" w:fill="FFFFFF"/>
          <w14:ligatures w14:val="none"/>
        </w:rPr>
        <w:t>, alongside six other universities worldwide. This network produces research and community engagement to reconceptualize security around human well-being, global solidarity and ecological sustainability.</w:t>
      </w:r>
    </w:p>
    <w:p w14:paraId="032ABFE8" w14:textId="56496381"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kern w:val="0"/>
          <w14:ligatures w14:val="none"/>
        </w:rPr>
      </w:pPr>
      <w:r w:rsidRPr="00DD1D73">
        <w:rPr>
          <w:rFonts w:ascii="Calibri" w:eastAsia="Calibri" w:hAnsi="Calibri" w:cs="Calibri"/>
          <w:b/>
          <w:bCs/>
          <w:color w:val="262626" w:themeColor="text1" w:themeTint="D9"/>
          <w:kern w:val="0"/>
          <w14:ligatures w14:val="none"/>
        </w:rPr>
        <w:t>FACULTY APPOINTMENTS</w:t>
      </w:r>
    </w:p>
    <w:p w14:paraId="14D008B4" w14:textId="542DBE8A"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2024</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Wick Cary Professor of Planning, Landscape Architecture, and Design</w:t>
      </w:r>
    </w:p>
    <w:p w14:paraId="0BEAA4D4" w14:textId="6C3EA91C"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2023-</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Director, Division of Planning, Landscape Architecture, and Design</w:t>
      </w:r>
    </w:p>
    <w:p w14:paraId="43C21EC6" w14:textId="77777777"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2021-2023</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Director, Division of Regional and City Planning</w:t>
      </w:r>
    </w:p>
    <w:p w14:paraId="09236FE5" w14:textId="149326A8"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2019-</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 xml:space="preserve">Associate Professor of Regional and City Planning, Gibbs College of Architecture, University of Oklahoma </w:t>
      </w:r>
    </w:p>
    <w:p w14:paraId="2F884F20" w14:textId="7F6303BB"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2018-</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 xml:space="preserve">President’s Associates Presidential Professor, University of Oklahoma </w:t>
      </w:r>
    </w:p>
    <w:p w14:paraId="1B505B8A" w14:textId="6DEAD23A"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2016-</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bookmarkStart w:id="0" w:name="_Hlk149582993"/>
      <w:r w:rsidRPr="00DD1D73">
        <w:rPr>
          <w:rFonts w:ascii="Calibri" w:eastAsia="Calibri" w:hAnsi="Calibri" w:cs="Calibri"/>
          <w:color w:val="262626" w:themeColor="text1" w:themeTint="D9"/>
          <w:kern w:val="0"/>
          <w14:ligatures w14:val="none"/>
        </w:rPr>
        <w:t>Affiliate Faculty Member</w:t>
      </w:r>
      <w:bookmarkEnd w:id="0"/>
      <w:r w:rsidRPr="00DD1D73">
        <w:rPr>
          <w:rFonts w:ascii="Calibri" w:eastAsia="Calibri" w:hAnsi="Calibri" w:cs="Calibri"/>
          <w:color w:val="262626" w:themeColor="text1" w:themeTint="D9"/>
          <w:kern w:val="0"/>
          <w14:ligatures w14:val="none"/>
        </w:rPr>
        <w:t>, Department of Women and Gender Studies. University of Architecture</w:t>
      </w:r>
    </w:p>
    <w:p w14:paraId="74D47999" w14:textId="29EFC1CE"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2016-</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Affiliate Faculty Member, College of International Studies, University of Oklahoma</w:t>
      </w:r>
    </w:p>
    <w:p w14:paraId="1649D2D4" w14:textId="1A36A7D6"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2016-</w:t>
      </w:r>
      <w:r w:rsidR="00BC7293" w:rsidRPr="00DD1D73">
        <w:rPr>
          <w:rFonts w:ascii="Calibri" w:eastAsia="Calibri" w:hAnsi="Calibri" w:cs="Calibri"/>
          <w:color w:val="262626" w:themeColor="text1" w:themeTint="D9"/>
          <w:kern w:val="0"/>
          <w14:ligatures w14:val="none"/>
        </w:rPr>
        <w:t>Present</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Affiliate Faculty Member, Division of Architecture, Gibbs College of Architecture, University of Oklahoma,</w:t>
      </w:r>
    </w:p>
    <w:p w14:paraId="4E43F34E" w14:textId="77777777"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2013-2019</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 xml:space="preserve">Assistant Professor of Regional and City Planning, Gibbs College of Architecture, University of Oklahoma </w:t>
      </w:r>
    </w:p>
    <w:p w14:paraId="42ACA6B8" w14:textId="77777777"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2012-2013</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Visiting Lecture, Department of Urban and Regional Planning, Florida State University</w:t>
      </w:r>
    </w:p>
    <w:p w14:paraId="7484CA1D" w14:textId="77777777" w:rsidR="00D34F67" w:rsidRPr="00DD1D73" w:rsidRDefault="00D34F67"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2008-2011</w:t>
      </w:r>
      <w:r w:rsidRPr="00DD1D73">
        <w:rPr>
          <w:rFonts w:ascii="Calibri" w:eastAsia="Times New Roman" w:hAnsi="Calibri" w:cs="Calibri"/>
          <w:bCs/>
          <w:color w:val="262626" w:themeColor="text1" w:themeTint="D9"/>
          <w:kern w:val="0"/>
          <w14:ligatures w14:val="none"/>
        </w:rPr>
        <w:tab/>
      </w:r>
      <w:r w:rsidRPr="00DD1D73">
        <w:rPr>
          <w:rFonts w:ascii="Calibri" w:eastAsia="Calibri" w:hAnsi="Calibri" w:cs="Calibri"/>
          <w:color w:val="262626" w:themeColor="text1" w:themeTint="D9"/>
          <w:kern w:val="0"/>
          <w14:ligatures w14:val="none"/>
        </w:rPr>
        <w:t>Instructor, Department of Urban and Regional Planning, Florida State University</w:t>
      </w:r>
    </w:p>
    <w:p w14:paraId="19EB5A69" w14:textId="5A098102" w:rsidR="75DB07B2" w:rsidRPr="00DD1D73" w:rsidRDefault="75DB07B2"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p>
    <w:p w14:paraId="05F8DBC6" w14:textId="77777777" w:rsidR="004663BC" w:rsidRPr="00DD1D73" w:rsidRDefault="004663BC" w:rsidP="75DB07B2">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kern w:val="0"/>
          <w14:ligatures w14:val="none"/>
        </w:rPr>
      </w:pPr>
      <w:r w:rsidRPr="00DD1D73">
        <w:rPr>
          <w:rFonts w:ascii="Calibri" w:eastAsia="Calibri" w:hAnsi="Calibri" w:cs="Calibri"/>
          <w:b/>
          <w:bCs/>
          <w:color w:val="262626" w:themeColor="text1" w:themeTint="D9"/>
          <w:kern w:val="0"/>
          <w14:ligatures w14:val="none"/>
        </w:rPr>
        <w:t>NON-ACADEMIC WORK EXPERIENCE</w:t>
      </w:r>
    </w:p>
    <w:p w14:paraId="14238CA5" w14:textId="77777777" w:rsidR="004663BC" w:rsidRPr="00DD1D73" w:rsidRDefault="004663BC" w:rsidP="75DB07B2">
      <w:pPr>
        <w:pStyle w:val="NormalWeb"/>
        <w:shd w:val="clear" w:color="auto" w:fill="FFFFFF" w:themeFill="background1"/>
        <w:spacing w:before="0" w:beforeAutospacing="0" w:after="0" w:afterAutospacing="0"/>
        <w:ind w:left="1440" w:hanging="1440"/>
        <w:textAlignment w:val="baseline"/>
        <w:rPr>
          <w:rFonts w:ascii="Calibri" w:eastAsia="Calibri" w:hAnsi="Calibri" w:cs="Calibri"/>
          <w:b/>
          <w:bCs/>
          <w:color w:val="000000"/>
        </w:rPr>
      </w:pPr>
      <w:r w:rsidRPr="00DD1D73">
        <w:rPr>
          <w:rFonts w:ascii="Calibri" w:eastAsia="Calibri" w:hAnsi="Calibri" w:cs="Calibri"/>
          <w:color w:val="000000" w:themeColor="text1"/>
        </w:rPr>
        <w:t>2012</w:t>
      </w:r>
      <w:r w:rsidRPr="00DD1D73">
        <w:rPr>
          <w:rFonts w:ascii="Calibri" w:hAnsi="Calibri" w:cs="Calibri"/>
        </w:rPr>
        <w:tab/>
      </w:r>
      <w:r w:rsidRPr="00DD1D73">
        <w:rPr>
          <w:rFonts w:ascii="Calibri" w:eastAsia="Calibri" w:hAnsi="Calibri" w:cs="Calibri"/>
          <w:b/>
          <w:bCs/>
        </w:rPr>
        <w:t>Urban Sanitation Consultant Waste Enterprisers/Bill and Melinda Gates Foundation, Accra, Ghana</w:t>
      </w:r>
    </w:p>
    <w:p w14:paraId="34820520" w14:textId="77777777" w:rsidR="004663BC" w:rsidRPr="00DD1D73" w:rsidRDefault="004663BC" w:rsidP="75DB07B2">
      <w:pPr>
        <w:pStyle w:val="NormalWeb"/>
        <w:shd w:val="clear" w:color="auto" w:fill="FFFFFF" w:themeFill="background1"/>
        <w:spacing w:before="0" w:beforeAutospacing="0" w:after="0" w:afterAutospacing="0"/>
        <w:ind w:left="1440" w:hanging="1440"/>
        <w:textAlignment w:val="baseline"/>
        <w:rPr>
          <w:rFonts w:ascii="Calibri" w:eastAsia="Calibri" w:hAnsi="Calibri" w:cs="Calibri"/>
          <w:b/>
          <w:bCs/>
          <w:color w:val="000000"/>
        </w:rPr>
      </w:pPr>
      <w:r w:rsidRPr="00DD1D73">
        <w:rPr>
          <w:rFonts w:ascii="Calibri" w:eastAsia="Calibri" w:hAnsi="Calibri" w:cs="Calibri"/>
          <w:color w:val="000000" w:themeColor="text1"/>
        </w:rPr>
        <w:t xml:space="preserve">2005-2008 </w:t>
      </w:r>
      <w:r w:rsidRPr="00DD1D73">
        <w:rPr>
          <w:rFonts w:ascii="Calibri" w:hAnsi="Calibri" w:cs="Calibri"/>
        </w:rPr>
        <w:tab/>
      </w:r>
      <w:r w:rsidRPr="00DD1D73">
        <w:rPr>
          <w:rFonts w:ascii="Calibri" w:eastAsia="Calibri" w:hAnsi="Calibri" w:cs="Calibri"/>
          <w:b/>
          <w:bCs/>
          <w:color w:val="000000" w:themeColor="text1"/>
        </w:rPr>
        <w:t>Emergency Planning Specialist, Church Ecumenical Action Sudan, Mennonite Central Committee</w:t>
      </w:r>
    </w:p>
    <w:p w14:paraId="4D9231A2" w14:textId="2B06D886" w:rsidR="004663BC" w:rsidRPr="00DD1D73" w:rsidRDefault="004663BC" w:rsidP="75DB07B2">
      <w:pPr>
        <w:rPr>
          <w:rFonts w:ascii="Calibri" w:eastAsia="Calibri" w:hAnsi="Calibri" w:cs="Calibri"/>
          <w:color w:val="000000"/>
          <w:kern w:val="0"/>
          <w14:ligatures w14:val="none"/>
        </w:rPr>
      </w:pPr>
      <w:r w:rsidRPr="00DD1D73">
        <w:rPr>
          <w:rFonts w:ascii="Calibri" w:eastAsia="Calibri" w:hAnsi="Calibri" w:cs="Calibri"/>
          <w:color w:val="000000"/>
          <w:kern w:val="0"/>
          <w14:ligatures w14:val="none"/>
        </w:rPr>
        <w:t>2003</w:t>
      </w:r>
      <w:r w:rsidRPr="00DD1D73">
        <w:rPr>
          <w:rFonts w:ascii="Calibri" w:eastAsia="Times New Roman" w:hAnsi="Calibri" w:cs="Calibri"/>
          <w:color w:val="000000"/>
          <w:kern w:val="0"/>
          <w14:ligatures w14:val="none"/>
        </w:rPr>
        <w:tab/>
      </w:r>
      <w:r w:rsidRPr="00DD1D73">
        <w:rPr>
          <w:rFonts w:ascii="Calibri" w:eastAsia="Times New Roman" w:hAnsi="Calibri" w:cs="Calibri"/>
          <w:color w:val="000000"/>
          <w:kern w:val="0"/>
          <w14:ligatures w14:val="none"/>
        </w:rPr>
        <w:tab/>
      </w:r>
      <w:r w:rsidRPr="00DD1D73">
        <w:rPr>
          <w:rFonts w:ascii="Calibri" w:eastAsia="Calibri" w:hAnsi="Calibri" w:cs="Calibri"/>
          <w:b/>
          <w:bCs/>
          <w:kern w:val="0"/>
          <w14:ligatures w14:val="none"/>
        </w:rPr>
        <w:t>Planning Assistant, 1000 Friends of Florida, Tallahassee, FL</w:t>
      </w:r>
    </w:p>
    <w:p w14:paraId="2B94FFDB" w14:textId="3D1D279F" w:rsidR="004663BC" w:rsidRPr="00DD1D73" w:rsidRDefault="004663BC" w:rsidP="75DB07B2">
      <w:pPr>
        <w:rPr>
          <w:rFonts w:ascii="Calibri" w:eastAsia="Calibri" w:hAnsi="Calibri" w:cs="Calibri"/>
          <w:color w:val="000000"/>
          <w:kern w:val="0"/>
          <w14:ligatures w14:val="none"/>
        </w:rPr>
      </w:pPr>
      <w:r w:rsidRPr="00DD1D73">
        <w:rPr>
          <w:rFonts w:ascii="Calibri" w:eastAsia="Calibri" w:hAnsi="Calibri" w:cs="Calibri"/>
          <w:color w:val="000000"/>
          <w:kern w:val="0"/>
          <w14:ligatures w14:val="none"/>
        </w:rPr>
        <w:t xml:space="preserve">2002 </w:t>
      </w:r>
      <w:r w:rsidRPr="00DD1D73">
        <w:rPr>
          <w:rFonts w:ascii="Calibri" w:eastAsia="Times New Roman" w:hAnsi="Calibri" w:cs="Calibri"/>
          <w:color w:val="000000"/>
          <w:kern w:val="0"/>
          <w14:ligatures w14:val="none"/>
        </w:rPr>
        <w:tab/>
      </w:r>
      <w:r w:rsidRPr="00DD1D73">
        <w:rPr>
          <w:rFonts w:ascii="Calibri" w:eastAsia="Times New Roman" w:hAnsi="Calibri" w:cs="Calibri"/>
          <w:color w:val="000000"/>
          <w:kern w:val="0"/>
          <w14:ligatures w14:val="none"/>
        </w:rPr>
        <w:tab/>
      </w:r>
      <w:r w:rsidRPr="00DD1D73">
        <w:rPr>
          <w:rFonts w:ascii="Calibri" w:eastAsia="Calibri" w:hAnsi="Calibri" w:cs="Calibri"/>
          <w:b/>
          <w:bCs/>
          <w:kern w:val="0"/>
          <w14:ligatures w14:val="none"/>
        </w:rPr>
        <w:t>Assistant Planner Jefferson County Planning Department, Monticello, FL</w:t>
      </w:r>
    </w:p>
    <w:p w14:paraId="588B574F" w14:textId="77777777" w:rsidR="005F4461" w:rsidRPr="00DD1D73" w:rsidRDefault="005F4461" w:rsidP="75DB07B2">
      <w:pPr>
        <w:spacing w:before="240"/>
        <w:rPr>
          <w:rFonts w:ascii="Calibri" w:eastAsia="Calibri" w:hAnsi="Calibri" w:cs="Calibri"/>
          <w:b/>
          <w:bCs/>
          <w:color w:val="262626" w:themeColor="text1" w:themeTint="D9"/>
          <w:kern w:val="0"/>
          <w14:ligatures w14:val="none"/>
        </w:rPr>
      </w:pPr>
      <w:r w:rsidRPr="00DD1D73">
        <w:rPr>
          <w:rFonts w:ascii="Calibri" w:eastAsia="Calibri" w:hAnsi="Calibri" w:cs="Calibri"/>
          <w:b/>
          <w:bCs/>
          <w:color w:val="262626" w:themeColor="text1" w:themeTint="D9"/>
          <w:kern w:val="0"/>
          <w14:ligatures w14:val="none"/>
        </w:rPr>
        <w:t>PUBLICATIONS</w:t>
      </w:r>
    </w:p>
    <w:p w14:paraId="1AE75351"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bookmarkStart w:id="1" w:name="_Hlk129341914"/>
      <w:bookmarkStart w:id="2" w:name="_Hlk536642389"/>
      <w:r w:rsidRPr="00DD1D73">
        <w:rPr>
          <w:rFonts w:ascii="Calibri" w:eastAsia="Calibri" w:hAnsi="Calibri" w:cs="Calibri"/>
          <w:color w:val="262626" w:themeColor="text1" w:themeTint="D9"/>
          <w:kern w:val="0"/>
          <w14:ligatures w14:val="none"/>
        </w:rPr>
        <w:t xml:space="preserve">Firat Demir, John Harris, Maria del Guadalupe Davidson. “Grassroots Organizations and Women’s Empowerment in a Post-Conflict Region: Evidence from Women Organizations in Northern Uganda”. Journal of Globalization and Development. 2024 </w:t>
      </w:r>
    </w:p>
    <w:p w14:paraId="37740ACA"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C. Aujean Lee &amp; John Harris. “Practitioner Perceptions of City-Subcontracted Community Organizing: An Exploratory Study in Oklahoma City”. Journal of the American Planning Association. 2024</w:t>
      </w:r>
    </w:p>
    <w:p w14:paraId="79CEC258" w14:textId="735AF74E"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 xml:space="preserve">C. Aujean Lee &amp; John Harris. “Outsourcing Neighborhood Planning </w:t>
      </w:r>
      <w:r w:rsidR="00011699" w:rsidRPr="00DD1D73">
        <w:rPr>
          <w:rFonts w:ascii="Calibri" w:eastAsia="Calibri" w:hAnsi="Calibri" w:cs="Calibri"/>
          <w:color w:val="262626" w:themeColor="text1" w:themeTint="D9"/>
          <w:kern w:val="0"/>
          <w14:ligatures w14:val="none"/>
        </w:rPr>
        <w:t>Processes:</w:t>
      </w:r>
      <w:r w:rsidRPr="00DD1D73">
        <w:rPr>
          <w:rFonts w:ascii="Calibri" w:eastAsia="Calibri" w:hAnsi="Calibri" w:cs="Calibri"/>
          <w:color w:val="262626" w:themeColor="text1" w:themeTint="D9"/>
          <w:kern w:val="0"/>
          <w14:ligatures w14:val="none"/>
        </w:rPr>
        <w:t xml:space="preserve"> A Case Study of a Nonprofit in the City of Oklahoma City" Journal of Planning Education and Research. 2022</w:t>
      </w:r>
    </w:p>
    <w:p w14:paraId="0C029771"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John Harris, Daniel Komakech, David Monk, Maria del Guadalupe Davidson. “The gendered postconflict city: possibilities for more livable urban transformations in Gulu, northern Uganda” Journal of Urban Affairs. 2022</w:t>
      </w:r>
    </w:p>
    <w:bookmarkEnd w:id="1"/>
    <w:p w14:paraId="5A788C10"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David Monk, Maria del Guadalupe Davidson, John C. Harris “Gender and Education in Uganda” in Oxford Research Encyclopedia of Education. 2021</w:t>
      </w:r>
    </w:p>
    <w:p w14:paraId="5DA21CA0"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John Harris, Christopher Lê, Maria del Guadalupe Davidson. “Reflections on Community Based Participatory Research Techniques in Global Planning and Design Courses” in The Routledge Companion to Architectural Education in the Global South. 2020</w:t>
      </w:r>
    </w:p>
    <w:p w14:paraId="2F3105A9"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 xml:space="preserve">Grace Acan, Evelyn Amony, John Harris, and </w:t>
      </w:r>
      <w:bookmarkStart w:id="3" w:name="_Hlk158117084"/>
      <w:r w:rsidRPr="00DD1D73">
        <w:rPr>
          <w:rFonts w:ascii="Calibri" w:eastAsia="Calibri" w:hAnsi="Calibri" w:cs="Calibri"/>
          <w:color w:val="262626" w:themeColor="text1" w:themeTint="D9"/>
          <w:kern w:val="0"/>
          <w14:ligatures w14:val="none"/>
        </w:rPr>
        <w:t>Maria del Guadalupe Davidson</w:t>
      </w:r>
      <w:bookmarkEnd w:id="3"/>
      <w:r w:rsidRPr="00DD1D73">
        <w:rPr>
          <w:rFonts w:ascii="Calibri" w:eastAsia="Calibri" w:hAnsi="Calibri" w:cs="Calibri"/>
          <w:color w:val="262626" w:themeColor="text1" w:themeTint="D9"/>
          <w:kern w:val="0"/>
          <w14:ligatures w14:val="none"/>
        </w:rPr>
        <w:t xml:space="preserve">. “How formerly abducted women in post-conflict situations are reasserting their humanity in a hostile environment: Photovoice evidence from Northern Uganda” Gender and Development. 2019 </w:t>
      </w:r>
    </w:p>
    <w:p w14:paraId="19775080"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and Little, S. “Mapping hope: How do vulnerable youth locate hope in informal settlements?” Urban Forum. 2019</w:t>
      </w:r>
    </w:p>
    <w:p w14:paraId="115802D6"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 xml:space="preserve">Harris, J. “What are the land delivery and land holding mechanisms for African informal light manufacturing clusters?” Urban Forum. </w:t>
      </w:r>
      <w:bookmarkEnd w:id="2"/>
      <w:r w:rsidRPr="00DD1D73">
        <w:rPr>
          <w:rFonts w:ascii="Calibri" w:eastAsia="Calibri" w:hAnsi="Calibri" w:cs="Calibri"/>
          <w:color w:val="262626" w:themeColor="text1" w:themeTint="D9"/>
          <w:kern w:val="0"/>
          <w14:ligatures w14:val="none"/>
        </w:rPr>
        <w:t>2018</w:t>
      </w:r>
    </w:p>
    <w:p w14:paraId="78719864"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“Vulnerable youth’s perspectives and priorities for informal settlements: Photovoice evidence from Lusaka, Zambia” Journal of Planning Education and Research. 2017. Winner of the Best Faculty Paper Award from the Global Planning Educators Interest Group of the Association of Collegiate Schools of Planning.</w:t>
      </w:r>
    </w:p>
    <w:p w14:paraId="38F02D90"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"Joint Action In Nairobi’s Informal Production Clusters" International Development Planning Review, 38(3). 2016</w:t>
      </w:r>
    </w:p>
    <w:p w14:paraId="7110C341"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“Accra’s unregulated market-oriented sanitation strategy: Problems and opportunity” in Allen, Lampis, and Swilling, eds., Untamed Urbanisms. Routledge. 2015</w:t>
      </w:r>
    </w:p>
    <w:p w14:paraId="2B1F7B91"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“Meeting the challenges of the handicraft industry in Africa: Evidence from Nairobi” Development in Practice 24(1). 2014</w:t>
      </w:r>
    </w:p>
    <w:p w14:paraId="71D43354"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“The Messy Reality of Agglomeration Economies and Urban Informality” World Development. 61. 2014</w:t>
      </w:r>
    </w:p>
    <w:p w14:paraId="74C20C8E" w14:textId="77777777" w:rsidR="005F4461" w:rsidRPr="00DD1D73" w:rsidRDefault="005F4461" w:rsidP="75DB07B2">
      <w:pPr>
        <w:pStyle w:val="ListParagraph"/>
        <w:numPr>
          <w:ilvl w:val="0"/>
          <w:numId w:val="4"/>
        </w:numPr>
        <w:rPr>
          <w:rFonts w:ascii="Calibri" w:eastAsia="Calibri" w:hAnsi="Calibri" w:cs="Calibri"/>
          <w:color w:val="262626" w:themeColor="text1" w:themeTint="D9"/>
          <w:kern w:val="0"/>
          <w14:ligatures w14:val="none"/>
        </w:rPr>
      </w:pPr>
      <w:r w:rsidRPr="00DD1D73">
        <w:rPr>
          <w:rFonts w:ascii="Calibri" w:eastAsia="Calibri" w:hAnsi="Calibri" w:cs="Calibri"/>
          <w:color w:val="262626" w:themeColor="text1" w:themeTint="D9"/>
          <w:kern w:val="0"/>
          <w14:ligatures w14:val="none"/>
        </w:rPr>
        <w:t>Harris, J. "</w:t>
      </w:r>
      <w:bookmarkStart w:id="4" w:name="_Toc323630141"/>
      <w:r w:rsidRPr="00DD1D73">
        <w:rPr>
          <w:rFonts w:ascii="Calibri" w:eastAsia="Calibri" w:hAnsi="Calibri" w:cs="Calibri"/>
          <w:color w:val="262626" w:themeColor="text1" w:themeTint="D9"/>
          <w:kern w:val="0"/>
          <w14:ligatures w14:val="none"/>
        </w:rPr>
        <w:t>The Confounding Influence of Urban Informality on Innovation</w:t>
      </w:r>
      <w:bookmarkEnd w:id="4"/>
      <w:r w:rsidRPr="00DD1D73">
        <w:rPr>
          <w:rFonts w:ascii="Calibri" w:eastAsia="Calibri" w:hAnsi="Calibri" w:cs="Calibri"/>
          <w:color w:val="262626" w:themeColor="text1" w:themeTint="D9"/>
          <w:kern w:val="0"/>
          <w14:ligatures w14:val="none"/>
        </w:rPr>
        <w:t xml:space="preserve"> and Production Specialization in Production Clusters: Evidence from Nairobi” African Journal of Science, Technology, Innovation and Development 6(6). 2014</w:t>
      </w:r>
    </w:p>
    <w:sectPr w:rsidR="005F4461" w:rsidRPr="00DD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4500"/>
    <w:multiLevelType w:val="hybridMultilevel"/>
    <w:tmpl w:val="BC3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EBF"/>
    <w:multiLevelType w:val="hybridMultilevel"/>
    <w:tmpl w:val="46C2CDA8"/>
    <w:lvl w:ilvl="0" w:tplc="542A4474">
      <w:start w:val="1"/>
      <w:numFmt w:val="decimal"/>
      <w:lvlText w:val="%1."/>
      <w:lvlJc w:val="left"/>
      <w:pPr>
        <w:ind w:left="108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64250F"/>
    <w:multiLevelType w:val="hybridMultilevel"/>
    <w:tmpl w:val="9E2A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30648"/>
    <w:multiLevelType w:val="hybridMultilevel"/>
    <w:tmpl w:val="4502E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C5B3C"/>
    <w:multiLevelType w:val="hybridMultilevel"/>
    <w:tmpl w:val="521E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911633">
    <w:abstractNumId w:val="4"/>
  </w:num>
  <w:num w:numId="2" w16cid:durableId="1709866483">
    <w:abstractNumId w:val="2"/>
  </w:num>
  <w:num w:numId="3" w16cid:durableId="1334142341">
    <w:abstractNumId w:val="3"/>
  </w:num>
  <w:num w:numId="4" w16cid:durableId="1683703022">
    <w:abstractNumId w:val="1"/>
  </w:num>
  <w:num w:numId="5" w16cid:durableId="19562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67"/>
    <w:rsid w:val="00011699"/>
    <w:rsid w:val="000B7B48"/>
    <w:rsid w:val="00370257"/>
    <w:rsid w:val="003C1E83"/>
    <w:rsid w:val="003F1C59"/>
    <w:rsid w:val="00460223"/>
    <w:rsid w:val="004663BC"/>
    <w:rsid w:val="0051361D"/>
    <w:rsid w:val="00596A6A"/>
    <w:rsid w:val="005B0D85"/>
    <w:rsid w:val="005F4461"/>
    <w:rsid w:val="0060420B"/>
    <w:rsid w:val="007A4336"/>
    <w:rsid w:val="007B4FDA"/>
    <w:rsid w:val="00855227"/>
    <w:rsid w:val="00857869"/>
    <w:rsid w:val="008B42E1"/>
    <w:rsid w:val="00990220"/>
    <w:rsid w:val="009B006A"/>
    <w:rsid w:val="009B057A"/>
    <w:rsid w:val="00B31BA9"/>
    <w:rsid w:val="00BC7293"/>
    <w:rsid w:val="00C072A6"/>
    <w:rsid w:val="00C90C43"/>
    <w:rsid w:val="00C92318"/>
    <w:rsid w:val="00CC467D"/>
    <w:rsid w:val="00D34F67"/>
    <w:rsid w:val="00D73B7E"/>
    <w:rsid w:val="00DB3973"/>
    <w:rsid w:val="00DD1D73"/>
    <w:rsid w:val="00F06731"/>
    <w:rsid w:val="0AD3FF22"/>
    <w:rsid w:val="11994DF2"/>
    <w:rsid w:val="1617C7D4"/>
    <w:rsid w:val="290EFF59"/>
    <w:rsid w:val="60B16F7B"/>
    <w:rsid w:val="75DB07B2"/>
    <w:rsid w:val="799E39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833F"/>
  <w15:chartTrackingRefBased/>
  <w15:docId w15:val="{AF4544F6-6997-449F-BB5B-C36B9073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F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F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F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F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F67"/>
    <w:rPr>
      <w:rFonts w:eastAsiaTheme="majorEastAsia" w:cstheme="majorBidi"/>
      <w:color w:val="272727" w:themeColor="text1" w:themeTint="D8"/>
    </w:rPr>
  </w:style>
  <w:style w:type="paragraph" w:styleId="Title">
    <w:name w:val="Title"/>
    <w:basedOn w:val="Normal"/>
    <w:next w:val="Normal"/>
    <w:link w:val="TitleChar"/>
    <w:uiPriority w:val="10"/>
    <w:qFormat/>
    <w:rsid w:val="00D34F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F67"/>
    <w:pPr>
      <w:spacing w:before="160"/>
      <w:jc w:val="center"/>
    </w:pPr>
    <w:rPr>
      <w:i/>
      <w:iCs/>
      <w:color w:val="404040" w:themeColor="text1" w:themeTint="BF"/>
    </w:rPr>
  </w:style>
  <w:style w:type="character" w:customStyle="1" w:styleId="QuoteChar">
    <w:name w:val="Quote Char"/>
    <w:basedOn w:val="DefaultParagraphFont"/>
    <w:link w:val="Quote"/>
    <w:uiPriority w:val="29"/>
    <w:rsid w:val="00D34F67"/>
    <w:rPr>
      <w:i/>
      <w:iCs/>
      <w:color w:val="404040" w:themeColor="text1" w:themeTint="BF"/>
    </w:rPr>
  </w:style>
  <w:style w:type="paragraph" w:styleId="ListParagraph">
    <w:name w:val="List Paragraph"/>
    <w:basedOn w:val="Normal"/>
    <w:uiPriority w:val="34"/>
    <w:qFormat/>
    <w:rsid w:val="00D34F67"/>
    <w:pPr>
      <w:ind w:left="720"/>
      <w:contextualSpacing/>
    </w:pPr>
  </w:style>
  <w:style w:type="character" w:styleId="IntenseEmphasis">
    <w:name w:val="Intense Emphasis"/>
    <w:basedOn w:val="DefaultParagraphFont"/>
    <w:uiPriority w:val="21"/>
    <w:qFormat/>
    <w:rsid w:val="00D34F67"/>
    <w:rPr>
      <w:i/>
      <w:iCs/>
      <w:color w:val="0F4761" w:themeColor="accent1" w:themeShade="BF"/>
    </w:rPr>
  </w:style>
  <w:style w:type="paragraph" w:styleId="IntenseQuote">
    <w:name w:val="Intense Quote"/>
    <w:basedOn w:val="Normal"/>
    <w:next w:val="Normal"/>
    <w:link w:val="IntenseQuoteChar"/>
    <w:uiPriority w:val="30"/>
    <w:qFormat/>
    <w:rsid w:val="00D34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F67"/>
    <w:rPr>
      <w:i/>
      <w:iCs/>
      <w:color w:val="0F4761" w:themeColor="accent1" w:themeShade="BF"/>
    </w:rPr>
  </w:style>
  <w:style w:type="character" w:styleId="IntenseReference">
    <w:name w:val="Intense Reference"/>
    <w:basedOn w:val="DefaultParagraphFont"/>
    <w:uiPriority w:val="32"/>
    <w:qFormat/>
    <w:rsid w:val="00D34F67"/>
    <w:rPr>
      <w:b/>
      <w:bCs/>
      <w:smallCaps/>
      <w:color w:val="0F4761" w:themeColor="accent1" w:themeShade="BF"/>
      <w:spacing w:val="5"/>
    </w:rPr>
  </w:style>
  <w:style w:type="table" w:styleId="TableGrid">
    <w:name w:val="Table Grid"/>
    <w:basedOn w:val="TableNormal"/>
    <w:uiPriority w:val="39"/>
    <w:rsid w:val="00D34F6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C7293"/>
    <w:rPr>
      <w:color w:val="0000FF"/>
      <w:u w:val="single"/>
    </w:rPr>
  </w:style>
  <w:style w:type="paragraph" w:styleId="NormalWeb">
    <w:name w:val="Normal (Web)"/>
    <w:basedOn w:val="Normal"/>
    <w:uiPriority w:val="99"/>
    <w:semiHidden/>
    <w:unhideWhenUsed/>
    <w:rsid w:val="004663BC"/>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harris@ou.edu" TargetMode="External"/><Relationship Id="rId13" Type="http://schemas.openxmlformats.org/officeDocument/2006/relationships/hyperlink" Target="https://www.securityincontex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u.edu/cp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u.edu/cp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rchitecture.ou.edu/regional-city-planning/" TargetMode="External"/><Relationship Id="rId4" Type="http://schemas.openxmlformats.org/officeDocument/2006/relationships/numbering" Target="numbering.xml"/><Relationship Id="rId9" Type="http://schemas.openxmlformats.org/officeDocument/2006/relationships/hyperlink" Target="https://architecture.ou.edu/pl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1F4234-1BDC-4238-A3A9-EDCE2283D44D}">
  <ds:schemaRefs>
    <ds:schemaRef ds:uri="http://purl.org/dc/dcmitype/"/>
    <ds:schemaRef ds:uri="2d276cab-8c48-4402-9ccb-d58105ad4aab"/>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4983122d-6371-4381-be35-535a2ba85864"/>
    <ds:schemaRef ds:uri="http://www.w3.org/XML/1998/namespace"/>
  </ds:schemaRefs>
</ds:datastoreItem>
</file>

<file path=customXml/itemProps2.xml><?xml version="1.0" encoding="utf-8"?>
<ds:datastoreItem xmlns:ds="http://schemas.openxmlformats.org/officeDocument/2006/customXml" ds:itemID="{620D553A-FF60-4A2F-ACA4-1EC7C5418D5E}">
  <ds:schemaRefs>
    <ds:schemaRef ds:uri="http://schemas.microsoft.com/sharepoint/v3/contenttype/forms"/>
  </ds:schemaRefs>
</ds:datastoreItem>
</file>

<file path=customXml/itemProps3.xml><?xml version="1.0" encoding="utf-8"?>
<ds:datastoreItem xmlns:ds="http://schemas.openxmlformats.org/officeDocument/2006/customXml" ds:itemID="{51B62ADA-E6BA-4CD8-8853-C7326CA04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1076</Words>
  <Characters>6137</Characters>
  <Application>Microsoft Office Word</Application>
  <DocSecurity>4</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Pemberton, Luke</dc:creator>
  <cp:keywords/>
  <dc:description/>
  <cp:lastModifiedBy>Mousa Hamad, Mahmoud M.</cp:lastModifiedBy>
  <cp:revision>12</cp:revision>
  <dcterms:created xsi:type="dcterms:W3CDTF">2024-08-06T18:21:00Z</dcterms:created>
  <dcterms:modified xsi:type="dcterms:W3CDTF">2024-08-22T19:56:00Z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31800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