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b w:val="1"/>
          <w:bCs w:val="1"/>
          <w:color w:val="111111"/>
          <w:sz w:val="28"/>
          <w:szCs w:val="28"/>
          <w:rtl w:val="0"/>
        </w:rPr>
        <w:t xml:space="preserve">LLM Compression — Benchmark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LLaMA 3.2-3B-Instruct vs Qwen3-4B (non-thinking) vs TinyLlama-1.1B-Chat-v1.0  ·  Baseline, Pruning, Quantization, Hybrid</w:t>
      </w:r>
      <w:r w:rsidDel="00000000" w:rsidR="00000000" w:rsidRPr="00000000">
        <w:rPr>
          <w:rtl w:val="0"/>
        </w:rPr>
      </w:r>
    </w:p>
    <w:tbl>
      <w:tblPr>
        <w:tblStyle w:val="Table1"/>
        <w:tblW w:w="19430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900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tblGridChange w:id="0">
          <w:tblGrid>
            <w:gridCol w:w="1700"/>
            <w:gridCol w:w="900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  <w:gridCol w:w="1122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Model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Sparsity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d3b6e"/>
                <w:rtl w:val="0"/>
              </w:rPr>
              <w:t xml:space="preserve">LLaMA 3.2-3B-Instruct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d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a1a"/>
                <w:rtl w:val="0"/>
              </w:rPr>
              <w:t xml:space="preserve">Qwen3-4B (non-thinking)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3b00"/>
                <w:rtl w:val="0"/>
              </w:rPr>
              <w:t xml:space="preserve">TinyLlama-1.1B-Chat-v1.0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1a4a7a"/>
                <w:sz w:val="16"/>
                <w:szCs w:val="16"/>
                <w:rtl w:val="0"/>
              </w:rPr>
              <w:t xml:space="preserve">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d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1a4a1a"/>
                <w:sz w:val="16"/>
                <w:szCs w:val="16"/>
                <w:rtl w:val="0"/>
              </w:rPr>
              <w:t xml:space="preserve">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b4a00"/>
                <w:sz w:val="16"/>
                <w:szCs w:val="16"/>
                <w:rtl w:val="0"/>
              </w:rPr>
              <w:t xml:space="preserve">Benchmarks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MMLU</w:t>
              <w:br w:type="textWrapping"/>
              <w:t xml:space="preserve">(5-shot)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IFEval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GSM8K CoT</w:t>
              <w:br w:type="textWrapping"/>
              <w:t xml:space="preserve">(8-shot)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ARC-C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PPL ↓</w:t>
              <w:br w:type="textWrapping"/>
              <w:t xml:space="preserve">(WikiText)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MMLU</w:t>
              <w:br w:type="textWrapping"/>
              <w:t xml:space="preserve">(5-shot)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IFEval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GSM8K CoT</w:t>
              <w:br w:type="textWrapping"/>
              <w:t xml:space="preserve">(8-shot)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ARC-C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ee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PPL ↓</w:t>
              <w:br w:type="textWrapping"/>
              <w:t xml:space="preserve">(WikiText)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8b4a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MMLU</w: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(5-shot)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IFEval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8b4a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GSM8K CoT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(8-shot)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ARC-C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e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8b4a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PPL ↓</w:t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4a00"/>
                <w:sz w:val="16"/>
                <w:szCs w:val="16"/>
                <w:rtl w:val="0"/>
              </w:rPr>
              <w:t xml:space="preserve">(WikiText)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eded8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Dense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61.99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76.7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76.72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45.31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12.8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67.05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82.26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84.15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37.37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17.26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eded8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Wanda (unstructured)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60.57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74.93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72.78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44.2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13.27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64.39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83.79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83.4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36.6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17.4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45.51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48.05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23.05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36.18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24.94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49.76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69.24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69.9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34.39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25.62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24.87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16.3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2.27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23.46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690.76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22.92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20.92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1.44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25.26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135.49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SparseGPT (unstructured)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60.25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74.13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74.0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44.37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13.34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65.69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82.65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82.56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37.12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17.32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43.51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50.94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22.82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36.01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25.86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40.26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59.44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82.56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37.12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29.12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22.81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17.93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24.49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3644.8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23.04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16.86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26.19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1341.58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eded8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QUANTIZATION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AWQ (W4A16)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59.49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75.73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71.04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42.49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13.56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60.41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83.32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82.79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33.53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18.71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GPTQ (W4A16)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59.02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71.8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71.65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44.8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16.06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63.16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81.96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82.87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35.92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18.15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7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eded8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HYBRID (PRUNING + QUANTIZATION)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Wanda + AWQ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58.84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75.55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70.58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41.81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13.97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56.59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73.73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48.45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34.98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21.69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42.39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43.95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15.85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35.67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29.1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34.3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57.92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32.76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39.2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24.81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16.84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23.46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882.09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22.82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15.97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23.04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293.69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Wanda + GPTQ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59.2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71.51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67.93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43.0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15.75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62.48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81.36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83.32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36.01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18.12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42.82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43.05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17.13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35.67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59.6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51.14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62.9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64.97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33.7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26.6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24.56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16.3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23.63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1045.1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22.9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22.27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25.51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142.97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SparseGPT + AWQ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58.29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72.12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69.37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42.41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14.0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56.57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72.22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35.32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21.0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38.5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48.9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34.3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30.35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29.98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35.78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31.14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50.9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22.97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19.23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24.23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4291.01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23.34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17.12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26.02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2138.93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SparseGPT + GPTQ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58.82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72.3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67.4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43.6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14.89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65.16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82.29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79.38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37.29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18.51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40.08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44.44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17.36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34.04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63.37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35.58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52.75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28.35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33.02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30.87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23.07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18.45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25.0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6323.06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23.89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17.47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24.83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1468.36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