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Style"/>
        <w:jc w:val="center"/>
      </w:pPr>
      <w:r>
        <w:t>MAHMOUD SALAMA</w:t>
      </w:r>
    </w:p>
    <w:p>
      <w:pPr>
        <w:pStyle w:val="RoleStyle"/>
        <w:jc w:val="center"/>
      </w:pPr>
      <w:r>
        <w:t>ENTERPRISE ARCHITECT | TECHNOLOGY &amp; DIGITAL TRANSFORMATION EXECUTIVE</w:t>
      </w:r>
    </w:p>
    <w:p>
      <w:pPr>
        <w:pStyle w:val="ContactStyle"/>
        <w:jc w:val="center"/>
      </w:pPr>
      <w:r>
        <w:t>Cairo, Egypt | +20 122 015 6077 | ma7moud.salamaaa@gmail.com</w:t>
        <w:br/>
        <w:t>linkedin.com/in/mahmoud-salama-30249b34 | mahmoud-salama.vercel.app | Available within two weeks</w:t>
      </w:r>
      <w:r/>
    </w:p>
    <w:p>
      <w:pPr>
        <w:spacing w:before="0" w:after="200"/>
        <w:pBdr>
          <w:bottom w:val="single" w:sz="16" w:space="1" w:color="0A7796"/>
        </w:pBdr>
      </w:pPr>
    </w:p>
    <w:p>
      <w:pPr>
        <w:pStyle w:val="SalutationStyle"/>
      </w:pPr>
      <w:r>
        <w:t>Dear Hiring Manager,</w:t>
      </w:r>
    </w:p>
    <w:p>
      <w:pPr>
        <w:keepLines/>
        <w:widowControl/>
        <w:jc w:val="both"/>
      </w:pPr>
      <w:r>
        <w:t>I am applying for Enterprise Architect, Solution Architect, or Architecture leadership opportunities. I bring more than 18 years of experience aligning institutional priorities with secure, scalable platforms, integration standards, data environments, technology roadmaps, and governed delivery across Egypt and the GCC.</w:t>
      </w:r>
    </w:p>
    <w:p>
      <w:pPr>
        <w:keepLines/>
        <w:widowControl/>
        <w:jc w:val="both"/>
      </w:pPr>
      <w:r>
        <w:t>In my current role, I govern enterprise and solution architecture, platform modernization, systems integration, data governance, security controls, and long-term roadmaps across a major government technology portfolio. I oversee integrations with Microsoft Dynamics 365 ERP and CRM, the National Health Sector Data Warehouse, Power BI, Apache Superset, and operational platforms supporting more than 12,000 public-sector entities.</w:t>
      </w:r>
    </w:p>
    <w:p>
      <w:pPr>
        <w:keepLines/>
        <w:widowControl/>
        <w:jc w:val="both"/>
      </w:pPr>
      <w:r>
        <w:t>My architecture record includes an integrated 10-platform procurement and medical-supply ecosystem, a governed data environment processing 12M+ records daily, REST and GraphQL services, controlled data exchange, workflow alignment, master data management, operational data stores, RBAC, audit logs, and high-availability service standards.</w:t>
      </w:r>
    </w:p>
    <w:p>
      <w:pPr>
        <w:keepLines/>
        <w:widowControl/>
        <w:jc w:val="both"/>
      </w:pPr>
      <w:r>
        <w:t>I combine architecture governance with a hands-on engineering foundation in C#, ASP.NET Core, React.js, Node.js, SQL platforms, APIs, Docker, Jenkins, and CI/CD. This enables me to connect business capability, architecture decisions, implementation constraints, security, adoption, and operational performance.</w:t>
      </w:r>
    </w:p>
    <w:p>
      <w:pPr>
        <w:keepLines/>
        <w:widowControl/>
        <w:jc w:val="both"/>
      </w:pPr>
      <w:r>
        <w:t>I would welcome the opportunity to discuss how this experience can contribute to your organization. Thank you for your consideration.</w:t>
      </w:r>
    </w:p>
    <w:p>
      <w:pPr>
        <w:pStyle w:val="ClosingStyle"/>
        <w:spacing w:before="60"/>
      </w:pPr>
      <w:r>
        <w:t>Sincerely,</w:t>
      </w:r>
    </w:p>
    <w:p>
      <w:pPr>
        <w:pStyle w:val="ClosingStyle"/>
        <w:spacing w:after="0"/>
      </w:pPr>
      <w:r>
        <w:rPr>
          <w:b/>
          <w:color w:val="0C4360"/>
        </w:rPr>
        <w:t>Mahmoud Salama</w:t>
      </w:r>
    </w:p>
    <w:p>
      <w:pPr>
        <w:pStyle w:val="ContactStyle"/>
        <w:spacing w:after="0"/>
      </w:pPr>
      <w:r>
        <w:t>ENTERPRISE ARCHITECT | TECHNOLOGY &amp; DIGITAL TRANSFORMATION EXECUTIVE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color w:val="6B7280"/>
        <w:sz w:val="15"/>
      </w:rPr>
      <w:t>Mahmoud Salama | Generic Executive Cover Letter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70" w:line="269" w:lineRule="auto"/>
    </w:pPr>
    <w:rPr>
      <w:rFonts w:ascii="Arial" w:hAnsi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Style">
    <w:name w:val="NameStyle"/>
    <w:pPr>
      <w:spacing w:after="20" w:line="240" w:lineRule="auto"/>
    </w:pPr>
    <w:rPr>
      <w:rFonts w:ascii="Arial" w:hAnsi="Arial" w:eastAsia="Arial"/>
      <w:b/>
      <w:color w:val="0C4360"/>
      <w:sz w:val="40"/>
    </w:rPr>
  </w:style>
  <w:style w:type="paragraph" w:customStyle="1" w:styleId="RoleStyle">
    <w:name w:val="RoleStyle"/>
    <w:pPr>
      <w:spacing w:after="60" w:line="240" w:lineRule="auto"/>
    </w:pPr>
    <w:rPr>
      <w:rFonts w:ascii="Arial" w:hAnsi="Arial" w:eastAsia="Arial"/>
      <w:b/>
      <w:color w:val="0A7796"/>
      <w:sz w:val="21"/>
    </w:rPr>
  </w:style>
  <w:style w:type="paragraph" w:customStyle="1" w:styleId="ContactStyle">
    <w:name w:val="ContactStyle"/>
    <w:pPr>
      <w:spacing w:after="100" w:line="240" w:lineRule="auto"/>
    </w:pPr>
    <w:rPr>
      <w:rFonts w:ascii="Arial" w:hAnsi="Arial" w:eastAsia="Arial"/>
      <w:b w:val="0"/>
      <w:color w:val="4B5563"/>
      <w:sz w:val="17"/>
    </w:rPr>
  </w:style>
  <w:style w:type="paragraph" w:customStyle="1" w:styleId="SalutationStyle">
    <w:name w:val="SalutationStyle"/>
    <w:pPr>
      <w:spacing w:after="160" w:line="240" w:lineRule="auto"/>
    </w:pPr>
    <w:rPr>
      <w:rFonts w:ascii="Arial" w:hAnsi="Arial" w:eastAsia="Arial"/>
      <w:b w:val="0"/>
      <w:color w:val="1F2937"/>
      <w:sz w:val="22"/>
    </w:rPr>
  </w:style>
  <w:style w:type="paragraph" w:customStyle="1" w:styleId="ClosingStyle">
    <w:name w:val="ClosingStyle"/>
    <w:pPr>
      <w:spacing w:after="40" w:line="240" w:lineRule="auto"/>
    </w:pPr>
    <w:rPr>
      <w:rFonts w:ascii="Arial" w:hAnsi="Arial" w:eastAsia="Arial"/>
      <w:b w:val="0"/>
      <w:color w:val="1F293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Mahmoud Salama - Generic Executive Cover Letter</dc:title>
  <dc:subject>Generic cover letter for senior technology, digital transformation, enterprise architecture, and IT leadership roles</dc:subject>
  <dc:creator>Mahmoud Salama</dc:creator>
  <cp:keywords>Technology Leadership, Digital Transformation, Enterprise Architecture, IT Director, CTO, CIO, Enterprise Systems</cp:keywords>
  <dc:description>ATS-friendly generic executive cover letter matched to Mahmoud Salama's current CV.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