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DIGITAL TRANSFORMATION DIRECTOR | ENTERPRISE MODERNIZATION &amp; CHANGE LEADERSHIP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Transformation Strategy | Process &amp; Platform Modernization | Adoption | Data | Governance | Benefits &amp; Service Outcomes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Digital transformation and technology leader with 18+ years of experience redesigning processes, modernizing enterprise applications, digitizing high-volume government workflows, and leading software, data, integration, support, and adoption teams across Egypt and the GCC. Combines hands-on software and architecture credibility with current-state/target-state analysis, business-process redesign, platform strategy, change enablement, data governance, and measurable service improvement.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Transformation Strategy &amp; Roadmaps | As-Is / To-Be &amp; Process Redesign | Enterprise Platform Modernization | Program &amp; Portfolio Governance | Change &amp; Adoption | Data-Driven Transformation | Outcome &amp; Service Improvement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Led transformation across a unified national platform serving ~60K users and ~90K facilities/entities.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Digitized end-to-end procurement workflows processing ~1M transactions/month and replacing large volumes of paper-, Excel-, and email-based processes.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Led a 54-person technology organization across four functions with 7 direct reports.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national-scale Oman government platforms, including an approximately 1M-user Educational Portal and the Ministry of Education Recruitment System.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Digital Transformation Strategy | Enterprise Modernization | Program Governance, Change &amp; Adoption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transformation strategy and roadmap execution for a unified national procurement platform spanning demand, approvals, tendering, supplier evaluation, contracting, purchase orders, delivery/receipt, reporting, auditability, and support.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Translate current-state pain points and stakeholder needs into target-state processes, prioritized workstreams, platform capabilities, data/integration requirements, governance models, and adoption plans.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 cross-functional transformation across a 54-person technology organization, aligning business analysis, architecture, engineering, QA/reporting, data, support/customer service, and delivery governance.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Drive process digitization through configurable workflows, shared services, role/data-level access, documents/archiving, CMS/electronic publishing, reporting, and integrations while maintaining security, resilience, and operational ownership.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change enablement through nationwide onboarding, training, support, CRM/service feedback, issue escalation, service-readiness controls, and continuous improvement; use operational evidence to prioritize further transformation.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Advance data governance, executive reporting, technology KPIs, and enterprise AI adoption strategy as part of broader institutional modernization.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Modernized procurement, medical-supply, inventory, reporting, CMS/publishing, workflow, and stakeholder-service processes while maintaining operational continuity.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Converted high-volume manual, paper-, Excel-, and email-based processes into configurable digital workflows with stronger traceability, consistency, approvals, auditability, and governance.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Improved adoption and delivery readiness through stakeholder engagement, training, support, documentation, QA/release controls, escalation, and structured feedback loops.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Coordinated multi-agency transformation initiatives, aligning requirements, technology decisions, data, compliance, rollout, and operational readiness.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the Ministry of Education Recruitment System and contributed to International Schools, Crisis and Asset Management systems; also designed and delivered the Ministry of Agriculture portal across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LEADERSHIP APPOINTMENTS &amp; GOVERNANCE CONTRIBUTIONS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Transformation: Digital Strategy, Transformation Roadmaps, As-Is/To-Be, Process Redesign, Operating Model, Program/Portfolio Governance, Outcome &amp; Service Improvement, Change/Adoption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Platforms &amp; Data: </w:t>
      </w:r>
      <w:r>
        <w:rPr>
          <w:rFonts w:ascii="Arial" w:hAnsi="Arial" w:eastAsia="Arial"/>
          <w:color w:val="111111"/>
          <w:sz w:val="18"/>
        </w:rPr>
        <w:t>Enterprise Platforms, Workflow/BPM, CMS/DMS, Data Governance, MDM/Reference Data, Data Quality, Reporting Architecture, REST/SOAP Integrations, RBAC/Audit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Delivery &amp; Governance: Requirements, Architecture Reviews, QA/UAT, Release/Go-Live, Training, Support, SLA/RCA, Third-Party Coordination, Risk/Controls, Business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Technology &amp; AI: </w:t>
      </w:r>
      <w:r>
        <w:rPr>
          <w:rFonts w:ascii="Arial" w:hAnsi="Arial" w:eastAsia="Arial"/>
          <w:color w:val="111111"/>
          <w:sz w:val="18"/>
        </w:rPr>
        <w:t>C#/.NET, ASP.NET, React/JavaScript, SQL Server/PostgreSQL/MySQL, Git/TFS, Jenkins, Postman/Swagger, Generative AI, Prompt Engineering, AI-Assisted Analysis/Documentation/SQL/Prototyping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