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IT MANAGER | IT OPERATIONS, ENTERPRISE SYSTEMS &amp; SERVICE MANAGEMENT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8"/>
        </w:rPr>
        <w:t>IT Services | Applications | Infrastructure &amp; Security Oversight | Support | Continuity | Third-Party Coordination | Governance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linkedin.com/in/mahmoud-salama-30249b34 | mahmoud-salama.vercel.app | github.com/MahmoudSalamaaa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IT and digital-operations leader with 18+ years of experience across enterprise applications, service management, technical support, customer service, software engineering, architecture, data/integration, security governance, and business continuity. Leads multi-function technology teams and national-scale operational services, with management oversight extending across applications, infrastructure and information-security functions while maintaining strongest hands-on depth in enterprise systems and software delivery.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IT Operations &amp; Service Management | Enterprise Applications | Infrastructure &amp; Security Oversight | Service Desk &amp; Support | Incident / Problem / Change | Business Continuity &amp; DR Oversight | SLA Governance &amp; Third-Party Coordination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SELECTED CAREER IMPACT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54-person technology organization across four functions with 7 direct reports.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National platform serving ~60K users, ~90K facilities/entities, ~300 suppliers, and ~1M transactions/month.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~20-person support/customer-service operation with service desk, call-center, CRM case handling, onboarding, and training.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Large-scale government service delivery across Egypt and Oman, including an approximately 1M-user education portal.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8"/>
        </w:rPr>
        <w:t>Scope: IT Operations | Enterprise Systems | Support, Security, Continuity &amp; Service Governance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Lead technology operations across a 54-person organization with seven direct reports, aligning applications, infrastructure, information security, support/customer service, architecture, data, QA/reporting, and delivery governance through function owners.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Own service performance and operational governance for a national enterprise platform serving ~60K users, including service ownership, incident escalation, RCA, change/release controls, support procedures, knowledge transfer, and operational readiness.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Lead a ~20-person technical support and customer-service function through service desk, internal call-center services, CRM-supported case handling, SLA/escalation management, onboarding, training, feedback, and adoption improvement.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Govern production resilience, access/security controls, backup/recovery and continuity requirements, architecture standards, application dependencies, third-party delivery coordination, and cross-team service transitions through accountable infrastructure and security function owners.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Direct application modernization, integration, data/reporting services, workflow automation, CMS/DMS capabilities, and continuous service improvement across high-volume government operations.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Directed applications, systems, technical support, and customer-service operations across procurement, medical-supply, inventory, reporting, CMS/publishing, enterprise workflows, and stakeholder services.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Improved service consistency through clearer ownership, standardized procedures, documentation, QA/release gates, incident/RCA practices, escalation paths, and knowledge transfer.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Led nationwide onboarding, user support, training, issue escalation, feedback, and adoption while coordinating requirements and rollout across government stakeholders.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Modernized configurable digital workflows that reduced reliance on manual, paper-, Excel-, and email-based processes.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extensively on the Maktabi / Morasalat electronic correspondence platform for Omani government entities, contributing to correspondence workflows, operational reporting and database components, functional testing, production deployments, release implementation and ongoing application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the Ministry of Education Recruitment System and contributed to International Schools, Crisis and Asset Management systems; also designed and delivered the Ministry of Agriculture portal across development, integrations, reporting, deployment, training and support. Worked hands-on through full-cycle delivery using C#/.NET, ASP.NET, SQL Server/MySQL, JavaScript, REST/SOAP services, workflow/RBAC, CMS and production-support practices.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LEADERSHIP APPOINTMENTS &amp; GOVERNANCE CONTRIBUTIONS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Digital Transformation Committee Member - World Bank Group B-READY Egypt Assessment (2025-2026): contributed technical input supporting private-sector digitization, public-service modernization, and national competitiveness.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Board Member - National Blood Operations Oversight (2021-2024), appointed by Egypt's Minister of Health: oversaw digital governance, data integrity, and technology standards for the national blood-supply system.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IT Service &amp; Operations: Service Ownership, Service Desk/Call Center, SLA/Escalation, Incident/RCA, Change/Release, Support Procedures, Knowledge Transfer, Training/Adoption, Third-Party Coordination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Systems &amp; Governance: </w:t>
      </w:r>
      <w:r>
        <w:rPr>
          <w:rFonts w:ascii="Arial" w:hAnsi="Arial" w:eastAsia="Arial"/>
          <w:color w:val="111111"/>
          <w:sz w:val="18"/>
        </w:rPr>
        <w:t>Enterprise Applications, Workflow/BPM, CMS/DMS, RBAC/Audit, Data/Integration Governance, Security Controls, Infrastructure &amp; Information-Security Oversight, Continuity/DR Oversight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Technical Foundation: </w:t>
      </w:r>
      <w:r>
        <w:rPr>
          <w:rFonts w:ascii="Arial" w:hAnsi="Arial" w:eastAsia="Arial"/>
          <w:color w:val="111111"/>
          <w:sz w:val="18"/>
        </w:rPr>
        <w:t>C#/.NET, ASP.NET, React/JavaScript, SQL Server/PostgreSQL/MySQL, REST/SOAP, JSON, Git/TFS, Jenkins, Postman/Swagger, Visual Studio/VS Code/Rider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Education: </w:t>
      </w:r>
      <w:r>
        <w:rPr>
          <w:rFonts w:ascii="Arial" w:hAnsi="Arial" w:eastAsia="Arial"/>
          <w:color w:val="111111"/>
          <w:sz w:val="18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Languages: </w:t>
      </w:r>
      <w:r>
        <w:rPr>
          <w:rFonts w:ascii="Arial" w:hAnsi="Arial" w:eastAsia="Arial"/>
          <w:color w:val="111111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