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 w:line="240" w:lineRule="auto"/>
        <w:jc w:val="center"/>
      </w:pPr>
      <w:r>
        <w:rPr>
          <w:rFonts w:ascii="Arial" w:hAnsi="Arial" w:eastAsia="Arial"/>
          <w:b/>
          <w:color w:val="123B4A"/>
          <w:sz w:val="39"/>
        </w:rPr>
        <w:t>MAHMOUD SALAMA</w:t>
      </w:r>
    </w:p>
    <w:p>
      <w:pPr>
        <w:keepNext/>
        <w:spacing w:before="0" w:after="16" w:line="240" w:lineRule="auto"/>
        <w:jc w:val="center"/>
      </w:pPr>
      <w:r>
        <w:rPr>
          <w:rFonts w:ascii="Arial" w:hAnsi="Arial" w:eastAsia="Arial"/>
          <w:b/>
          <w:color w:val="123B4A"/>
          <w:sz w:val="21"/>
        </w:rPr>
        <w:t>LEAD / SENIOR BUSINESS ANALYST | BUSINESS SYSTEMS &amp; PROCESS TRANSFORMATION</w:t>
      </w:r>
    </w:p>
    <w:p>
      <w:pPr>
        <w:keepNext/>
        <w:spacing w:before="0" w:after="22" w:line="240" w:lineRule="auto"/>
        <w:jc w:val="center"/>
      </w:pPr>
      <w:r>
        <w:rPr>
          <w:rFonts w:ascii="Arial" w:hAnsi="Arial" w:eastAsia="Arial"/>
          <w:b w:val="0"/>
          <w:color w:val="5A6570"/>
          <w:sz w:val="18"/>
        </w:rPr>
        <w:t>Requirements Engineering | Process Analysis &amp; Redesign | Stakeholder Workshops | Enterprise Applications | Data &amp; Integration</w:t>
      </w:r>
    </w:p>
    <w:p>
      <w:pPr>
        <w:spacing w:before="0" w:after="12" w:line="240" w:lineRule="auto"/>
        <w:jc w:val="center"/>
      </w:pPr>
      <w:r>
        <w:rPr>
          <w:rFonts w:ascii="Arial" w:hAnsi="Arial" w:eastAsia="Arial"/>
          <w:b w:val="0"/>
          <w:color w:val="111111"/>
          <w:sz w:val="17"/>
        </w:rPr>
        <w:t>+20 122 015 6077 | ma7moud.salamaaa@gmail.com | Cairo, Egypt</w:t>
      </w:r>
    </w:p>
    <w:p>
      <w:pPr>
        <w:spacing w:before="0" w:after="50" w:line="240" w:lineRule="auto"/>
        <w:jc w:val="center"/>
      </w:pPr>
      <w:r>
        <w:rPr>
          <w:rFonts w:ascii="Arial" w:hAnsi="Arial" w:eastAsia="Arial"/>
          <w:b w:val="0"/>
          <w:color w:val="5A6570"/>
          <w:sz w:val="17"/>
        </w:rPr>
        <w:t>linkedin.com/in/mahmoud-salama-30249b34 | mahmoud-salama.vercel.app | github.com/MahmoudSalamaaa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PROFESSIONAL PROFILE</w:t>
      </w:r>
    </w:p>
    <w:p>
      <w:pPr>
        <w:spacing w:before="0" w:after="36" w:line="240" w:lineRule="auto"/>
      </w:pPr>
      <w:r>
        <w:rPr>
          <w:rFonts w:ascii="Arial" w:hAnsi="Arial" w:eastAsia="Arial"/>
          <w:i w:val="0"/>
          <w:color w:val="111111"/>
          <w:sz w:val="18"/>
        </w:rPr>
        <w:t>Technology leader with 18+ years of experience, including extensive business and systems analysis across complex government and enterprise environments. Translates business needs into structured requirements, target processes, business rules, data/integration specifications, acceptance criteria, and implementable digital solutions. Brings deep delivery context from software engineering, architecture, information systems, and transformation leadership, with hands-on practice across discovery workshops, As-Is/To-Be analysis, process mapping, traceability, UAT, and stakeholder alignment.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CORE LEADERSHIP AREAS</w:t>
      </w:r>
    </w:p>
    <w:p>
      <w:pPr>
        <w:spacing w:before="0" w:after="36" w:line="240" w:lineRule="auto"/>
      </w:pPr>
      <w:r>
        <w:rPr>
          <w:rFonts w:ascii="Arial" w:hAnsi="Arial" w:eastAsia="Arial"/>
          <w:i w:val="0"/>
          <w:color w:val="123B4A"/>
          <w:sz w:val="18"/>
        </w:rPr>
        <w:t>Requirements Engineering | Discovery Workshops | As-Is / To-Be | Process Mapping &amp; Redesign | Business Rules &amp; Acceptance Criteria | Traceability | Data / Integration Mapping | UAT &amp; Stakeholder Acceptance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SELECTED CAREER IMPACT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Business and systems analysis across a national platform serving ~60K users and ~90K facilities/entities.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Requirements and process redesign for high-volume workflows processing ~1M transactions/month.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Delivered requirements-to-solution work across national government platforms in Egypt and Oman.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Roughly 150 major and smaller websites, portals, enterprise applications and electronic-system engagements delivered or supported across multiple sectors.</w:t>
      </w:r>
      <w:r>
        <w:rPr>
          <w:rFonts w:ascii="Arial" w:hAnsi="Arial" w:eastAsia="Arial"/>
          <w:color w:val="111111"/>
          <w:sz w:val="19"/>
        </w:rPr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PROFESSIONAL EXPERIENCE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The Egyptian Authority for Unified Procurement, Medical Supply and Management of Medical Technology (UPA) | Cairo, Egypt</w:t>
      </w:r>
      <w:r>
        <w:rPr>
          <w:rFonts w:ascii="Arial" w:hAnsi="Arial" w:eastAsia="Arial"/>
          <w:b/>
          <w:color w:val="5A6570"/>
          <w:sz w:val="18"/>
        </w:rPr>
        <w:tab/>
        <w:t>05/2025 - Present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Head of the Central Administration for Information Systems &amp; Digital Transformation</w:t>
      </w:r>
    </w:p>
    <w:p>
      <w:pPr>
        <w:keepNext/>
        <w:spacing w:before="0" w:after="23" w:line="240" w:lineRule="auto"/>
      </w:pPr>
      <w:r>
        <w:rPr>
          <w:rFonts w:ascii="Arial" w:hAnsi="Arial" w:eastAsia="Arial"/>
          <w:b w:val="0"/>
          <w:i/>
          <w:color w:val="5A6570"/>
          <w:sz w:val="18"/>
        </w:rPr>
        <w:t>Scope: Business Analysis Leadership | Requirements, Process, Data, UAT &amp; Delivery Alignment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Lead business-analysis and requirements governance across a unified national procurement platform covering demand, approvals, tendering, supplier evaluation, contracts, purchase orders, delivery/receipt, reporting, support, and auditability.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Facilitate discovery and stakeholder alignment to capture business objectives, pain points, current-state processes, target-state workflows, business rules, roles/permissions, exceptions, data needs, and acceptance criteria.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Translate requirements into structured process flows, user stories/use cases, functional specifications, data mappings, interface/API requirements, reports/KPIs, traceability, and prioritized delivery scope.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Coordinate analysts, architects, engineering, QA, data, support, and business owners through design clarification, change control, UAT, defect triage, readiness, rollout, feedback, and continuous improvement.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Use SQL/data analysis and production evidence to validate assumptions, investigate issues, reconcile requirements with actual system behavior, and support better decisions.</w:t>
      </w:r>
    </w:p>
    <w:p>
      <w:r>
        <w:br w:type="page"/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The Egyptian Authority for Unified Procurement, Medical Supply and Management of Medical Technology (UPA) | Cairo, Egypt</w:t>
      </w:r>
      <w:r>
        <w:rPr>
          <w:rFonts w:ascii="Arial" w:hAnsi="Arial" w:eastAsia="Arial"/>
          <w:b/>
          <w:color w:val="5A6570"/>
          <w:sz w:val="18"/>
        </w:rPr>
        <w:tab/>
        <w:t>10/2020 - 05/2025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General Manager - Systems, Applications &amp; Technical Support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Directed requirements and application analysis across procurement, medical-supply, inventory, reporting, CMS/publishing, workflows, support, and stakeholder services.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Mapped manual, paper-, Excel-, and email-based processes and redesigned them into configurable digital workflows with clearer rules, approvals, traceability, data controls, and auditability.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Aligned multi-agency stakeholders on requirements, data, compliance, rollout, training, and operational readiness for national initiatives.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Led UAT/readiness, user training, support feedback, issue escalation, and adoption loops to refine requirements and prioritize improvements.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Integral Solutions LLC | Muscat, Oman</w:t>
      </w:r>
      <w:r>
        <w:rPr>
          <w:rFonts w:ascii="Arial" w:hAnsi="Arial" w:eastAsia="Arial"/>
          <w:b/>
          <w:color w:val="5A6570"/>
          <w:sz w:val="18"/>
        </w:rPr>
        <w:tab/>
        <w:t>05/2016 - 10/2020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Senior Full-Stack Developer | Government Client Assignments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Worked directly with government stakeholders to understand requirements and translate them into usable web and enterprise-system capabilities for the Oman Ministry of Education and other public-sector clients.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Contributed extensively to the large-scale Maktabi / Morasalat electronic correspondence platform for Omani government entities, working hands-on on correspondence creation, routing, forwarding and tracking, reports, database components, functional testing, defect investigation, production deployment and release/application support.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Applied the same business-to-technology bridge across the ~1M-user Educational Portal, the Ministry of Education Recruitment System, International Schools, Crisis and Asset Management systems, and the Ministry of Agriculture portal, spanning design clarification, testing, deployment, training and support.</w:t>
      </w:r>
      <w:r>
        <w:rPr>
          <w:rFonts w:ascii="Arial" w:hAnsi="Arial" w:eastAsia="Arial"/>
          <w:color w:val="111111"/>
          <w:sz w:val="19"/>
        </w:rPr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Keyframe Egypt | Cairo, Egypt</w:t>
      </w:r>
      <w:r>
        <w:rPr>
          <w:rFonts w:ascii="Arial" w:hAnsi="Arial" w:eastAsia="Arial"/>
          <w:b/>
          <w:color w:val="5A6570"/>
          <w:sz w:val="18"/>
        </w:rPr>
        <w:tab/>
        <w:t>04/2011 - 05/2016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Senior Full-Stack Developer | Later Development Team Lead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Delivered across roughly 150 major and smaller web, portal and enterprise-system engagements spanning government, healthcare, education, construction, automotive, events and commercial sectors, with substantial hands-on and independent end-to-end implementation.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Translated client requirements into working portals, CMS, workflow, reporting, access-control and integration solutions, frequently owning analysis through implementation, testing, deployment and support.</w:t>
      </w:r>
      <w:r>
        <w:rPr>
          <w:rFonts w:ascii="Arial" w:hAnsi="Arial" w:eastAsia="Arial"/>
          <w:color w:val="111111"/>
          <w:sz w:val="19"/>
        </w:rPr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Egyptian Armed Forces | Egypt</w:t>
      </w:r>
      <w:r>
        <w:rPr>
          <w:rFonts w:ascii="Arial" w:hAnsi="Arial" w:eastAsia="Arial"/>
          <w:b/>
          <w:color w:val="5A6570"/>
          <w:sz w:val="18"/>
        </w:rPr>
        <w:tab/>
        <w:t>04/2008 - 10/2010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Linux Systems &amp; Web Developer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Contributed to Egypt's first Linux distribution, working on Linux from Scratch builds, kernel modules, optimization, and platform hardening; also built secure internal ASP.NET/SQL Server applications.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TECHNICAL &amp; MANAGEMENT CAPABILITIES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 xml:space="preserve">Business Analysis: </w:t>
      </w:r>
      <w:r>
        <w:rPr>
          <w:rFonts w:ascii="Arial" w:hAnsi="Arial" w:eastAsia="Arial"/>
          <w:color w:val="111111"/>
          <w:sz w:val="18"/>
        </w:rPr>
        <w:t>Requirements Elicitation, Workshops/Interviews, As-Is/To-Be, Process Mapping, Gap Analysis, User Stories/Use Cases, Functional Specifications, Business Rules, Acceptance Criteria, Traceability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 xml:space="preserve">Process &amp; Data: </w:t>
      </w:r>
      <w:r>
        <w:rPr>
          <w:rFonts w:ascii="Arial" w:hAnsi="Arial" w:eastAsia="Arial"/>
          <w:color w:val="111111"/>
          <w:sz w:val="18"/>
        </w:rPr>
        <w:t>BPMN/UML, Workflow Analysis, Data Mapping, Master/Reference Data, Data Quality, Reporting/KPIs, Integration/API Requirements, SQL Analysis, Reconciliation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 xml:space="preserve">Delivery &amp; UAT: </w:t>
      </w:r>
      <w:r>
        <w:rPr>
          <w:rFonts w:ascii="Arial" w:hAnsi="Arial" w:eastAsia="Arial"/>
          <w:color w:val="111111"/>
          <w:sz w:val="18"/>
        </w:rPr>
        <w:t>Backlog/Prioritization, Change Control, QA/UAT, Defect Triage, Release Readiness, Training/Adoption, Support Feedback, Stakeholder Acceptance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 xml:space="preserve">Tools &amp; Technical Fluency: </w:t>
      </w:r>
      <w:r>
        <w:rPr>
          <w:rFonts w:ascii="Arial" w:hAnsi="Arial" w:eastAsia="Arial"/>
          <w:color w:val="111111"/>
          <w:sz w:val="18"/>
        </w:rPr>
        <w:t>Jira, ClickUp, Notion, Trello, MS Project, SQL Server/PostgreSQL/MySQL, REST/SOAP, JSON, C#/.NET background, Postman/Swagger, Generative AI for analysis/documentation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EDUCATION &amp; LANGUAGES</w:t>
      </w:r>
    </w:p>
    <w:p>
      <w:pPr>
        <w:spacing w:before="0" w:after="14" w:line="247" w:lineRule="auto"/>
      </w:pPr>
      <w:r>
        <w:rPr>
          <w:rFonts w:ascii="Arial" w:hAnsi="Arial" w:eastAsia="Arial"/>
          <w:b/>
          <w:color w:val="123B4A"/>
          <w:sz w:val="18"/>
        </w:rPr>
        <w:t xml:space="preserve">Education: </w:t>
      </w:r>
      <w:r>
        <w:rPr>
          <w:rFonts w:ascii="Arial" w:hAnsi="Arial" w:eastAsia="Arial"/>
          <w:color w:val="111111"/>
          <w:sz w:val="18"/>
        </w:rPr>
        <w:t>B.Sc. in Computer Science, Faculty of Computers &amp; Informatics, Zagazig University | 2003-2007</w:t>
      </w:r>
    </w:p>
    <w:p>
      <w:pPr>
        <w:spacing w:before="0" w:after="14" w:line="247" w:lineRule="auto"/>
      </w:pPr>
      <w:r>
        <w:rPr>
          <w:rFonts w:ascii="Arial" w:hAnsi="Arial" w:eastAsia="Arial"/>
          <w:b/>
          <w:color w:val="123B4A"/>
          <w:sz w:val="18"/>
        </w:rPr>
        <w:t xml:space="preserve">Languages: </w:t>
      </w:r>
      <w:r>
        <w:rPr>
          <w:rFonts w:ascii="Arial" w:hAnsi="Arial" w:eastAsia="Arial"/>
          <w:color w:val="111111"/>
          <w:sz w:val="18"/>
        </w:rPr>
        <w:t>Arabic (Native) | English (Professional Working Proficiency)</w:t>
      </w:r>
    </w:p>
    <w:sectPr w:rsidR="00FC693F" w:rsidRPr="0006063C" w:rsidSect="00034616">
      <w:footerReference w:type="default" r:id="rId9"/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