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2A43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CHIEF TECHNOLOGY OFFICER / IT DIRECTOR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Chief Technology Officer / IT Director opportunities where technology strategy, enterprise architecture, service operations, governance and digital transformation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I currently lead a 54-person technology organization with 7 direct reports, including an approximately 20-person customer-service and technical-support operation. My scope spans enterprise platforms, architecture, delivery governance, data and integration, service reliability, security governance and business continuity.</w:t>
      </w:r>
    </w:p>
    <w:p>
      <w:pPr>
        <w:spacing w:after="140" w:line="259" w:lineRule="auto"/>
      </w:pPr>
      <w:r>
        <w:t>Earlier, I led development teams in Oman and Egypt while remaining hands-on across C#/.NET, databases, APIs, government workflows, testing, deployment and production support. This combination lets me connect executive priorities with the engineering and operating detail required to deliver reliable technology at scale.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102A43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