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45" w:lineRule="auto"/>
        <w:jc w:val="left"/>
      </w:pPr>
      <w:r>
        <w:rPr>
          <w:rFonts w:ascii="Aptos Display" w:hAnsi="Aptos Display"/>
          <w:b/>
          <w:color w:val="276343"/>
          <w:sz w:val="44"/>
        </w:rPr>
        <w:t>MAHMOUD SALAMA</w:t>
      </w:r>
    </w:p>
    <w:p>
      <w:pPr>
        <w:keepNext w:val="0"/>
        <w:spacing w:before="0" w:after="40" w:line="245" w:lineRule="auto"/>
        <w:jc w:val="center"/>
        <w:pBdr>
          <w:bottom w:val="single" w:sz="14" w:space="4" w:color="55A579"/>
        </w:pBdr>
      </w:pPr>
      <w:r>
        <w:rPr>
          <w:rFonts w:ascii="Aptos Display" w:hAnsi="Aptos Display"/>
          <w:b/>
          <w:color w:val="276343"/>
          <w:sz w:val="25"/>
        </w:rPr>
        <w:t>SOFTWARE DEVELOPMENT &amp; DELIVERY MANAGER</w:t>
      </w:r>
    </w:p>
    <w:p>
      <w:pPr>
        <w:keepNext w:val="0"/>
        <w:spacing w:before="0" w:after="40" w:line="245" w:lineRule="auto"/>
        <w:jc w:val="center"/>
      </w:pPr>
      <w:r>
        <w:rPr>
          <w:rFonts w:ascii="Arial" w:hAnsi="Arial"/>
          <w:b/>
          <w:color w:val="55A579"/>
          <w:sz w:val="16"/>
        </w:rPr>
        <w:t>Application Development | Engineering Leadership | Agile Delivery | SDLC &amp; Production</w:t>
      </w:r>
    </w:p>
    <w:p>
      <w:pPr>
        <w:keepNext w:val="0"/>
        <w:spacing w:before="0" w:after="40" w:line="245" w:lineRule="auto"/>
        <w:jc w:val="center"/>
      </w:pPr>
      <w:r>
        <w:rPr>
          <w:rFonts w:ascii="Arial" w:hAnsi="Arial"/>
          <w:b w:val="0"/>
          <w:color w:val="53616A"/>
          <w:sz w:val="15"/>
        </w:rPr>
        <w:t>+20 122 015 6077 | ma7moud.salamaaa@gmail.com | Cairo, Egypt</w:t>
      </w:r>
    </w:p>
    <w:p>
      <w:pPr>
        <w:keepNext w:val="0"/>
        <w:spacing w:before="0" w:after="40" w:line="245" w:lineRule="auto"/>
        <w:jc w:val="center"/>
      </w:pPr>
      <w:r>
        <w:rPr>
          <w:rFonts w:ascii="Arial" w:hAnsi="Arial"/>
          <w:b w:val="0"/>
          <w:color w:val="505862"/>
          <w:sz w:val="16"/>
        </w:rPr>
        <w:t>linkedin.com/in/mahmoud-salama-30249b34 | mahmoud-salama.vercel.app</w:t>
      </w:r>
    </w:p>
    <w:p>
      <w:pPr>
        <w:keepNext/>
        <w:spacing w:before="120" w:after="40" w:line="245" w:lineRule="auto"/>
        <w:pBdr>
          <w:bottom w:val="single" w:sz="7" w:space="3" w:color="55A579"/>
        </w:pBdr>
        <w:keepLines/>
      </w:pPr>
      <w:r>
        <w:rPr>
          <w:rFonts w:ascii="Aptos Display" w:hAnsi="Aptos Display"/>
          <w:b/>
          <w:color w:val="276343"/>
          <w:sz w:val="18"/>
        </w:rPr>
        <w:t>PROFESSIONAL PROFILE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Software development and delivery leader with 18+ years progressing from hands-on C#/.NET engineering to development team leadership and enterprise-scale application delivery across Egypt and Oman. Led 6-person and 10+ developer teams while remaining deeply hands-on, delivered 150+ major and mid-sized projects at Keyframe and 15+ enterprise/e-government platforms at Integral, then advanced into national-scale application portfolio, Agile/SDLC, release and production leadership at UPA. Combines engineering depth with delivery governance, people leadership, architecture, quality, stakeholder coordination and reliable production outcomes.</w:t>
      </w:r>
    </w:p>
    <w:p>
      <w:pPr>
        <w:keepNext/>
        <w:spacing w:before="120" w:after="40" w:line="245" w:lineRule="auto"/>
        <w:pBdr>
          <w:bottom w:val="single" w:sz="7" w:space="3" w:color="55A579"/>
        </w:pBdr>
        <w:keepLines/>
      </w:pPr>
      <w:r>
        <w:rPr>
          <w:rFonts w:ascii="Aptos Display" w:hAnsi="Aptos Display"/>
          <w:b/>
          <w:color w:val="276343"/>
          <w:sz w:val="18"/>
        </w:rPr>
        <w:t>CORE DEVELOPMENT LEADERSHIP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Software Engineering Leadership | Application Development | Agile/Scrum Delivery | End-to-End SDLC | Sprint &amp; Backlog Planning | Estimation, Capacity &amp; Workload | Architecture, Design &amp; Code Reviews | QA/UAT &amp; Release Gates | CI/CD &amp; Deployment | Delivery Risk &amp; Dependencies | Production Support &amp; RCA | Engineering &amp; Service KPIs</w:t>
      </w:r>
    </w:p>
    <w:p>
      <w:pPr>
        <w:keepNext/>
        <w:spacing w:before="120" w:after="40" w:line="245" w:lineRule="auto"/>
        <w:pBdr>
          <w:bottom w:val="single" w:sz="7" w:space="3" w:color="55A579"/>
        </w:pBdr>
        <w:keepLines/>
      </w:pPr>
      <w:r>
        <w:rPr>
          <w:rFonts w:ascii="Aptos Display" w:hAnsi="Aptos Display"/>
          <w:b/>
          <w:color w:val="276343"/>
          <w:sz w:val="18"/>
        </w:rPr>
        <w:t>SELECTED CAREER IMPACT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Lead software development and application delivery within a 54-person technology organization with 7 direct reports, balancing priorities, capacity, dependencies and workload while governing SDLC, release/production readiness, service operations and application quality for a national procurement ecosystem serving ~60K users.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Led a 10+ developer team while remaining hands-on across 15+ enterprise/e-government platforms in Oman, including the National Educational Portal serving ~1M users and the Sultan Qaboos Award-winning Ministry of Education Recruitment System.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Led a 6-person development team and personally contributed across 150+ major and mid-sized Keyframe projects, excluding small engagements, spanning government, healthcare, education and commercial systems.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Strengthened engineering and delivery consistency through reusable patterns, design/code standards, QA/release gates and clearer production-support ownership, using delivery, defect, release, incident and SLA/service KPIs to guide improvement.</w:t>
      </w:r>
    </w:p>
    <w:p>
      <w:pPr>
        <w:keepNext/>
        <w:spacing w:before="120" w:after="40" w:line="245" w:lineRule="auto"/>
        <w:pBdr>
          <w:bottom w:val="single" w:sz="7" w:space="3" w:color="55A579"/>
        </w:pBdr>
        <w:keepLines/>
      </w:pPr>
      <w:r>
        <w:rPr>
          <w:rFonts w:ascii="Aptos Display" w:hAnsi="Aptos Display"/>
          <w:b/>
          <w:color w:val="276343"/>
          <w:sz w:val="18"/>
        </w:rPr>
        <w:t>PROFESSIONAL EXPERIENCE</w:t>
      </w:r>
    </w:p>
    <w:p>
      <w:pPr>
        <w:keepNext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276343"/>
          <w:sz w:val="17"/>
        </w:rPr>
        <w:t>Egyptian Authority for Unified Procurement (UPA) | Cairo, Egypt</w:t>
        <w:tab/>
        <w:t>05/2025 - Present</w:t>
      </w:r>
      <w:r>
        <w:rPr>
          <w:rFonts w:ascii="Arial" w:hAnsi="Arial"/>
          <w:b/>
          <w:color w:val="276343"/>
          <w:sz w:val="17"/>
        </w:rPr>
      </w:r>
      <w:r>
        <w:rPr>
          <w:rFonts w:ascii="Arial" w:hAnsi="Arial"/>
          <w:b/>
          <w:color w:val="276343"/>
          <w:sz w:val="17"/>
        </w:rPr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55A579"/>
          <w:sz w:val="17"/>
        </w:rPr>
        <w:t>Head of the Central Administration for Information Systems &amp; Digital Transformation</w:t>
      </w:r>
    </w:p>
    <w:p>
      <w:pPr>
        <w:keepNext/>
        <w:spacing w:before="0" w:after="40" w:line="245" w:lineRule="auto"/>
      </w:pPr>
      <w:r>
        <w:rPr>
          <w:rFonts w:ascii="Arial" w:hAnsi="Arial"/>
          <w:b w:val="0"/>
          <w:i/>
          <w:color w:val="5E6B72"/>
          <w:sz w:val="15"/>
        </w:rPr>
        <w:t>Scope: Application Portfolio | SDLC &amp; Release Governance | Architecture | Service Operations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Lead enterprise application development and delivery across procurement, medical supply, inventory, workflow, reporting and support capabilities, coordinating engineering, QA, infrastructure/security, data, support teams, vendors and business stakeholders across priorities, dependencies and delivery risks.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Govern end-to-end Agile/Scrum delivery and SDLC execution from backlog/sprint planning, requirements, estimation and dependency management through architecture/design review, integration, QA/UAT, release readiness, deployment, service transition and production support.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Set engineering and operational guardrails covering API/integration contracts, RBAC, auditability, NFRs, security controls, performance, resilience, observability, incident/RCA and business continuity.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Guide modernization and controlled adoption of .NET/API, data, automation and AI-assisted engineering practices, and maintaining engineering quality and production reliability.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Use delivery, defect, release, incident and SLA/service KPIs to guide delivery quality, production reliability and continuous service improvement.</w:t>
      </w:r>
    </w:p>
    <w:p>
      <w:pPr>
        <w:keepNext/>
        <w:pageBreakBefore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276343"/>
          <w:sz w:val="17"/>
        </w:rPr>
        <w:t>Egyptian Authority for Unified Procurement (UPA) | Cairo, Egypt</w:t>
        <w:tab/>
        <w:t>10/2020 - 05/2025</w:t>
      </w:r>
      <w:r>
        <w:rPr>
          <w:rFonts w:ascii="Arial" w:hAnsi="Arial"/>
          <w:b/>
          <w:color w:val="276343"/>
          <w:sz w:val="17"/>
        </w:rPr>
      </w:r>
      <w:r>
        <w:rPr>
          <w:rFonts w:ascii="Arial" w:hAnsi="Arial"/>
          <w:b/>
          <w:color w:val="276343"/>
          <w:sz w:val="17"/>
        </w:rPr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55A579"/>
          <w:sz w:val="17"/>
        </w:rPr>
        <w:t>General Manager - Systems, Applications &amp; Technical Support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Directed implementation, modernization, maintenance and high-availability support for procurement, medical-supply, inventory, reporting, CMS/publishing and enterprise workflow applications.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Improved software-delivery discipline through Agile/iterative planning, technical enablement, engineering standards, design/code reviews, release governance and clearer application-support ownership.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Converted manual processes into configurable digital workflows with structured approvals, role/data-level access, auditability, validation controls, reporting and operational support.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Coordinated application, integration, data, compliance, rollout and operational-readiness work across initiatives involving multiple agencies, including National Pharmaceutical Track &amp; Trace.</w:t>
      </w:r>
    </w:p>
    <w:p>
      <w:pPr>
        <w:keepNext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276343"/>
          <w:sz w:val="17"/>
        </w:rPr>
        <w:t>Integral Solutions LLC</w:t>
      </w:r>
      <w:r>
        <w:rPr>
          <w:rFonts w:ascii="Arial" w:hAnsi="Arial"/>
          <w:b/>
          <w:color w:val="276343"/>
          <w:sz w:val="17"/>
        </w:rPr>
        <w:t xml:space="preserve"> | Muscat, Oman</w:t>
      </w:r>
      <w:r>
        <w:rPr>
          <w:rFonts w:ascii="Arial" w:hAnsi="Arial"/>
          <w:b/>
          <w:color w:val="276343"/>
          <w:sz w:val="17"/>
        </w:rPr>
        <w:tab/>
        <w:t>05/2016 - 10/2020</w:t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55A579"/>
          <w:sz w:val="17"/>
        </w:rPr>
        <w:t>Development Team Leader &amp; Senior Full-Stack Developer</w:t>
      </w:r>
    </w:p>
    <w:p>
      <w:pPr>
        <w:keepNext/>
        <w:spacing w:before="0" w:after="40" w:line="245" w:lineRule="auto"/>
      </w:pPr>
      <w:r>
        <w:rPr>
          <w:rFonts w:ascii="Arial" w:hAnsi="Arial"/>
          <w:b w:val="0"/>
          <w:i/>
          <w:color w:val="5E6B72"/>
          <w:sz w:val="15"/>
        </w:rPr>
        <w:t>Scope: 10+ Developers | 15+ Enterprise / E-Government Platforms | Hands-On Delivery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Led 10+ developers using Agile/Scrum and iterative delivery practices, balancing sprint/backlog priorities, estimates, team capacity and workload while remaining hands-on in requirements analysis, solution design, C#/.NET development, testing, deployment and production support.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Delivered/contributed across 15+ enterprise/e-government platforms, including the National Educational Portal serving ~1M users, Maktabi/Morasalat Electronic Correspondence, Ministry of Education Recruitment System, International Schools, Crisis Management and Asset Management.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Contributed deeply to Maktabi/Morasalat across correspondence lifecycle, routing/forwarding/tracking, workflows, reports, database components, testing, troubleshooting, deployment and support.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Delivered solutions using C#, ASP.NET Web Forms, .NET Framework, SQL Server, ADO.NET, Entity Framework, LINQ, JavaScript, jQuery, AJAX, Bootstrap, Web Services/APIs, Kendo UI, Telerik/Infragistics and enterprise reporting tools.</w:t>
      </w:r>
    </w:p>
    <w:p>
      <w:pPr>
        <w:keepNext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276343"/>
          <w:sz w:val="17"/>
        </w:rPr>
        <w:t>Keyframe Egypt</w:t>
      </w:r>
      <w:r>
        <w:rPr>
          <w:rFonts w:ascii="Arial" w:hAnsi="Arial"/>
          <w:b/>
          <w:color w:val="276343"/>
          <w:sz w:val="17"/>
        </w:rPr>
        <w:t xml:space="preserve"> | Cairo, Egypt</w:t>
      </w:r>
      <w:r>
        <w:rPr>
          <w:rFonts w:ascii="Arial" w:hAnsi="Arial"/>
          <w:b/>
          <w:color w:val="276343"/>
          <w:sz w:val="17"/>
        </w:rPr>
        <w:tab/>
        <w:t>04/2011 - 05/2016</w:t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55A579"/>
          <w:sz w:val="17"/>
        </w:rPr>
        <w:t>Development Team Leader &amp; Senior Full-Stack Developer</w:t>
      </w:r>
    </w:p>
    <w:p>
      <w:pPr>
        <w:keepNext/>
        <w:spacing w:before="0" w:after="40" w:line="245" w:lineRule="auto"/>
      </w:pPr>
      <w:r>
        <w:rPr>
          <w:rFonts w:ascii="Arial" w:hAnsi="Arial"/>
          <w:b w:val="0"/>
          <w:i/>
          <w:color w:val="5E6B72"/>
          <w:sz w:val="15"/>
        </w:rPr>
        <w:t>Scope: 6-Person Development Team | 150+ Major &amp; Mid-Sized Projects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Led a 6-person development team across 150+ major and mid-sized projects, managing priorities, estimates, workload and delivery quality while remaining deeply hands-on in application structure, reusable components, integrations, testing and deployment.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Delivered public-sector and enterprise solutions including Ministry of Health &amp; Population work, MSAD, Rate Your Services, National Management Institute, Egypt Calendar, Elections in Egypt, Integrated Conference Management System and Yashfeen.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Built and customized CMS/electronic-publishing solutions with multilingual/RTL publishing, workflows, versioning, archiving, permissions, search, SEO, analytics and integrations; worked with custom .NET CMS and reusable publishing components.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Used C#, ASP.NET Web Forms, .NET Framework, SQL Server/MySQL, ADO.NET, Entity Framework, LINQ, JavaScript/jQuery/AJAX, Bootstrap, REST/SOAP/Web Services, Telerik/Kendo/Infragistics and Crystal Reports; delivered multiple award-winning solutions including ITIDA-winning Yashfeen.</w:t>
      </w:r>
    </w:p>
    <w:p>
      <w:pPr>
        <w:keepNext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276343"/>
          <w:sz w:val="17"/>
        </w:rPr>
        <w:t>Egyptian Armed Forces</w:t>
      </w:r>
      <w:r>
        <w:rPr>
          <w:rFonts w:ascii="Arial" w:hAnsi="Arial"/>
          <w:b/>
          <w:color w:val="276343"/>
          <w:sz w:val="17"/>
        </w:rPr>
        <w:t xml:space="preserve"> | Egypt</w:t>
      </w:r>
      <w:r>
        <w:rPr>
          <w:rFonts w:ascii="Arial" w:hAnsi="Arial"/>
          <w:b/>
          <w:color w:val="276343"/>
          <w:sz w:val="17"/>
        </w:rPr>
        <w:tab/>
        <w:t>04/2008 - 10/2010</w:t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55A579"/>
          <w:sz w:val="17"/>
        </w:rPr>
        <w:t>Linux Systems &amp; Web Developer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Built early systems/software foundations across Linux administration, shell scripting and Microsoft/.NET web development; contributed to Egypt's first Linux distribution through Linux from Scratch builds, kernel modules, optimization and platform hardening.</w:t>
      </w:r>
    </w:p>
    <w:p>
      <w:pPr>
        <w:keepNext/>
        <w:spacing w:before="120" w:after="40" w:line="245" w:lineRule="auto"/>
        <w:pBdr>
          <w:bottom w:val="single" w:sz="7" w:space="3" w:color="55A579"/>
        </w:pBdr>
        <w:keepLines/>
      </w:pPr>
      <w:r>
        <w:rPr>
          <w:rFonts w:ascii="Aptos Display" w:hAnsi="Aptos Display"/>
          <w:b/>
          <w:color w:val="276343"/>
          <w:sz w:val="18"/>
        </w:rPr>
        <w:t>ENGINEERING &amp; DELIVERY CAPABILITIES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Leadership &amp; Delivery: Software Engineering Leadership, Agile/Scrum, Sprint/Backlog Planning, Estimation, Capacity/Workload Planning, Delivery Risk &amp; Dependencies, SDLC Governance, Architecture/Design/Code Reviews, QA/UAT, Release Governance, Production Readiness, Incident/RCA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Engineering &amp; Data: C#, .NET/ASP.NET Core, REST APIs, GraphQL, JavaScript, React, Node.js, SQL Server/PostgreSQL/MySQL, Redis | DevOps &amp; Tooling: Git/TFS, Jenkins, CI/CD, Docker, Postman/Swagger, Visual Studio/VS Code, Rider, DataGrip | Metrics: Delivery, Defects, Releases, Incidents, SLA/Service KPIs | AI: Applied AI &amp; Automation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Full-Stack Foundation: ASP.NET Web Forms, .NET Framework, ADO.NET, Entity Framework, LINQ, jQuery/AJAX, HTML/CSS, Bootstrap, Web Services, Umbraco, Kentico, Telerik/Kendo/Infragistics, Crystal Reports &amp; Enterprise Reporting</w:t>
      </w:r>
    </w:p>
    <w:p>
      <w:pPr>
        <w:keepNext/>
        <w:spacing w:before="120" w:after="40" w:line="245" w:lineRule="auto"/>
        <w:pBdr>
          <w:bottom w:val="single" w:sz="7" w:space="3" w:color="55A579"/>
        </w:pBdr>
        <w:keepLines/>
      </w:pPr>
      <w:r>
        <w:rPr>
          <w:rFonts w:ascii="Aptos Display" w:hAnsi="Aptos Display"/>
          <w:b/>
          <w:color w:val="276343"/>
          <w:sz w:val="18"/>
        </w:rPr>
        <w:t>SELECTED GOVERNANCE CONTRIBUTIONS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55A579"/>
          <w:sz w:val="16"/>
        </w:rPr>
        <w:t>• Governance Lead - National Pharmaceutical Track &amp; Trace Program (2021-2024): governance, compliance, interoperability, data integrity and technology roadmap across UPA, Egyptian Drug Authority and Ministry of Health stakeholders.</w:t>
      </w:r>
    </w:p>
    <w:p>
      <w:pPr>
        <w:keepNext/>
        <w:spacing w:before="120" w:after="40" w:line="245" w:lineRule="auto"/>
        <w:pBdr>
          <w:bottom w:val="single" w:sz="7" w:space="3" w:color="55A579"/>
        </w:pBdr>
        <w:keepLines/>
      </w:pPr>
      <w:r>
        <w:rPr>
          <w:rFonts w:ascii="Aptos Display" w:hAnsi="Aptos Display"/>
          <w:b/>
          <w:color w:val="276343"/>
          <w:sz w:val="18"/>
        </w:rPr>
        <w:t>EDUCATION &amp; LANGUAGES</w:t>
      </w:r>
    </w:p>
    <w:p>
      <w:pPr>
        <w:keepNext w:val="0"/>
        <w:spacing w:before="0" w:after="40" w:line="245" w:lineRule="auto"/>
      </w:pPr>
      <w:r>
        <w:rPr>
          <w:sz w:val="16"/>
        </w:rPr>
        <w:t>Education: B.Sc. in Computer Science, Faculty of Computers &amp; Informatics, Zagazig University | 2003-2007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Languages: Arabic (Native) | English (Professional Working Proficiency)</w:t>
      </w:r>
    </w:p>
    <w:sectPr w:rsidR="00FC693F" w:rsidRPr="0006063C" w:rsidSect="00034616">
      <w:footerReference w:type="default" r:id="rId9"/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276343"/>
        <w:sz w:val="13"/>
      </w:rPr>
      <w:t>Mahmoud Salama | Software Development &amp; Delivery Manager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color w:val="26323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