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Noto Sans" w:hAnsi="Noto Sans" w:eastAsia="Noto Sans" w:cs="Noto Sans"/>
        </w:rPr>
        <w:t xml:space="preserve">Kalm</w:t>
      </w:r>
      <w:r>
        <w:rPr>
          <w:rFonts w:ascii="Noto Sans" w:hAnsi="Noto Sans" w:eastAsia="Noto Sans" w:cs="Noto Sans"/>
        </w:rPr>
        <w:t xml:space="preserve"> </w:t>
      </w:r>
      <w:r>
        <w:rPr>
          <w:rFonts w:ascii="Noto Sans" w:hAnsi="Noto Sans" w:eastAsia="Noto Sans" w:cs="Noto Sans"/>
        </w:rPr>
        <w:t xml:space="preserve">Cafe</w:t>
      </w:r>
      <w:r>
        <w:rPr>
          <w:rFonts w:ascii="Noto Sans" w:hAnsi="Noto Sans" w:eastAsia="Noto Sans" w:cs="Noto Sans"/>
        </w:rPr>
        <w:t xml:space="preserve"> </w:t>
      </w:r>
      <w:r>
        <w:rPr>
          <w:rFonts w:ascii="Noto Sans" w:hAnsi="Noto Sans" w:eastAsia="Noto Sans" w:cs="Noto Sans"/>
        </w:rPr>
        <w:t xml:space="preserve">Management</w:t>
      </w:r>
      <w:r>
        <w:rPr>
          <w:rFonts w:ascii="Noto Sans" w:hAnsi="Noto Sans" w:eastAsia="Noto Sans" w:cs="Noto Sans"/>
        </w:rPr>
        <w:t xml:space="preserve"> </w:t>
      </w:r>
      <w:r>
        <w:rPr>
          <w:rFonts w:ascii="Noto Sans" w:hAnsi="Noto Sans" w:eastAsia="Noto Sans" w:cs="Noto Sans"/>
        </w:rPr>
        <w:t xml:space="preserve">System</w:t>
      </w:r>
    </w:p>
    <w:p>
      <w:pPr>
        <w:pStyle w:val="Subtitle"/>
      </w:pPr>
      <w:r>
        <w:rPr>
          <w:rFonts w:ascii="Noto Sans" w:hAnsi="Noto Sans" w:eastAsia="Noto Sans" w:cs="Noto Sans"/>
        </w:rPr>
        <w:t xml:space="preserve">Software</w:t>
      </w:r>
      <w:r>
        <w:rPr>
          <w:rFonts w:ascii="Noto Sans" w:hAnsi="Noto Sans" w:eastAsia="Noto Sans" w:cs="Noto Sans"/>
        </w:rPr>
        <w:t xml:space="preserve"> </w:t>
      </w:r>
      <w:r>
        <w:rPr>
          <w:rFonts w:ascii="Noto Sans" w:hAnsi="Noto Sans" w:eastAsia="Noto Sans" w:cs="Noto Sans"/>
        </w:rPr>
        <w:t xml:space="preserve">Requirements</w:t>
      </w:r>
      <w:r>
        <w:rPr>
          <w:rFonts w:ascii="Noto Sans" w:hAnsi="Noto Sans" w:eastAsia="Noto Sans" w:cs="Noto Sans"/>
        </w:rPr>
        <w:t xml:space="preserve"> </w:t>
      </w:r>
      <w:r>
        <w:rPr>
          <w:rFonts w:ascii="Noto Sans" w:hAnsi="Noto Sans" w:eastAsia="Noto Sans" w:cs="Noto Sans"/>
        </w:rPr>
        <w:t xml:space="preserve">Document</w:t>
      </w:r>
      <w:r>
        <w:rPr>
          <w:rFonts w:ascii="Noto Sans" w:hAnsi="Noto Sans" w:eastAsia="Noto Sans" w:cs="Noto Sans"/>
        </w:rPr>
        <w:t xml:space="preserve"> </w:t>
      </w:r>
      <w:r>
        <w:rPr>
          <w:rFonts w:ascii="Noto Sans" w:hAnsi="Noto Sans" w:eastAsia="Noto Sans" w:cs="Noto Sans"/>
        </w:rPr>
        <w:t xml:space="preserve">(SRD)</w:t>
      </w:r>
    </w:p>
    <w:p>
      <w:pPr>
        <w:pStyle w:val="Author"/>
      </w:pPr>
      <w:r>
        <w:rPr>
          <w:rFonts w:ascii="Noto Sans" w:hAnsi="Noto Sans" w:eastAsia="Noto Sans" w:cs="Noto Sans"/>
        </w:rPr>
        <w:t xml:space="preserve">Kalm</w:t>
      </w:r>
      <w:r>
        <w:rPr>
          <w:rFonts w:ascii="Noto Sans" w:hAnsi="Noto Sans" w:eastAsia="Noto Sans" w:cs="Noto Sans"/>
        </w:rPr>
        <w:t xml:space="preserve"> </w:t>
      </w:r>
      <w:r>
        <w:rPr>
          <w:rFonts w:ascii="Noto Sans" w:hAnsi="Noto Sans" w:eastAsia="Noto Sans" w:cs="Noto Sans"/>
        </w:rPr>
        <w:t xml:space="preserve">Specialty</w:t>
      </w:r>
      <w:r>
        <w:rPr>
          <w:rFonts w:ascii="Noto Sans" w:hAnsi="Noto Sans" w:eastAsia="Noto Sans" w:cs="Noto Sans"/>
        </w:rPr>
        <w:t xml:space="preserve"> </w:t>
      </w:r>
      <w:r>
        <w:rPr>
          <w:rFonts w:ascii="Noto Sans" w:hAnsi="Noto Sans" w:eastAsia="Noto Sans" w:cs="Noto Sans"/>
        </w:rPr>
        <w:t xml:space="preserve">Coffee</w:t>
      </w:r>
    </w:p>
    <w:p>
      <w:pPr>
        <w:pStyle w:val="Date"/>
      </w:pPr>
      <w:r>
        <w:rPr>
          <w:rFonts w:ascii="Noto Sans" w:hAnsi="Noto Sans" w:eastAsia="Noto Sans" w:cs="Noto Sans"/>
        </w:rPr>
        <w:t xml:space="preserve">15</w:t>
      </w:r>
      <w:r>
        <w:rPr>
          <w:rFonts w:ascii="Noto Sans" w:hAnsi="Noto Sans" w:eastAsia="Noto Sans" w:cs="Noto Sans"/>
        </w:rPr>
        <w:t xml:space="preserve"> </w:t>
      </w:r>
      <w:r>
        <w:rPr>
          <w:rFonts w:ascii="Noto Sans" w:hAnsi="Noto Sans" w:eastAsia="Noto Sans" w:cs="Noto Sans"/>
        </w:rPr>
        <w:t xml:space="preserve">July</w:t>
      </w:r>
      <w:r>
        <w:rPr>
          <w:rFonts w:ascii="Noto Sans" w:hAnsi="Noto Sans" w:eastAsia="Noto Sans" w:cs="Noto Sans"/>
        </w:rPr>
        <w:t xml:space="preserve"> </w:t>
      </w:r>
      <w:r>
        <w:rPr>
          <w:rFonts w:ascii="Noto Sans" w:hAnsi="Noto Sans" w:eastAsia="Noto Sans" w:cs="Noto Sans"/>
        </w:rPr>
        <w:t xml:space="preserve">2026</w:t>
      </w:r>
    </w:p>
    <w:bookmarkStart w:id="20" w:name="table-of-contents"/>
    <w:p>
      <w:pPr>
        <w:pStyle w:val="Heading1"/>
        <w:widowControl/>
      </w:pPr>
      <w:r>
        <w:rPr>
          <w:rFonts w:ascii="Noto Sans" w:hAnsi="Noto Sans" w:eastAsia="Noto Sans" w:cs="Noto Sans"/>
        </w:rPr>
        <w:t xml:space="preserve">Table of Contents</w:t>
      </w:r>
    </w:p>
    <w:p>
      <w:pPr>
        <w:pStyle w:val="Compact"/>
        <w:numPr>
          <w:ilvl w:val="0"/>
          <w:numId w:val="1001"/>
        </w:numPr>
        <w:spacing w:after="30"/>
      </w:pPr>
      <w:hyperlink w:anchor="document-control">
        <w:r>
          <w:rPr>
            <w:rStyle w:val="Hyperlink"/>
          </w:rPr>
          <w:t xml:space="preserve">Document Control</w:t>
        </w:r>
      </w:hyperlink>
    </w:p>
    <w:p>
      <w:pPr>
        <w:pStyle w:val="Compact"/>
        <w:numPr>
          <w:ilvl w:val="0"/>
          <w:numId w:val="1001"/>
        </w:numPr>
        <w:spacing w:after="30"/>
      </w:pPr>
      <w:hyperlink w:anchor="Xe656c7b6450ec476f453091ff6f524ec7bd654f">
        <w:r>
          <w:rPr>
            <w:rStyle w:val="Hyperlink"/>
          </w:rPr>
          <w:t xml:space="preserve">Purpose</w:t>
        </w:r>
      </w:hyperlink>
    </w:p>
    <w:p>
      <w:pPr>
        <w:pStyle w:val="Compact"/>
        <w:numPr>
          <w:ilvl w:val="0"/>
          <w:numId w:val="1001"/>
        </w:numPr>
        <w:spacing w:after="30"/>
      </w:pPr>
      <w:hyperlink w:anchor="Xefdaf512bf9dbaad9a4a4939b3620950ea380dc">
        <w:r>
          <w:rPr>
            <w:rStyle w:val="Hyperlink"/>
          </w:rPr>
          <w:t xml:space="preserve">Product Vision</w:t>
        </w:r>
      </w:hyperlink>
    </w:p>
    <w:p>
      <w:pPr>
        <w:pStyle w:val="Compact"/>
        <w:numPr>
          <w:ilvl w:val="0"/>
          <w:numId w:val="1001"/>
        </w:numPr>
        <w:spacing w:after="30"/>
      </w:pPr>
      <w:hyperlink w:anchor="Xe7b6cf77209f35d82f91a03ff1d37738d9a76dc">
        <w:r>
          <w:rPr>
            <w:rStyle w:val="Hyperlink"/>
          </w:rPr>
          <w:t xml:space="preserve">Success Criteria</w:t>
        </w:r>
      </w:hyperlink>
    </w:p>
    <w:p>
      <w:pPr>
        <w:pStyle w:val="Compact"/>
        <w:numPr>
          <w:ilvl w:val="0"/>
          <w:numId w:val="1001"/>
        </w:numPr>
        <w:spacing w:after="30"/>
      </w:pPr>
      <w:hyperlink w:anchor="X6613e4245a75e88013480f423ae1cd188d10e18">
        <w:r>
          <w:rPr>
            <w:rStyle w:val="Hyperlink"/>
          </w:rPr>
          <w:t xml:space="preserve">Scope</w:t>
        </w:r>
      </w:hyperlink>
    </w:p>
    <w:p>
      <w:pPr>
        <w:pStyle w:val="Compact"/>
        <w:numPr>
          <w:ilvl w:val="0"/>
          <w:numId w:val="1001"/>
        </w:numPr>
        <w:spacing w:after="30"/>
      </w:pPr>
      <w:hyperlink w:anchor="X6b79459f39c9be5c761194341db95876060fb1a">
        <w:r>
          <w:rPr>
            <w:rStyle w:val="Hyperlink"/>
          </w:rPr>
          <w:t xml:space="preserve">Resolved Assumptions and Defaults</w:t>
        </w:r>
      </w:hyperlink>
    </w:p>
    <w:p>
      <w:pPr>
        <w:pStyle w:val="Compact"/>
        <w:numPr>
          <w:ilvl w:val="0"/>
          <w:numId w:val="1001"/>
        </w:numPr>
        <w:spacing w:after="30"/>
      </w:pPr>
      <w:hyperlink w:anchor="X772cb84b93588e4211c48e1e25f5a7bcc262376">
        <w:r>
          <w:rPr>
            <w:rStyle w:val="Hyperlink"/>
          </w:rPr>
          <w:t xml:space="preserve">Stakeholders and User Roles</w:t>
        </w:r>
      </w:hyperlink>
    </w:p>
    <w:p>
      <w:pPr>
        <w:pStyle w:val="Compact"/>
        <w:numPr>
          <w:ilvl w:val="0"/>
          <w:numId w:val="1001"/>
        </w:numPr>
        <w:spacing w:after="30"/>
      </w:pPr>
      <w:hyperlink w:anchor="X3e2ca75fcb5f52b178bba25d27a2cdf08a3dd2c">
        <w:r>
          <w:rPr>
            <w:rStyle w:val="Hyperlink"/>
          </w:rPr>
          <w:t xml:space="preserve">Glossary</w:t>
        </w:r>
      </w:hyperlink>
    </w:p>
    <w:p>
      <w:pPr>
        <w:pStyle w:val="Compact"/>
        <w:numPr>
          <w:ilvl w:val="0"/>
          <w:numId w:val="1001"/>
        </w:numPr>
        <w:spacing w:after="30"/>
      </w:pPr>
      <w:hyperlink w:anchor="X71eef7dc797c59b44b9d774c2216488a77ea4a9">
        <w:r>
          <w:rPr>
            <w:rStyle w:val="Hyperlink"/>
          </w:rPr>
          <w:t xml:space="preserve">Technology and Architecture Baseline</w:t>
        </w:r>
      </w:hyperlink>
    </w:p>
    <w:p>
      <w:pPr>
        <w:pStyle w:val="Compact"/>
        <w:numPr>
          <w:ilvl w:val="0"/>
          <w:numId w:val="1001"/>
        </w:numPr>
        <w:spacing w:after="30"/>
      </w:pPr>
      <w:hyperlink w:anchor="X9988f9ec82d6b851eaa567b4fde453a91940ef6">
        <w:r>
          <w:rPr>
            <w:rStyle w:val="Hyperlink"/>
          </w:rPr>
          <w:t xml:space="preserve">Repository Structure</w:t>
        </w:r>
      </w:hyperlink>
    </w:p>
    <w:p>
      <w:pPr>
        <w:pStyle w:val="Compact"/>
        <w:numPr>
          <w:ilvl w:val="0"/>
          <w:numId w:val="1001"/>
        </w:numPr>
        <w:spacing w:after="30"/>
      </w:pPr>
      <w:hyperlink w:anchor="X0f4dd371dd4e62ef0a04193ca9788412d107429">
        <w:r>
          <w:rPr>
            <w:rStyle w:val="Hyperlink"/>
          </w:rPr>
          <w:t xml:space="preserve">Coding and Clean Architecture Requirements</w:t>
        </w:r>
      </w:hyperlink>
    </w:p>
    <w:p>
      <w:pPr>
        <w:pStyle w:val="Compact"/>
        <w:numPr>
          <w:ilvl w:val="0"/>
          <w:numId w:val="1001"/>
        </w:numPr>
        <w:spacing w:after="30"/>
      </w:pPr>
      <w:hyperlink w:anchor="Xcea84139946af89ec08a125dcc7cc7f9b46cddd">
        <w:r>
          <w:rPr>
            <w:rStyle w:val="Hyperlink"/>
          </w:rPr>
          <w:t xml:space="preserve">Brand and User Experience Requirements</w:t>
        </w:r>
      </w:hyperlink>
    </w:p>
    <w:p>
      <w:pPr>
        <w:pStyle w:val="Compact"/>
        <w:numPr>
          <w:ilvl w:val="0"/>
          <w:numId w:val="1001"/>
        </w:numPr>
        <w:spacing w:after="30"/>
      </w:pPr>
      <w:hyperlink w:anchor="X90fd57964d7ad60f174cdde41720582f8f0cdf2">
        <w:r>
          <w:rPr>
            <w:rStyle w:val="Hyperlink"/>
          </w:rPr>
          <w:t xml:space="preserve">Functional Requirements</w:t>
        </w:r>
      </w:hyperlink>
    </w:p>
    <w:p>
      <w:pPr>
        <w:pStyle w:val="Compact"/>
        <w:numPr>
          <w:ilvl w:val="0"/>
          <w:numId w:val="1001"/>
        </w:numPr>
        <w:spacing w:after="30"/>
      </w:pPr>
      <w:hyperlink w:anchor="X0c48c2e5cdcdd19f4a14936cd74d918aba99410">
        <w:r>
          <w:rPr>
            <w:rStyle w:val="Hyperlink"/>
          </w:rPr>
          <w:t xml:space="preserve">Permission Matrix</w:t>
        </w:r>
      </w:hyperlink>
    </w:p>
    <w:p>
      <w:pPr>
        <w:pStyle w:val="Compact"/>
        <w:numPr>
          <w:ilvl w:val="0"/>
          <w:numId w:val="1001"/>
        </w:numPr>
        <w:spacing w:after="30"/>
      </w:pPr>
      <w:hyperlink w:anchor="X72373cebe9be0f2237d5a2a630ce476a22c3952">
        <w:r>
          <w:rPr>
            <w:rStyle w:val="Hyperlink"/>
          </w:rPr>
          <w:t xml:space="preserve">Data Model</w:t>
        </w:r>
      </w:hyperlink>
    </w:p>
    <w:p>
      <w:pPr>
        <w:pStyle w:val="Compact"/>
        <w:numPr>
          <w:ilvl w:val="0"/>
          <w:numId w:val="1001"/>
        </w:numPr>
        <w:spacing w:after="30"/>
      </w:pPr>
      <w:hyperlink w:anchor="X565a3ca002d24a0d7133c8ec92dde6ce8039e8c">
        <w:r>
          <w:rPr>
            <w:rStyle w:val="Hyperlink"/>
          </w:rPr>
          <w:t xml:space="preserve">API Requirements</w:t>
        </w:r>
      </w:hyperlink>
    </w:p>
    <w:p>
      <w:pPr>
        <w:pStyle w:val="Compact"/>
        <w:numPr>
          <w:ilvl w:val="0"/>
          <w:numId w:val="1001"/>
        </w:numPr>
        <w:spacing w:after="30"/>
      </w:pPr>
      <w:hyperlink w:anchor="X1ec0de7a1ba15fc25e02a595d543419e0aa299e">
        <w:r>
          <w:rPr>
            <w:rStyle w:val="Hyperlink"/>
          </w:rPr>
          <w:t xml:space="preserve">Offline Data and Synchronization Design</w:t>
        </w:r>
      </w:hyperlink>
    </w:p>
    <w:p>
      <w:pPr>
        <w:pStyle w:val="Compact"/>
        <w:numPr>
          <w:ilvl w:val="0"/>
          <w:numId w:val="1001"/>
        </w:numPr>
        <w:spacing w:after="30"/>
      </w:pPr>
      <w:hyperlink w:anchor="X9c938468854d6312d865f8f0862d71aec119720">
        <w:r>
          <w:rPr>
            <w:rStyle w:val="Hyperlink"/>
          </w:rPr>
          <w:t xml:space="preserve">Non-Functional Requirements</w:t>
        </w:r>
      </w:hyperlink>
    </w:p>
    <w:p>
      <w:pPr>
        <w:pStyle w:val="Compact"/>
        <w:numPr>
          <w:ilvl w:val="0"/>
          <w:numId w:val="1001"/>
        </w:numPr>
        <w:spacing w:after="30"/>
      </w:pPr>
      <w:hyperlink w:anchor="X62a3d4bb30ac6e7642b97d70cc37e79710b3416">
        <w:r>
          <w:rPr>
            <w:rStyle w:val="Hyperlink"/>
          </w:rPr>
          <w:t xml:space="preserve">Frontend Screen Inventory</w:t>
        </w:r>
      </w:hyperlink>
    </w:p>
    <w:p>
      <w:pPr>
        <w:pStyle w:val="Compact"/>
        <w:numPr>
          <w:ilvl w:val="0"/>
          <w:numId w:val="1001"/>
        </w:numPr>
        <w:spacing w:after="30"/>
      </w:pPr>
      <w:hyperlink w:anchor="Xdb769eb03178825e0fc64c5a677af5dd69e26e8">
        <w:r>
          <w:rPr>
            <w:rStyle w:val="Hyperlink"/>
          </w:rPr>
          <w:t xml:space="preserve">Critical Business Rules</w:t>
        </w:r>
      </w:hyperlink>
    </w:p>
    <w:p>
      <w:pPr>
        <w:pStyle w:val="Compact"/>
        <w:numPr>
          <w:ilvl w:val="0"/>
          <w:numId w:val="1001"/>
        </w:numPr>
        <w:spacing w:after="30"/>
      </w:pPr>
      <w:hyperlink w:anchor="X202c72a7672a069a2f69dc25480032d366c7884">
        <w:r>
          <w:rPr>
            <w:rStyle w:val="Hyperlink"/>
          </w:rPr>
          <w:t xml:space="preserve">Acceptance Scenarios</w:t>
        </w:r>
      </w:hyperlink>
    </w:p>
    <w:p>
      <w:pPr>
        <w:pStyle w:val="Compact"/>
        <w:numPr>
          <w:ilvl w:val="0"/>
          <w:numId w:val="1001"/>
        </w:numPr>
        <w:spacing w:after="30"/>
      </w:pPr>
      <w:hyperlink w:anchor="X2db736b92a4514d9cd18b42635095434fc2ae50">
        <w:r>
          <w:rPr>
            <w:rStyle w:val="Hyperlink"/>
          </w:rPr>
          <w:t xml:space="preserve">Testing Strategy</w:t>
        </w:r>
      </w:hyperlink>
    </w:p>
    <w:p>
      <w:pPr>
        <w:pStyle w:val="Compact"/>
        <w:numPr>
          <w:ilvl w:val="0"/>
          <w:numId w:val="1001"/>
        </w:numPr>
        <w:spacing w:after="30"/>
      </w:pPr>
      <w:hyperlink w:anchor="X940b390df3156655d56a9f2dbb5c283ea6a302b">
        <w:r>
          <w:rPr>
            <w:rStyle w:val="Hyperlink"/>
          </w:rPr>
          <w:t xml:space="preserve">DevOps and Environments</w:t>
        </w:r>
      </w:hyperlink>
    </w:p>
    <w:p>
      <w:pPr>
        <w:pStyle w:val="Compact"/>
        <w:numPr>
          <w:ilvl w:val="0"/>
          <w:numId w:val="1001"/>
        </w:numPr>
        <w:spacing w:after="30"/>
      </w:pPr>
      <w:hyperlink w:anchor="X1c53c86480d402f056c464515e3e8c782c55bed">
        <w:r>
          <w:rPr>
            <w:rStyle w:val="Hyperlink"/>
          </w:rPr>
          <w:t xml:space="preserve">Delivery Plan</w:t>
        </w:r>
      </w:hyperlink>
    </w:p>
    <w:p>
      <w:pPr>
        <w:pStyle w:val="Compact"/>
        <w:numPr>
          <w:ilvl w:val="0"/>
          <w:numId w:val="1001"/>
        </w:numPr>
        <w:spacing w:after="30"/>
      </w:pPr>
      <w:hyperlink w:anchor="Xb72a41ef62d39eacf2b607143cb959fe8a5a4b1">
        <w:r>
          <w:rPr>
            <w:rStyle w:val="Hyperlink"/>
          </w:rPr>
          <w:t xml:space="preserve">Definition of Done</w:t>
        </w:r>
      </w:hyperlink>
    </w:p>
    <w:p>
      <w:pPr>
        <w:pStyle w:val="Compact"/>
        <w:numPr>
          <w:ilvl w:val="0"/>
          <w:numId w:val="1001"/>
        </w:numPr>
        <w:spacing w:after="30"/>
      </w:pPr>
      <w:hyperlink w:anchor="X35e876cd2ee4663215d52cd18f4486eee32df45">
        <w:r>
          <w:rPr>
            <w:rStyle w:val="Hyperlink"/>
          </w:rPr>
          <w:t xml:space="preserve">Codex Implementation Rules</w:t>
        </w:r>
      </w:hyperlink>
    </w:p>
    <w:p>
      <w:pPr>
        <w:pStyle w:val="Compact"/>
        <w:numPr>
          <w:ilvl w:val="0"/>
          <w:numId w:val="1001"/>
        </w:numPr>
        <w:spacing w:after="30"/>
      </w:pPr>
      <w:hyperlink w:anchor="Xe9b966c8f475464fdb39d4390149fb3f71d9746">
        <w:r>
          <w:rPr>
            <w:rStyle w:val="Hyperlink"/>
          </w:rPr>
          <w:t xml:space="preserve">Go-Live Configuration Checklist</w:t>
        </w:r>
      </w:hyperlink>
    </w:p>
    <w:p>
      <w:pPr>
        <w:pStyle w:val="Compact"/>
        <w:numPr>
          <w:ilvl w:val="0"/>
          <w:numId w:val="1001"/>
        </w:numPr>
        <w:spacing w:after="30"/>
      </w:pPr>
      <w:hyperlink w:anchor="Xdc383efeae929198428b5821009ff366ff8d552">
        <w:r>
          <w:rPr>
            <w:rStyle w:val="Hyperlink"/>
          </w:rPr>
          <w:t xml:space="preserve">Future Roadmap</w:t>
        </w:r>
      </w:hyperlink>
    </w:p>
    <w:p>
      <w:pPr>
        <w:pStyle w:val="Compact"/>
        <w:numPr>
          <w:ilvl w:val="0"/>
          <w:numId w:val="1001"/>
        </w:numPr>
        <w:spacing w:after="30"/>
      </w:pPr>
      <w:hyperlink w:anchor="X7577bce93646ca042e5b1aee47fb58c06dd3dd5">
        <w:r>
          <w:rPr>
            <w:rStyle w:val="Hyperlink"/>
          </w:rPr>
          <w:t xml:space="preserve">Official Technology References</w:t>
        </w:r>
      </w:hyperlink>
    </w:p>
    <w:p>
      <w:pPr>
        <w:pStyle w:val="Compact"/>
        <w:numPr>
          <w:ilvl w:val="0"/>
          <w:numId w:val="1001"/>
        </w:numPr>
        <w:spacing w:after="30"/>
      </w:pPr>
      <w:hyperlink w:anchor="X8e0dd3b5afbfb4a2fa3ca105ad9cb7229906fbd">
        <w:r>
          <w:rPr>
            <w:rStyle w:val="Hyperlink"/>
          </w:rPr>
          <w:t xml:space="preserve">Final Product Decision</w:t>
        </w:r>
      </w:hyperlink>
    </w:p>
    <w:bookmarkEnd w:id="20"/>
    <w:bookmarkStart w:id="22" w:name="document-control"/>
    <w:p>
      <w:pPr>
        <w:pStyle w:val="Heading1"/>
        <w:widowControl/>
      </w:pPr>
      <w:r>
        <w:rPr>
          <w:rFonts w:ascii="Noto Sans" w:hAnsi="Noto Sans" w:eastAsia="Noto Sans" w:cs="Noto Sans"/>
        </w:rPr>
        <w:t xml:space="preserve">Document Control</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70" w:type="dxa"/>
              <w:start w:w="90" w:type="dxa"/>
              <w:bottom w:w="70" w:type="dxa"/>
              <w:end w:w="90" w:type="dxa"/>
            </w:tcMar>
            <w:shd w:fill="8F9F8C"/>
          </w:tcPr>
          <w:p>
            <w:pPr>
              <w:pStyle w:val="Compact"/>
              <w:spacing w:after="30" w:line="240" w:lineRule="auto"/>
              <w:jc w:val="left"/>
            </w:pPr>
            <w:r>
              <w:rPr>
                <w:rFonts w:ascii="Noto Sans" w:hAnsi="Noto Sans" w:eastAsia="Noto Sans" w:cs="Noto Sans"/>
                <w:b/>
                <w:color w:val="FFFFFF"/>
                <w:sz w:val="15"/>
              </w:rPr>
              <w:t xml:space="preserve">Field</w:t>
            </w:r>
          </w:p>
        </w:tc>
        <w:tc>
          <w:tcPr>
            <w:vAlign w:val="center"/>
            <w:tcMar>
              <w:top w:w="70" w:type="dxa"/>
              <w:start w:w="90" w:type="dxa"/>
              <w:bottom w:w="70" w:type="dxa"/>
              <w:end w:w="90" w:type="dxa"/>
            </w:tcMar>
            <w:shd w:fill="8F9F8C"/>
          </w:tcPr>
          <w:p>
            <w:pPr>
              <w:pStyle w:val="Compact"/>
              <w:spacing w:after="30" w:line="240" w:lineRule="auto"/>
              <w:jc w:val="left"/>
            </w:pPr>
            <w:r>
              <w:rPr>
                <w:rFonts w:ascii="Noto Sans" w:hAnsi="Noto Sans" w:eastAsia="Noto Sans" w:cs="Noto Sans"/>
                <w:b/>
                <w:color w:val="FFFFFF"/>
                <w:sz w:val="15"/>
              </w:rPr>
              <w:t xml:space="preserve">Value</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Document</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Kalm Cafe Management System - Software Requirements Document</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Version</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1.0</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Status</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Approved implementation baseline</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Date</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15 July 2026</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Product owner</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Kalm Specialty Coffee</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Primary implementation consumer</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OpenAI Codex and the engineering team</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Initial deployment</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One Kalm branch in Cairo, Egypt</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Architecture posture</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Multi-branch ready modular monolith</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Default currency</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EGP</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Default time zone</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Africa/Cairo</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Supported UI languages</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Arabic (RTL) and English (LTR)</w:t>
            </w:r>
          </w:p>
        </w:tc>
      </w:tr>
    </w:tbl>
    <w:bookmarkStart w:id="21" w:name="change-history"/>
    <w:p>
      <w:pPr>
        <w:pStyle w:val="Heading2"/>
        <w:widowControl/>
      </w:pPr>
      <w:r>
        <w:rPr>
          <w:rFonts w:ascii="Noto Sans" w:hAnsi="Noto Sans" w:eastAsia="Noto Sans" w:cs="Noto Sans"/>
        </w:rPr>
        <w:t xml:space="preserve">Change History</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70" w:type="dxa"/>
              <w:start w:w="90" w:type="dxa"/>
              <w:bottom w:w="70" w:type="dxa"/>
              <w:end w:w="90" w:type="dxa"/>
            </w:tcMar>
            <w:shd w:fill="8F9F8C"/>
          </w:tcPr>
          <w:p>
            <w:pPr>
              <w:pStyle w:val="Compact"/>
              <w:spacing w:after="30" w:line="240" w:lineRule="auto"/>
              <w:jc w:val="left"/>
            </w:pPr>
            <w:r>
              <w:rPr>
                <w:rFonts w:ascii="Noto Sans" w:hAnsi="Noto Sans" w:eastAsia="Noto Sans" w:cs="Noto Sans"/>
                <w:b/>
                <w:color w:val="FFFFFF"/>
                <w:sz w:val="15"/>
              </w:rPr>
              <w:t xml:space="preserve">Version</w:t>
            </w:r>
          </w:p>
        </w:tc>
        <w:tc>
          <w:tcPr>
            <w:vAlign w:val="center"/>
            <w:tcMar>
              <w:top w:w="70" w:type="dxa"/>
              <w:start w:w="90" w:type="dxa"/>
              <w:bottom w:w="70" w:type="dxa"/>
              <w:end w:w="90" w:type="dxa"/>
            </w:tcMar>
            <w:shd w:fill="8F9F8C"/>
          </w:tcPr>
          <w:p>
            <w:pPr>
              <w:pStyle w:val="Compact"/>
              <w:spacing w:after="30" w:line="240" w:lineRule="auto"/>
              <w:jc w:val="left"/>
            </w:pPr>
            <w:r>
              <w:rPr>
                <w:rFonts w:ascii="Noto Sans" w:hAnsi="Noto Sans" w:eastAsia="Noto Sans" w:cs="Noto Sans"/>
                <w:b/>
                <w:color w:val="FFFFFF"/>
                <w:sz w:val="15"/>
              </w:rPr>
              <w:t xml:space="preserve">Date</w:t>
            </w:r>
          </w:p>
        </w:tc>
        <w:tc>
          <w:tcPr>
            <w:vAlign w:val="center"/>
            <w:tcMar>
              <w:top w:w="70" w:type="dxa"/>
              <w:start w:w="90" w:type="dxa"/>
              <w:bottom w:w="70" w:type="dxa"/>
              <w:end w:w="90" w:type="dxa"/>
            </w:tcMar>
            <w:shd w:fill="8F9F8C"/>
          </w:tcPr>
          <w:p>
            <w:pPr>
              <w:pStyle w:val="Compact"/>
              <w:spacing w:after="30" w:line="240" w:lineRule="auto"/>
              <w:jc w:val="left"/>
            </w:pPr>
            <w:r>
              <w:rPr>
                <w:rFonts w:ascii="Noto Sans" w:hAnsi="Noto Sans" w:eastAsia="Noto Sans" w:cs="Noto Sans"/>
                <w:b/>
                <w:color w:val="FFFFFF"/>
                <w:sz w:val="15"/>
              </w:rPr>
              <w:t xml:space="preserve">Description</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1.0</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15 July 2026</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Initial complete product, architecture, data, API, quality, and implementation specification.</w:t>
            </w:r>
          </w:p>
        </w:tc>
      </w:tr>
    </w:tbl>
    <w:bookmarkEnd w:id="21"/>
    <w:bookmarkEnd w:id="22"/>
    <w:bookmarkStart w:id="23" w:name="Xe656c7b6450ec476f453091ff6f524ec7bd654f"/>
    <w:p>
      <w:pPr>
        <w:pStyle w:val="Heading1"/>
        <w:widowControl/>
      </w:pPr>
      <w:r>
        <w:rPr>
          <w:rFonts w:ascii="Noto Sans" w:hAnsi="Noto Sans" w:eastAsia="Noto Sans" w:cs="Noto Sans"/>
        </w:rPr>
        <w:t xml:space="preserve">1. Purpose</w:t>
      </w:r>
    </w:p>
    <w:p>
      <w:pPr>
        <w:pStyle w:val="FirstParagraph"/>
      </w:pPr>
      <w:r>
        <w:rPr>
          <w:rFonts w:ascii="Noto Sans" w:hAnsi="Noto Sans" w:eastAsia="Noto Sans" w:cs="Noto Sans"/>
        </w:rPr>
        <w:t xml:space="preserve">This document defines the complete functional and non-functional requirements for the</w:t>
      </w:r>
      <w:r>
        <w:rPr>
          <w:rFonts w:ascii="Noto Sans" w:hAnsi="Noto Sans" w:eastAsia="Noto Sans" w:cs="Noto Sans"/>
        </w:rPr>
        <w:t xml:space="preserve"> </w:t>
      </w:r>
      <w:r>
        <w:rPr>
          <w:rFonts w:ascii="Noto Sans" w:hAnsi="Noto Sans" w:eastAsia="Noto Sans" w:cs="Noto Sans"/>
          <w:b/>
          <w:bCs/>
        </w:rPr>
        <w:t xml:space="preserve">Kalm Cafe Management System</w:t>
      </w:r>
      <w:r>
        <w:rPr>
          <w:rFonts w:ascii="Noto Sans" w:hAnsi="Noto Sans" w:eastAsia="Noto Sans" w:cs="Noto Sans"/>
        </w:rPr>
        <w:t xml:space="preserve">, a modern point-of-sale and operational management platform for Kalm Specialty Coffee.</w:t>
      </w:r>
    </w:p>
    <w:p>
      <w:pPr>
        <w:pStyle w:val="BodyText"/>
      </w:pPr>
      <w:r>
        <w:rPr>
          <w:rFonts w:ascii="Noto Sans" w:hAnsi="Noto Sans" w:eastAsia="Noto Sans" w:cs="Noto Sans"/>
        </w:rPr>
        <w:t xml:space="preserve">The system shall manage the full operational cycle of a cafe:</w:t>
      </w:r>
    </w:p>
    <w:p>
      <w:pPr>
        <w:pStyle w:val="Compact"/>
        <w:numPr>
          <w:ilvl w:val="0"/>
          <w:numId w:val="1002"/>
        </w:numPr>
        <w:spacing w:after="30"/>
      </w:pPr>
      <w:r>
        <w:rPr>
          <w:rFonts w:ascii="Noto Sans" w:hAnsi="Noto Sans" w:eastAsia="Noto Sans" w:cs="Noto Sans"/>
        </w:rPr>
        <w:t xml:space="preserve">Menu and pricing.</w:t>
      </w:r>
    </w:p>
    <w:p>
      <w:pPr>
        <w:pStyle w:val="Compact"/>
        <w:numPr>
          <w:ilvl w:val="0"/>
          <w:numId w:val="1002"/>
        </w:numPr>
        <w:spacing w:after="30"/>
      </w:pPr>
      <w:r>
        <w:rPr>
          <w:rFonts w:ascii="Noto Sans" w:hAnsi="Noto Sans" w:eastAsia="Noto Sans" w:cs="Noto Sans"/>
        </w:rPr>
        <w:t xml:space="preserve">Point-of-sale orders and payments.</w:t>
      </w:r>
    </w:p>
    <w:p>
      <w:pPr>
        <w:pStyle w:val="Compact"/>
        <w:numPr>
          <w:ilvl w:val="0"/>
          <w:numId w:val="1002"/>
        </w:numPr>
        <w:spacing w:after="30"/>
      </w:pPr>
      <w:r>
        <w:rPr>
          <w:rFonts w:ascii="Noto Sans" w:hAnsi="Noto Sans" w:eastAsia="Noto Sans" w:cs="Noto Sans"/>
        </w:rPr>
        <w:t xml:space="preserve">Barista production tickets.</w:t>
      </w:r>
    </w:p>
    <w:p>
      <w:pPr>
        <w:pStyle w:val="Compact"/>
        <w:numPr>
          <w:ilvl w:val="0"/>
          <w:numId w:val="1002"/>
        </w:numPr>
        <w:spacing w:after="30"/>
      </w:pPr>
      <w:r>
        <w:rPr>
          <w:rFonts w:ascii="Noto Sans" w:hAnsi="Noto Sans" w:eastAsia="Noto Sans" w:cs="Noto Sans"/>
        </w:rPr>
        <w:t xml:space="preserve">Shift opening, cash control, and shift closing.</w:t>
      </w:r>
    </w:p>
    <w:p>
      <w:pPr>
        <w:pStyle w:val="Compact"/>
        <w:numPr>
          <w:ilvl w:val="0"/>
          <w:numId w:val="1002"/>
        </w:numPr>
        <w:spacing w:after="30"/>
      </w:pPr>
      <w:r>
        <w:rPr>
          <w:rFonts w:ascii="Noto Sans" w:hAnsi="Noto Sans" w:eastAsia="Noto Sans" w:cs="Noto Sans"/>
        </w:rPr>
        <w:t xml:space="preserve">Recipes and automatic ingredient consumption.</w:t>
      </w:r>
    </w:p>
    <w:p>
      <w:pPr>
        <w:pStyle w:val="Compact"/>
        <w:numPr>
          <w:ilvl w:val="0"/>
          <w:numId w:val="1002"/>
        </w:numPr>
        <w:spacing w:after="30"/>
      </w:pPr>
      <w:r>
        <w:rPr>
          <w:rFonts w:ascii="Noto Sans" w:hAnsi="Noto Sans" w:eastAsia="Noto Sans" w:cs="Noto Sans"/>
        </w:rPr>
        <w:t xml:space="preserve">Inventory, stock counts, waste, transfers, and low-stock alerts.</w:t>
      </w:r>
    </w:p>
    <w:p>
      <w:pPr>
        <w:pStyle w:val="Compact"/>
        <w:numPr>
          <w:ilvl w:val="0"/>
          <w:numId w:val="1002"/>
        </w:numPr>
        <w:spacing w:after="30"/>
      </w:pPr>
      <w:r>
        <w:rPr>
          <w:rFonts w:ascii="Noto Sans" w:hAnsi="Noto Sans" w:eastAsia="Noto Sans" w:cs="Noto Sans"/>
        </w:rPr>
        <w:t xml:space="preserve">Suppliers, purchasing, receiving, and purchase costing.</w:t>
      </w:r>
    </w:p>
    <w:p>
      <w:pPr>
        <w:pStyle w:val="Compact"/>
        <w:numPr>
          <w:ilvl w:val="0"/>
          <w:numId w:val="1002"/>
        </w:numPr>
        <w:spacing w:after="30"/>
      </w:pPr>
      <w:r>
        <w:rPr>
          <w:rFonts w:ascii="Noto Sans" w:hAnsi="Noto Sans" w:eastAsia="Noto Sans" w:cs="Noto Sans"/>
        </w:rPr>
        <w:t xml:space="preserve">Expenses and operational cash movements.</w:t>
      </w:r>
    </w:p>
    <w:p>
      <w:pPr>
        <w:pStyle w:val="Compact"/>
        <w:numPr>
          <w:ilvl w:val="0"/>
          <w:numId w:val="1002"/>
        </w:numPr>
        <w:spacing w:after="30"/>
      </w:pPr>
      <w:r>
        <w:rPr>
          <w:rFonts w:ascii="Noto Sans" w:hAnsi="Noto Sans" w:eastAsia="Noto Sans" w:cs="Noto Sans"/>
        </w:rPr>
        <w:t xml:space="preserve">Daily, shift, weekly, monthly, yearly, inventory, profitability, and audit reports.</w:t>
      </w:r>
    </w:p>
    <w:p>
      <w:pPr>
        <w:pStyle w:val="Compact"/>
        <w:numPr>
          <w:ilvl w:val="0"/>
          <w:numId w:val="1002"/>
        </w:numPr>
        <w:spacing w:after="30"/>
      </w:pPr>
      <w:r>
        <w:rPr>
          <w:rFonts w:ascii="Noto Sans" w:hAnsi="Noto Sans" w:eastAsia="Noto Sans" w:cs="Noto Sans"/>
        </w:rPr>
        <w:t xml:space="preserve">Role-based access, device management, audit logging, backups, and future multi-branch support.</w:t>
      </w:r>
    </w:p>
    <w:p>
      <w:pPr>
        <w:pStyle w:val="FirstParagraph"/>
      </w:pPr>
      <w:r>
        <w:rPr>
          <w:rFonts w:ascii="Noto Sans" w:hAnsi="Noto Sans" w:eastAsia="Noto Sans" w:cs="Noto Sans"/>
        </w:rPr>
        <w:t xml:space="preserve">The document is intentionally implementation-ready. Codex shall treat it as the source of truth unless a later version or an explicit Product Owner decision supersedes it.</w:t>
      </w:r>
    </w:p>
    <w:bookmarkEnd w:id="23"/>
    <w:bookmarkStart w:id="24" w:name="Xefdaf512bf9dbaad9a4a4939b3620950ea380dc"/>
    <w:p>
      <w:pPr>
        <w:pStyle w:val="Heading1"/>
        <w:widowControl/>
      </w:pPr>
      <w:r>
        <w:rPr>
          <w:rFonts w:ascii="Noto Sans" w:hAnsi="Noto Sans" w:eastAsia="Noto Sans" w:cs="Noto Sans"/>
        </w:rPr>
        <w:t xml:space="preserve">2. Product Vision</w:t>
      </w:r>
    </w:p>
    <w:p>
      <w:pPr>
        <w:pStyle w:val="FirstParagraph"/>
      </w:pPr>
      <w:r>
        <w:rPr>
          <w:rFonts w:ascii="Noto Sans" w:hAnsi="Noto Sans" w:eastAsia="Noto Sans" w:cs="Noto Sans"/>
        </w:rPr>
        <w:t xml:space="preserve">Kalm needs more than a receipt-printing cashier application. It needs a reliable operational control system in which every completed sale is connected to its recipe, every recipe affects inventory, every cash movement belongs to a shift, and every sensitive action is auditable.</w:t>
      </w:r>
    </w:p>
    <w:p>
      <w:pPr>
        <w:pStyle w:val="BodyText"/>
      </w:pPr>
      <w:r>
        <w:rPr>
          <w:rFonts w:ascii="Noto Sans" w:hAnsi="Noto Sans" w:eastAsia="Noto Sans" w:cs="Noto Sans"/>
        </w:rPr>
        <w:t xml:space="preserve">The guiding product statement is:</w:t>
      </w:r>
    </w:p>
    <w:p>
      <w:pPr>
        <w:pStyle w:val="BlockText"/>
      </w:pPr>
      <w:r>
        <w:rPr>
          <w:rFonts w:ascii="Noto Sans" w:hAnsi="Noto Sans" w:eastAsia="Noto Sans" w:cs="Noto Sans"/>
        </w:rPr>
        <w:t xml:space="preserve">Sell quickly, prepare accurately, control stock, reconcile cash, and understand profitability without making daily cafe operations complicated.</w:t>
      </w:r>
    </w:p>
    <w:p>
      <w:pPr>
        <w:pStyle w:val="FirstParagraph"/>
      </w:pPr>
      <w:r>
        <w:rPr>
          <w:rFonts w:ascii="Noto Sans" w:hAnsi="Noto Sans" w:eastAsia="Noto Sans" w:cs="Noto Sans"/>
        </w:rPr>
        <w:t xml:space="preserve">The application must feel calm, modern, premium, warm, and uncluttered while remaining fast enough for a busy counter.</w:t>
      </w:r>
    </w:p>
    <w:bookmarkEnd w:id="24"/>
    <w:bookmarkStart w:id="25" w:name="Xe7b6cf77209f35d82f91a03ff1d37738d9a76dc"/>
    <w:p>
      <w:pPr>
        <w:pStyle w:val="Heading1"/>
        <w:widowControl/>
      </w:pPr>
      <w:r>
        <w:rPr>
          <w:rFonts w:ascii="Noto Sans" w:hAnsi="Noto Sans" w:eastAsia="Noto Sans" w:cs="Noto Sans"/>
        </w:rPr>
        <w:t xml:space="preserve">3. Success Criteria</w:t>
      </w:r>
    </w:p>
    <w:p>
      <w:pPr>
        <w:pStyle w:val="FirstParagraph"/>
      </w:pPr>
      <w:r>
        <w:rPr>
          <w:rFonts w:ascii="Noto Sans" w:hAnsi="Noto Sans" w:eastAsia="Noto Sans" w:cs="Noto Sans"/>
        </w:rPr>
        <w:t xml:space="preserve">The product is successful when all of the following are true:</w:t>
      </w:r>
    </w:p>
    <w:p>
      <w:pPr>
        <w:pStyle w:val="Compact"/>
        <w:numPr>
          <w:ilvl w:val="0"/>
          <w:numId w:val="1003"/>
        </w:numPr>
        <w:spacing w:after="30"/>
      </w:pPr>
      <w:r>
        <w:rPr>
          <w:rFonts w:ascii="Noto Sans" w:hAnsi="Noto Sans" w:eastAsia="Noto Sans" w:cs="Noto Sans"/>
        </w:rPr>
        <w:t xml:space="preserve">A cashier can create and pay a normal order in no more than 20 seconds after training.</w:t>
      </w:r>
    </w:p>
    <w:p>
      <w:pPr>
        <w:pStyle w:val="Compact"/>
        <w:numPr>
          <w:ilvl w:val="0"/>
          <w:numId w:val="1003"/>
        </w:numPr>
        <w:spacing w:after="30"/>
      </w:pPr>
      <w:r>
        <w:rPr>
          <w:rFonts w:ascii="Noto Sans" w:hAnsi="Noto Sans" w:eastAsia="Noto Sans" w:cs="Noto Sans"/>
        </w:rPr>
        <w:t xml:space="preserve">A sale automatically posts the correct theoretical ingredient and packaging consumption.</w:t>
      </w:r>
    </w:p>
    <w:p>
      <w:pPr>
        <w:pStyle w:val="Compact"/>
        <w:numPr>
          <w:ilvl w:val="0"/>
          <w:numId w:val="1003"/>
        </w:numPr>
        <w:spacing w:after="30"/>
      </w:pPr>
      <w:r>
        <w:rPr>
          <w:rFonts w:ascii="Noto Sans" w:hAnsi="Noto Sans" w:eastAsia="Noto Sans" w:cs="Noto Sans"/>
        </w:rPr>
        <w:t xml:space="preserve">Recipe replacements such as oat milk correctly remove the standard milk quantity and add the replacement quantity.</w:t>
      </w:r>
    </w:p>
    <w:p>
      <w:pPr>
        <w:pStyle w:val="Compact"/>
        <w:numPr>
          <w:ilvl w:val="0"/>
          <w:numId w:val="1003"/>
        </w:numPr>
        <w:spacing w:after="30"/>
      </w:pPr>
      <w:r>
        <w:rPr>
          <w:rFonts w:ascii="Noto Sans" w:hAnsi="Noto Sans" w:eastAsia="Noto Sans" w:cs="Noto Sans"/>
        </w:rPr>
        <w:t xml:space="preserve">Historical sales and cost reports remain unchanged when a recipe is edited later.</w:t>
      </w:r>
    </w:p>
    <w:p>
      <w:pPr>
        <w:pStyle w:val="Compact"/>
        <w:numPr>
          <w:ilvl w:val="0"/>
          <w:numId w:val="1003"/>
        </w:numPr>
        <w:spacing w:after="30"/>
      </w:pPr>
      <w:r>
        <w:rPr>
          <w:rFonts w:ascii="Noto Sans" w:hAnsi="Noto Sans" w:eastAsia="Noto Sans" w:cs="Noto Sans"/>
        </w:rPr>
        <w:t xml:space="preserve">A manager can close a shift using a blind cash count and see the expected-versus-actual difference.</w:t>
      </w:r>
    </w:p>
    <w:p>
      <w:pPr>
        <w:pStyle w:val="Compact"/>
        <w:numPr>
          <w:ilvl w:val="0"/>
          <w:numId w:val="1003"/>
        </w:numPr>
        <w:spacing w:after="30"/>
      </w:pPr>
      <w:r>
        <w:rPr>
          <w:rFonts w:ascii="Noto Sans" w:hAnsi="Noto Sans" w:eastAsia="Noto Sans" w:cs="Noto Sans"/>
        </w:rPr>
        <w:t xml:space="preserve">The owner can view accurate sales, payment, discount, refund, waste, stock, cost, and gross-profit reports by shift and time period.</w:t>
      </w:r>
    </w:p>
    <w:p>
      <w:pPr>
        <w:pStyle w:val="Compact"/>
        <w:numPr>
          <w:ilvl w:val="0"/>
          <w:numId w:val="1003"/>
        </w:numPr>
        <w:spacing w:after="30"/>
      </w:pPr>
      <w:r>
        <w:rPr>
          <w:rFonts w:ascii="Noto Sans" w:hAnsi="Noto Sans" w:eastAsia="Noto Sans" w:cs="Noto Sans"/>
        </w:rPr>
        <w:t xml:space="preserve">The system prevents unauthorized discounts, voids, refunds, stock adjustments, and shift reopening.</w:t>
      </w:r>
    </w:p>
    <w:p>
      <w:pPr>
        <w:pStyle w:val="Compact"/>
        <w:numPr>
          <w:ilvl w:val="0"/>
          <w:numId w:val="1003"/>
        </w:numPr>
        <w:spacing w:after="30"/>
      </w:pPr>
      <w:r>
        <w:rPr>
          <w:rFonts w:ascii="Noto Sans" w:hAnsi="Noto Sans" w:eastAsia="Noto Sans" w:cs="Noto Sans"/>
        </w:rPr>
        <w:t xml:space="preserve">The system continues taking permitted offline orders during an internet outage and synchronizes them without duplication.</w:t>
      </w:r>
    </w:p>
    <w:p>
      <w:pPr>
        <w:pStyle w:val="Compact"/>
        <w:numPr>
          <w:ilvl w:val="0"/>
          <w:numId w:val="1003"/>
        </w:numPr>
        <w:spacing w:after="30"/>
      </w:pPr>
      <w:r>
        <w:rPr>
          <w:rFonts w:ascii="Noto Sans" w:hAnsi="Noto Sans" w:eastAsia="Noto Sans" w:cs="Noto Sans"/>
        </w:rPr>
        <w:t xml:space="preserve">All critical business flows have automated tests and a traceable audit history.</w:t>
      </w:r>
    </w:p>
    <w:bookmarkEnd w:id="25"/>
    <w:bookmarkStart w:id="28" w:name="X6613e4245a75e88013480f423ae1cd188d10e18"/>
    <w:p>
      <w:pPr>
        <w:pStyle w:val="Heading1"/>
        <w:widowControl/>
      </w:pPr>
      <w:r>
        <w:rPr>
          <w:rFonts w:ascii="Noto Sans" w:hAnsi="Noto Sans" w:eastAsia="Noto Sans" w:cs="Noto Sans"/>
        </w:rPr>
        <w:t xml:space="preserve">4. Scope</w:t>
      </w:r>
    </w:p>
    <w:bookmarkStart w:id="26" w:name="X88eb70fa65c0df7b6ed2e0dafb8314434f12b8a"/>
    <w:p>
      <w:pPr>
        <w:pStyle w:val="Heading2"/>
        <w:widowControl/>
      </w:pPr>
      <w:r>
        <w:rPr>
          <w:rFonts w:ascii="Noto Sans" w:hAnsi="Noto Sans" w:eastAsia="Noto Sans" w:cs="Noto Sans"/>
        </w:rPr>
        <w:t xml:space="preserve">4.1 In Scope</w:t>
      </w:r>
    </w:p>
    <w:p>
      <w:pPr>
        <w:pStyle w:val="FirstParagraph"/>
      </w:pPr>
      <w:r>
        <w:rPr>
          <w:rFonts w:ascii="Noto Sans" w:hAnsi="Noto Sans" w:eastAsia="Noto Sans" w:cs="Noto Sans"/>
        </w:rPr>
        <w:t xml:space="preserve">The complete target product includes:</w:t>
      </w:r>
    </w:p>
    <w:p>
      <w:pPr>
        <w:pStyle w:val="Compact"/>
        <w:numPr>
          <w:ilvl w:val="0"/>
          <w:numId w:val="1004"/>
        </w:numPr>
        <w:spacing w:after="30"/>
      </w:pPr>
      <w:r>
        <w:rPr>
          <w:rFonts w:ascii="Noto Sans" w:hAnsi="Noto Sans" w:eastAsia="Noto Sans" w:cs="Noto Sans"/>
        </w:rPr>
        <w:t xml:space="preserve">Authentication, employee PIN login, roles, permissions, and optional owner MFA.</w:t>
      </w:r>
    </w:p>
    <w:p>
      <w:pPr>
        <w:pStyle w:val="Compact"/>
        <w:numPr>
          <w:ilvl w:val="0"/>
          <w:numId w:val="1004"/>
        </w:numPr>
        <w:spacing w:after="30"/>
      </w:pPr>
      <w:r>
        <w:rPr>
          <w:rFonts w:ascii="Noto Sans" w:hAnsi="Noto Sans" w:eastAsia="Noto Sans" w:cs="Noto Sans"/>
        </w:rPr>
        <w:t xml:space="preserve">Organization, branch, device, printer, stock-location, and business-day configuration.</w:t>
      </w:r>
    </w:p>
    <w:p>
      <w:pPr>
        <w:pStyle w:val="Compact"/>
        <w:numPr>
          <w:ilvl w:val="0"/>
          <w:numId w:val="1004"/>
        </w:numPr>
        <w:spacing w:after="30"/>
      </w:pPr>
      <w:r>
        <w:rPr>
          <w:rFonts w:ascii="Noto Sans" w:hAnsi="Noto Sans" w:eastAsia="Noto Sans" w:cs="Noto Sans"/>
        </w:rPr>
        <w:t xml:space="preserve">Product catalog, categories, variants, sizes, prices, taxes, service charges, modifiers, and availability.</w:t>
      </w:r>
    </w:p>
    <w:p>
      <w:pPr>
        <w:pStyle w:val="Compact"/>
        <w:numPr>
          <w:ilvl w:val="0"/>
          <w:numId w:val="1004"/>
        </w:numPr>
        <w:spacing w:after="30"/>
      </w:pPr>
      <w:r>
        <w:rPr>
          <w:rFonts w:ascii="Noto Sans" w:hAnsi="Noto Sans" w:eastAsia="Noto Sans" w:cs="Noto Sans"/>
        </w:rPr>
        <w:t xml:space="preserve">POS cart, order lifecycle, dine-in, takeaway, manually recorded delivery, split payment, discounts, receipts, reprints, voids, cancellations, and refunds.</w:t>
      </w:r>
    </w:p>
    <w:p>
      <w:pPr>
        <w:pStyle w:val="Compact"/>
        <w:numPr>
          <w:ilvl w:val="0"/>
          <w:numId w:val="1004"/>
        </w:numPr>
        <w:spacing w:after="30"/>
      </w:pPr>
      <w:r>
        <w:rPr>
          <w:rFonts w:ascii="Noto Sans" w:hAnsi="Noto Sans" w:eastAsia="Noto Sans" w:cs="Noto Sans"/>
        </w:rPr>
        <w:t xml:space="preserve">Kitchen/Barista Display System (KDS) and production tickets.</w:t>
      </w:r>
    </w:p>
    <w:p>
      <w:pPr>
        <w:pStyle w:val="Compact"/>
        <w:numPr>
          <w:ilvl w:val="0"/>
          <w:numId w:val="1004"/>
        </w:numPr>
        <w:spacing w:after="30"/>
      </w:pPr>
      <w:r>
        <w:rPr>
          <w:rFonts w:ascii="Noto Sans" w:hAnsi="Noto Sans" w:eastAsia="Noto Sans" w:cs="Noto Sans"/>
        </w:rPr>
        <w:t xml:space="preserve">Shift and cash-drawer lifecycle including opening float, pay-ins, pay-outs, safe drops, blind close, and variance.</w:t>
      </w:r>
    </w:p>
    <w:p>
      <w:pPr>
        <w:pStyle w:val="Compact"/>
        <w:numPr>
          <w:ilvl w:val="0"/>
          <w:numId w:val="1004"/>
        </w:numPr>
        <w:spacing w:after="30"/>
      </w:pPr>
      <w:r>
        <w:rPr>
          <w:rFonts w:ascii="Noto Sans" w:hAnsi="Noto Sans" w:eastAsia="Noto Sans" w:cs="Noto Sans"/>
        </w:rPr>
        <w:t xml:space="preserve">Units of measure, unit conversion, inventory items, stock ledger, balances, lots/expiry, counts, transfers, waste, and reorder rules.</w:t>
      </w:r>
    </w:p>
    <w:p>
      <w:pPr>
        <w:pStyle w:val="Compact"/>
        <w:numPr>
          <w:ilvl w:val="0"/>
          <w:numId w:val="1004"/>
        </w:numPr>
        <w:spacing w:after="30"/>
      </w:pPr>
      <w:r>
        <w:rPr>
          <w:rFonts w:ascii="Noto Sans" w:hAnsi="Noto Sans" w:eastAsia="Noto Sans" w:cs="Noto Sans"/>
        </w:rPr>
        <w:t xml:space="preserve">Recipe definitions, recipe versions, variant-specific recipes, modifier recipe deltas, yield, and theoretical consumption.</w:t>
      </w:r>
    </w:p>
    <w:p>
      <w:pPr>
        <w:pStyle w:val="Compact"/>
        <w:numPr>
          <w:ilvl w:val="0"/>
          <w:numId w:val="1004"/>
        </w:numPr>
        <w:spacing w:after="30"/>
      </w:pPr>
      <w:r>
        <w:rPr>
          <w:rFonts w:ascii="Noto Sans" w:hAnsi="Noto Sans" w:eastAsia="Noto Sans" w:cs="Noto Sans"/>
        </w:rPr>
        <w:t xml:space="preserve">Supplier directory, supplier items, purchase orders, goods receipts, supplier invoices, and supplier payments/credit balances at an operational level.</w:t>
      </w:r>
    </w:p>
    <w:p>
      <w:pPr>
        <w:pStyle w:val="Compact"/>
        <w:numPr>
          <w:ilvl w:val="0"/>
          <w:numId w:val="1004"/>
        </w:numPr>
        <w:spacing w:after="30"/>
      </w:pPr>
      <w:r>
        <w:rPr>
          <w:rFonts w:ascii="Noto Sans" w:hAnsi="Noto Sans" w:eastAsia="Noto Sans" w:cs="Noto Sans"/>
        </w:rPr>
        <w:t xml:space="preserve">Expense categories, expenses, attachments, and drawer-linked expenses.</w:t>
      </w:r>
    </w:p>
    <w:p>
      <w:pPr>
        <w:pStyle w:val="Compact"/>
        <w:numPr>
          <w:ilvl w:val="0"/>
          <w:numId w:val="1004"/>
        </w:numPr>
        <w:spacing w:after="30"/>
      </w:pPr>
      <w:r>
        <w:rPr>
          <w:rFonts w:ascii="Noto Sans" w:hAnsi="Noto Sans" w:eastAsia="Noto Sans" w:cs="Noto Sans"/>
        </w:rPr>
        <w:t xml:space="preserve">Dashboards and reports for sales, profitability, inventory, procurement, shifts, payments, discounts, refunds, waste, expenses, and employee activity.</w:t>
      </w:r>
    </w:p>
    <w:p>
      <w:pPr>
        <w:pStyle w:val="Compact"/>
        <w:numPr>
          <w:ilvl w:val="0"/>
          <w:numId w:val="1004"/>
        </w:numPr>
        <w:spacing w:after="30"/>
      </w:pPr>
      <w:r>
        <w:rPr>
          <w:rFonts w:ascii="Noto Sans" w:hAnsi="Noto Sans" w:eastAsia="Noto Sans" w:cs="Noto Sans"/>
        </w:rPr>
        <w:t xml:space="preserve">Audit logs, number sequences, exports, backup requirements, health monitoring, and observability.</w:t>
      </w:r>
    </w:p>
    <w:p>
      <w:pPr>
        <w:pStyle w:val="Compact"/>
        <w:numPr>
          <w:ilvl w:val="0"/>
          <w:numId w:val="1004"/>
        </w:numPr>
        <w:spacing w:after="30"/>
      </w:pPr>
      <w:r>
        <w:rPr>
          <w:rFonts w:ascii="Noto Sans" w:hAnsi="Noto Sans" w:eastAsia="Noto Sans" w:cs="Noto Sans"/>
        </w:rPr>
        <w:t xml:space="preserve">Arabic and English interfaces.</w:t>
      </w:r>
    </w:p>
    <w:p>
      <w:pPr>
        <w:pStyle w:val="Compact"/>
        <w:numPr>
          <w:ilvl w:val="0"/>
          <w:numId w:val="1004"/>
        </w:numPr>
        <w:spacing w:after="30"/>
      </w:pPr>
      <w:r>
        <w:rPr>
          <w:rFonts w:ascii="Noto Sans" w:hAnsi="Noto Sans" w:eastAsia="Noto Sans" w:cs="Noto Sans"/>
        </w:rPr>
        <w:t xml:space="preserve">Progressive Web App behavior and controlled offline POS mode.</w:t>
      </w:r>
    </w:p>
    <w:p>
      <w:pPr>
        <w:pStyle w:val="Compact"/>
        <w:numPr>
          <w:ilvl w:val="0"/>
          <w:numId w:val="1004"/>
        </w:numPr>
        <w:spacing w:after="30"/>
      </w:pPr>
      <w:r>
        <w:rPr>
          <w:rFonts w:ascii="Noto Sans" w:hAnsi="Noto Sans" w:eastAsia="Noto Sans" w:cs="Noto Sans"/>
        </w:rPr>
        <w:t xml:space="preserve">Thermal receipt printing and an optional local print agent for silent ESC/POS printing.</w:t>
      </w:r>
    </w:p>
    <w:p>
      <w:pPr>
        <w:pStyle w:val="Compact"/>
        <w:numPr>
          <w:ilvl w:val="0"/>
          <w:numId w:val="1004"/>
        </w:numPr>
        <w:spacing w:after="30"/>
      </w:pPr>
      <w:r>
        <w:rPr>
          <w:rFonts w:ascii="Noto Sans" w:hAnsi="Noto Sans" w:eastAsia="Noto Sans" w:cs="Noto Sans"/>
        </w:rPr>
        <w:t xml:space="preserve">Multi-branch-capable data design, even though the first release operates one branch.</w:t>
      </w:r>
    </w:p>
    <w:bookmarkEnd w:id="26"/>
    <w:bookmarkStart w:id="27" w:name="X0abe11ce4170503eaa185e973f086d609d4c156"/>
    <w:p>
      <w:pPr>
        <w:pStyle w:val="Heading2"/>
        <w:widowControl/>
      </w:pPr>
      <w:r>
        <w:rPr>
          <w:rFonts w:ascii="Noto Sans" w:hAnsi="Noto Sans" w:eastAsia="Noto Sans" w:cs="Noto Sans"/>
        </w:rPr>
        <w:t xml:space="preserve">4.2 Out of Scope for Release 1</w:t>
      </w:r>
    </w:p>
    <w:p>
      <w:pPr>
        <w:pStyle w:val="FirstParagraph"/>
      </w:pPr>
      <w:r>
        <w:rPr>
          <w:rFonts w:ascii="Noto Sans" w:hAnsi="Noto Sans" w:eastAsia="Noto Sans" w:cs="Noto Sans"/>
        </w:rPr>
        <w:t xml:space="preserve">The following may be implemented later and must not block the operational release:</w:t>
      </w:r>
    </w:p>
    <w:p>
      <w:pPr>
        <w:pStyle w:val="Compact"/>
        <w:numPr>
          <w:ilvl w:val="0"/>
          <w:numId w:val="1005"/>
        </w:numPr>
        <w:spacing w:after="30"/>
      </w:pPr>
      <w:r>
        <w:rPr>
          <w:rFonts w:ascii="Noto Sans" w:hAnsi="Noto Sans" w:eastAsia="Noto Sans" w:cs="Noto Sans"/>
        </w:rPr>
        <w:t xml:space="preserve">Full double-entry accounting or statutory general ledger.</w:t>
      </w:r>
    </w:p>
    <w:p>
      <w:pPr>
        <w:pStyle w:val="Compact"/>
        <w:numPr>
          <w:ilvl w:val="0"/>
          <w:numId w:val="1005"/>
        </w:numPr>
        <w:spacing w:after="30"/>
      </w:pPr>
      <w:r>
        <w:rPr>
          <w:rFonts w:ascii="Noto Sans" w:hAnsi="Noto Sans" w:eastAsia="Noto Sans" w:cs="Noto Sans"/>
        </w:rPr>
        <w:t xml:space="preserve">Payroll, attendance, and HR leave management.</w:t>
      </w:r>
    </w:p>
    <w:p>
      <w:pPr>
        <w:pStyle w:val="Compact"/>
        <w:numPr>
          <w:ilvl w:val="0"/>
          <w:numId w:val="1005"/>
        </w:numPr>
        <w:spacing w:after="30"/>
      </w:pPr>
      <w:r>
        <w:rPr>
          <w:rFonts w:ascii="Noto Sans" w:hAnsi="Noto Sans" w:eastAsia="Noto Sans" w:cs="Noto Sans"/>
        </w:rPr>
        <w:t xml:space="preserve">Automated Egyptian tax-authority e-invoicing integration.</w:t>
      </w:r>
    </w:p>
    <w:p>
      <w:pPr>
        <w:pStyle w:val="Compact"/>
        <w:numPr>
          <w:ilvl w:val="0"/>
          <w:numId w:val="1005"/>
        </w:numPr>
        <w:spacing w:after="30"/>
      </w:pPr>
      <w:r>
        <w:rPr>
          <w:rFonts w:ascii="Noto Sans" w:hAnsi="Noto Sans" w:eastAsia="Noto Sans" w:cs="Noto Sans"/>
        </w:rPr>
        <w:t xml:space="preserve">Direct card acquiring or storage of cardholder data.</w:t>
      </w:r>
    </w:p>
    <w:p>
      <w:pPr>
        <w:pStyle w:val="Compact"/>
        <w:numPr>
          <w:ilvl w:val="0"/>
          <w:numId w:val="1005"/>
        </w:numPr>
        <w:spacing w:after="30"/>
      </w:pPr>
      <w:r>
        <w:rPr>
          <w:rFonts w:ascii="Noto Sans" w:hAnsi="Noto Sans" w:eastAsia="Noto Sans" w:cs="Noto Sans"/>
        </w:rPr>
        <w:t xml:space="preserve">Native iOS or Android applications.</w:t>
      </w:r>
    </w:p>
    <w:p>
      <w:pPr>
        <w:pStyle w:val="Compact"/>
        <w:numPr>
          <w:ilvl w:val="0"/>
          <w:numId w:val="1005"/>
        </w:numPr>
        <w:spacing w:after="30"/>
      </w:pPr>
      <w:r>
        <w:rPr>
          <w:rFonts w:ascii="Noto Sans" w:hAnsi="Noto Sans" w:eastAsia="Noto Sans" w:cs="Noto Sans"/>
        </w:rPr>
        <w:t xml:space="preserve">Marketplace delivery integrations.</w:t>
      </w:r>
    </w:p>
    <w:p>
      <w:pPr>
        <w:pStyle w:val="Compact"/>
        <w:numPr>
          <w:ilvl w:val="0"/>
          <w:numId w:val="1005"/>
        </w:numPr>
        <w:spacing w:after="30"/>
      </w:pPr>
      <w:r>
        <w:rPr>
          <w:rFonts w:ascii="Noto Sans" w:hAnsi="Noto Sans" w:eastAsia="Noto Sans" w:cs="Noto Sans"/>
        </w:rPr>
        <w:t xml:space="preserve">Customer-facing online ordering.</w:t>
      </w:r>
    </w:p>
    <w:p>
      <w:pPr>
        <w:pStyle w:val="Compact"/>
        <w:numPr>
          <w:ilvl w:val="0"/>
          <w:numId w:val="1005"/>
        </w:numPr>
        <w:spacing w:after="30"/>
      </w:pPr>
      <w:r>
        <w:rPr>
          <w:rFonts w:ascii="Noto Sans" w:hAnsi="Noto Sans" w:eastAsia="Noto Sans" w:cs="Noto Sans"/>
        </w:rPr>
        <w:t xml:space="preserve">Advanced CRM, loyalty, memberships, gift cards, and marketing automation.</w:t>
      </w:r>
    </w:p>
    <w:p>
      <w:pPr>
        <w:pStyle w:val="Compact"/>
        <w:numPr>
          <w:ilvl w:val="0"/>
          <w:numId w:val="1005"/>
        </w:numPr>
        <w:spacing w:after="30"/>
      </w:pPr>
      <w:r>
        <w:rPr>
          <w:rFonts w:ascii="Noto Sans" w:hAnsi="Noto Sans" w:eastAsia="Noto Sans" w:cs="Noto Sans"/>
        </w:rPr>
        <w:t xml:space="preserve">Table reservations.</w:t>
      </w:r>
    </w:p>
    <w:p>
      <w:pPr>
        <w:pStyle w:val="Compact"/>
        <w:numPr>
          <w:ilvl w:val="0"/>
          <w:numId w:val="1005"/>
        </w:numPr>
        <w:spacing w:after="30"/>
      </w:pPr>
      <w:r>
        <w:rPr>
          <w:rFonts w:ascii="Noto Sans" w:hAnsi="Noto Sans" w:eastAsia="Noto Sans" w:cs="Noto Sans"/>
        </w:rPr>
        <w:t xml:space="preserve">Coffee roasting production management.</w:t>
      </w:r>
    </w:p>
    <w:p>
      <w:pPr>
        <w:pStyle w:val="Compact"/>
        <w:numPr>
          <w:ilvl w:val="0"/>
          <w:numId w:val="1005"/>
        </w:numPr>
        <w:spacing w:after="30"/>
      </w:pPr>
      <w:r>
        <w:rPr>
          <w:rFonts w:ascii="Noto Sans" w:hAnsi="Noto Sans" w:eastAsia="Noto Sans" w:cs="Noto Sans"/>
        </w:rPr>
        <w:t xml:space="preserve">Franchise or external multi-tenant SaaS billing.</w:t>
      </w:r>
    </w:p>
    <w:p>
      <w:pPr>
        <w:pStyle w:val="FirstParagraph"/>
      </w:pPr>
      <w:r>
        <w:rPr>
          <w:rFonts w:ascii="Noto Sans" w:hAnsi="Noto Sans" w:eastAsia="Noto Sans" w:cs="Noto Sans"/>
        </w:rPr>
        <w:t xml:space="preserve">The operational reports in this product are management reports, not a substitute for statutory accounting.</w:t>
      </w:r>
    </w:p>
    <w:bookmarkEnd w:id="27"/>
    <w:bookmarkEnd w:id="28"/>
    <w:bookmarkStart w:id="29" w:name="X6b79459f39c9be5c761194341db95876060fb1a"/>
    <w:p>
      <w:pPr>
        <w:pStyle w:val="Heading1"/>
        <w:widowControl/>
      </w:pPr>
      <w:r>
        <w:rPr>
          <w:rFonts w:ascii="Noto Sans" w:hAnsi="Noto Sans" w:eastAsia="Noto Sans" w:cs="Noto Sans"/>
        </w:rPr>
        <w:t xml:space="preserve">5. Resolved Assumptions and Defaults</w:t>
      </w:r>
    </w:p>
    <w:p>
      <w:pPr>
        <w:pStyle w:val="FirstParagraph"/>
      </w:pPr>
      <w:r>
        <w:rPr>
          <w:rFonts w:ascii="Noto Sans" w:hAnsi="Noto Sans" w:eastAsia="Noto Sans" w:cs="Noto Sans"/>
        </w:rPr>
        <w:t xml:space="preserve">Codex shall use these decisions without asking for clarification unless implementation evidence makes a decision technically impossible.</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70" w:type="dxa"/>
              <w:start w:w="90" w:type="dxa"/>
              <w:bottom w:w="70" w:type="dxa"/>
              <w:end w:w="90" w:type="dxa"/>
            </w:tcMar>
            <w:shd w:fill="8F9F8C"/>
          </w:tcPr>
          <w:p>
            <w:pPr>
              <w:pStyle w:val="Compact"/>
              <w:spacing w:after="30" w:line="240" w:lineRule="auto"/>
              <w:jc w:val="left"/>
            </w:pPr>
            <w:r>
              <w:rPr>
                <w:rFonts w:ascii="Noto Sans" w:hAnsi="Noto Sans" w:eastAsia="Noto Sans" w:cs="Noto Sans"/>
                <w:b/>
                <w:color w:val="FFFFFF"/>
                <w:sz w:val="15"/>
              </w:rPr>
              <w:t xml:space="preserve">Topic</w:t>
            </w:r>
          </w:p>
        </w:tc>
        <w:tc>
          <w:tcPr>
            <w:vAlign w:val="center"/>
            <w:tcMar>
              <w:top w:w="70" w:type="dxa"/>
              <w:start w:w="90" w:type="dxa"/>
              <w:bottom w:w="70" w:type="dxa"/>
              <w:end w:w="90" w:type="dxa"/>
            </w:tcMar>
            <w:shd w:fill="8F9F8C"/>
          </w:tcPr>
          <w:p>
            <w:pPr>
              <w:pStyle w:val="Compact"/>
              <w:spacing w:after="30" w:line="240" w:lineRule="auto"/>
              <w:jc w:val="left"/>
            </w:pPr>
            <w:r>
              <w:rPr>
                <w:rFonts w:ascii="Noto Sans" w:hAnsi="Noto Sans" w:eastAsia="Noto Sans" w:cs="Noto Sans"/>
                <w:b/>
                <w:color w:val="FFFFFF"/>
                <w:sz w:val="15"/>
              </w:rPr>
              <w:t xml:space="preserve">Default decision</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Company model</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One organization named Kalm, with support for multiple branches.</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First branch</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Kalm Cairo branch. Branch name and address are editable settings.</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Currency</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EGP only in Release 1. Money stored as decimal, never floating point.</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Time zone</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Africa/Cairo. All persisted timestamps are UTC; business reporting converts to branch time.</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Business day</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Configurable rollover time, default 04:00 local time.</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Tax/service</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Fully configurable; never hard-coded. Prices may be tax-inclusive or tax-exclusive by branch setting.</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Inventory costing</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Perpetual weighted-average cost by stock location.</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Inventory source of truth</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Immutable stock ledger. Balance tables are projections/caches.</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Sales stock posting</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Post consumption when an order becomes financially completed/paid. Offline orders post on successful server synchronization using the original order time.</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Recipe history</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Every sold order line stores recipe-version and cost snapshots.</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Order types</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Dine-in, takeaway, and manually recorded delivery.</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Payment methods</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Cash, card, InstaPay, wallet, complimentary, and configurable other methods.</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Card data</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Store only payment method, amount, terminal/reference text, and status. Never store PAN/CVV.</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Receipt format</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80 mm thermal by default, with browser print and optional local print agent.</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Languages</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Arabic and English from the first operational release.</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Offline payment</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Cash is always allowed offline. Other methods are configurable and require a reference or manager permission.</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Stock locations</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Main Store and Bar are seeded; more locations may be added.</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Units</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Each inventory item has one base unit. Conversions must be explicit.</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Deletion</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Operational and master data are archived/soft-deleted. Financial and stock ledger entries are never physically deleted.</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Reopening closed shifts</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Owner or explicitly authorized manager only, with mandatory reason and audit event.</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Product seed</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Kalm menu names are seeded without prices; prices and production recipes must be confirmed before go-live.</w:t>
            </w:r>
          </w:p>
        </w:tc>
      </w:tr>
    </w:tbl>
    <w:bookmarkEnd w:id="29"/>
    <w:bookmarkStart w:id="32" w:name="X772cb84b93588e4211c48e1e25f5a7bcc262376"/>
    <w:p>
      <w:pPr>
        <w:pStyle w:val="Heading1"/>
        <w:widowControl/>
      </w:pPr>
      <w:r>
        <w:rPr>
          <w:rFonts w:ascii="Noto Sans" w:hAnsi="Noto Sans" w:eastAsia="Noto Sans" w:cs="Noto Sans"/>
        </w:rPr>
        <w:t xml:space="preserve">6. Stakeholders and User Roles</w:t>
      </w:r>
    </w:p>
    <w:bookmarkStart w:id="30" w:name="X39438fdb5ea8b8ce2a321a0d984164672aeffaa"/>
    <w:p>
      <w:pPr>
        <w:pStyle w:val="Heading2"/>
        <w:widowControl/>
      </w:pPr>
      <w:r>
        <w:rPr>
          <w:rFonts w:ascii="Noto Sans" w:hAnsi="Noto Sans" w:eastAsia="Noto Sans" w:cs="Noto Sans"/>
        </w:rPr>
        <w:t xml:space="preserve">6.1 Stakeholders</w:t>
      </w:r>
    </w:p>
    <w:p>
      <w:pPr>
        <w:pStyle w:val="Compact"/>
        <w:numPr>
          <w:ilvl w:val="0"/>
          <w:numId w:val="1006"/>
        </w:numPr>
        <w:spacing w:after="30"/>
      </w:pPr>
      <w:r>
        <w:rPr>
          <w:rFonts w:ascii="Noto Sans" w:hAnsi="Noto Sans" w:eastAsia="Noto Sans" w:cs="Noto Sans"/>
          <w:b/>
          <w:bCs/>
        </w:rPr>
        <w:t xml:space="preserve">Owner/Product Owner:</w:t>
      </w:r>
      <w:r>
        <w:rPr>
          <w:rFonts w:ascii="Noto Sans" w:hAnsi="Noto Sans" w:eastAsia="Noto Sans" w:cs="Noto Sans"/>
        </w:rPr>
        <w:t xml:space="preserve"> </w:t>
      </w:r>
      <w:r>
        <w:rPr>
          <w:rFonts w:ascii="Noto Sans" w:hAnsi="Noto Sans" w:eastAsia="Noto Sans" w:cs="Noto Sans"/>
        </w:rPr>
        <w:t xml:space="preserve">owns commercial decisions, reporting, permissions, and final acceptance.</w:t>
      </w:r>
    </w:p>
    <w:p>
      <w:pPr>
        <w:pStyle w:val="Compact"/>
        <w:numPr>
          <w:ilvl w:val="0"/>
          <w:numId w:val="1006"/>
        </w:numPr>
        <w:spacing w:after="30"/>
      </w:pPr>
      <w:r>
        <w:rPr>
          <w:rFonts w:ascii="Noto Sans" w:hAnsi="Noto Sans" w:eastAsia="Noto Sans" w:cs="Noto Sans"/>
          <w:b/>
          <w:bCs/>
        </w:rPr>
        <w:t xml:space="preserve">Cafe Manager:</w:t>
      </w:r>
      <w:r>
        <w:rPr>
          <w:rFonts w:ascii="Noto Sans" w:hAnsi="Noto Sans" w:eastAsia="Noto Sans" w:cs="Noto Sans"/>
        </w:rPr>
        <w:t xml:space="preserve"> </w:t>
      </w:r>
      <w:r>
        <w:rPr>
          <w:rFonts w:ascii="Noto Sans" w:hAnsi="Noto Sans" w:eastAsia="Noto Sans" w:cs="Noto Sans"/>
        </w:rPr>
        <w:t xml:space="preserve">supervises operations, staff, shifts, inventory, purchasing, and reports.</w:t>
      </w:r>
    </w:p>
    <w:p>
      <w:pPr>
        <w:pStyle w:val="Compact"/>
        <w:numPr>
          <w:ilvl w:val="0"/>
          <w:numId w:val="1006"/>
        </w:numPr>
        <w:spacing w:after="30"/>
      </w:pPr>
      <w:r>
        <w:rPr>
          <w:rFonts w:ascii="Noto Sans" w:hAnsi="Noto Sans" w:eastAsia="Noto Sans" w:cs="Noto Sans"/>
          <w:b/>
          <w:bCs/>
        </w:rPr>
        <w:t xml:space="preserve">Supervisor:</w:t>
      </w:r>
      <w:r>
        <w:rPr>
          <w:rFonts w:ascii="Noto Sans" w:hAnsi="Noto Sans" w:eastAsia="Noto Sans" w:cs="Noto Sans"/>
        </w:rPr>
        <w:t xml:space="preserve"> </w:t>
      </w:r>
      <w:r>
        <w:rPr>
          <w:rFonts w:ascii="Noto Sans" w:hAnsi="Noto Sans" w:eastAsia="Noto Sans" w:cs="Noto Sans"/>
        </w:rPr>
        <w:t xml:space="preserve">approves limited discounts and operational corrections.</w:t>
      </w:r>
    </w:p>
    <w:p>
      <w:pPr>
        <w:pStyle w:val="Compact"/>
        <w:numPr>
          <w:ilvl w:val="0"/>
          <w:numId w:val="1006"/>
        </w:numPr>
        <w:spacing w:after="30"/>
      </w:pPr>
      <w:r>
        <w:rPr>
          <w:rFonts w:ascii="Noto Sans" w:hAnsi="Noto Sans" w:eastAsia="Noto Sans" w:cs="Noto Sans"/>
          <w:b/>
          <w:bCs/>
        </w:rPr>
        <w:t xml:space="preserve">Cashier:</w:t>
      </w:r>
      <w:r>
        <w:rPr>
          <w:rFonts w:ascii="Noto Sans" w:hAnsi="Noto Sans" w:eastAsia="Noto Sans" w:cs="Noto Sans"/>
        </w:rPr>
        <w:t xml:space="preserve"> </w:t>
      </w:r>
      <w:r>
        <w:rPr>
          <w:rFonts w:ascii="Noto Sans" w:hAnsi="Noto Sans" w:eastAsia="Noto Sans" w:cs="Noto Sans"/>
        </w:rPr>
        <w:t xml:space="preserve">creates and settles orders and manages an assigned shift/drawer.</w:t>
      </w:r>
    </w:p>
    <w:p>
      <w:pPr>
        <w:pStyle w:val="Compact"/>
        <w:numPr>
          <w:ilvl w:val="0"/>
          <w:numId w:val="1006"/>
        </w:numPr>
        <w:spacing w:after="30"/>
      </w:pPr>
      <w:r>
        <w:rPr>
          <w:rFonts w:ascii="Noto Sans" w:hAnsi="Noto Sans" w:eastAsia="Noto Sans" w:cs="Noto Sans"/>
          <w:b/>
          <w:bCs/>
        </w:rPr>
        <w:t xml:space="preserve">Barista:</w:t>
      </w:r>
      <w:r>
        <w:rPr>
          <w:rFonts w:ascii="Noto Sans" w:hAnsi="Noto Sans" w:eastAsia="Noto Sans" w:cs="Noto Sans"/>
        </w:rPr>
        <w:t xml:space="preserve"> </w:t>
      </w:r>
      <w:r>
        <w:rPr>
          <w:rFonts w:ascii="Noto Sans" w:hAnsi="Noto Sans" w:eastAsia="Noto Sans" w:cs="Noto Sans"/>
        </w:rPr>
        <w:t xml:space="preserve">sees production tickets and updates production state.</w:t>
      </w:r>
    </w:p>
    <w:p>
      <w:pPr>
        <w:pStyle w:val="Compact"/>
        <w:numPr>
          <w:ilvl w:val="0"/>
          <w:numId w:val="1006"/>
        </w:numPr>
        <w:spacing w:after="30"/>
      </w:pPr>
      <w:r>
        <w:rPr>
          <w:rFonts w:ascii="Noto Sans" w:hAnsi="Noto Sans" w:eastAsia="Noto Sans" w:cs="Noto Sans"/>
          <w:b/>
          <w:bCs/>
        </w:rPr>
        <w:t xml:space="preserve">Storekeeper/Inventory Controller:</w:t>
      </w:r>
      <w:r>
        <w:rPr>
          <w:rFonts w:ascii="Noto Sans" w:hAnsi="Noto Sans" w:eastAsia="Noto Sans" w:cs="Noto Sans"/>
        </w:rPr>
        <w:t xml:space="preserve"> </w:t>
      </w:r>
      <w:r>
        <w:rPr>
          <w:rFonts w:ascii="Noto Sans" w:hAnsi="Noto Sans" w:eastAsia="Noto Sans" w:cs="Noto Sans"/>
        </w:rPr>
        <w:t xml:space="preserve">receives, transfers, counts, and adjusts stock with permission.</w:t>
      </w:r>
    </w:p>
    <w:p>
      <w:pPr>
        <w:pStyle w:val="Compact"/>
        <w:numPr>
          <w:ilvl w:val="0"/>
          <w:numId w:val="1006"/>
        </w:numPr>
        <w:spacing w:after="30"/>
      </w:pPr>
      <w:r>
        <w:rPr>
          <w:rFonts w:ascii="Noto Sans" w:hAnsi="Noto Sans" w:eastAsia="Noto Sans" w:cs="Noto Sans"/>
          <w:b/>
          <w:bCs/>
        </w:rPr>
        <w:t xml:space="preserve">Accountant/Finance User:</w:t>
      </w:r>
      <w:r>
        <w:rPr>
          <w:rFonts w:ascii="Noto Sans" w:hAnsi="Noto Sans" w:eastAsia="Noto Sans" w:cs="Noto Sans"/>
        </w:rPr>
        <w:t xml:space="preserve"> </w:t>
      </w:r>
      <w:r>
        <w:rPr>
          <w:rFonts w:ascii="Noto Sans" w:hAnsi="Noto Sans" w:eastAsia="Noto Sans" w:cs="Noto Sans"/>
        </w:rPr>
        <w:t xml:space="preserve">reviews expenses, purchasing balances, exports, and management reports.</w:t>
      </w:r>
    </w:p>
    <w:p>
      <w:pPr>
        <w:pStyle w:val="Compact"/>
        <w:numPr>
          <w:ilvl w:val="0"/>
          <w:numId w:val="1006"/>
        </w:numPr>
        <w:spacing w:after="30"/>
      </w:pPr>
      <w:r>
        <w:rPr>
          <w:rFonts w:ascii="Noto Sans" w:hAnsi="Noto Sans" w:eastAsia="Noto Sans" w:cs="Noto Sans"/>
          <w:b/>
          <w:bCs/>
        </w:rPr>
        <w:t xml:space="preserve">System Administrator:</w:t>
      </w:r>
      <w:r>
        <w:rPr>
          <w:rFonts w:ascii="Noto Sans" w:hAnsi="Noto Sans" w:eastAsia="Noto Sans" w:cs="Noto Sans"/>
        </w:rPr>
        <w:t xml:space="preserve"> </w:t>
      </w:r>
      <w:r>
        <w:rPr>
          <w:rFonts w:ascii="Noto Sans" w:hAnsi="Noto Sans" w:eastAsia="Noto Sans" w:cs="Noto Sans"/>
        </w:rPr>
        <w:t xml:space="preserve">configures devices, printers, users, security, and backups.</w:t>
      </w:r>
    </w:p>
    <w:p>
      <w:pPr>
        <w:pStyle w:val="Compact"/>
        <w:numPr>
          <w:ilvl w:val="0"/>
          <w:numId w:val="1006"/>
        </w:numPr>
        <w:spacing w:after="30"/>
      </w:pPr>
      <w:r>
        <w:rPr>
          <w:rFonts w:ascii="Noto Sans" w:hAnsi="Noto Sans" w:eastAsia="Noto Sans" w:cs="Noto Sans"/>
          <w:b/>
          <w:bCs/>
        </w:rPr>
        <w:t xml:space="preserve">Customer:</w:t>
      </w:r>
      <w:r>
        <w:rPr>
          <w:rFonts w:ascii="Noto Sans" w:hAnsi="Noto Sans" w:eastAsia="Noto Sans" w:cs="Noto Sans"/>
        </w:rPr>
        <w:t xml:space="preserve"> </w:t>
      </w:r>
      <w:r>
        <w:rPr>
          <w:rFonts w:ascii="Noto Sans" w:hAnsi="Noto Sans" w:eastAsia="Noto Sans" w:cs="Noto Sans"/>
        </w:rPr>
        <w:t xml:space="preserve">indirectly receives correct orders and receipts; customer accounts are optional later.</w:t>
      </w:r>
    </w:p>
    <w:bookmarkEnd w:id="30"/>
    <w:bookmarkStart w:id="31" w:name="X9d31eed5734e30343848bd99ffa64b83c52223b"/>
    <w:p>
      <w:pPr>
        <w:pStyle w:val="Heading2"/>
        <w:widowControl/>
      </w:pPr>
      <w:r>
        <w:rPr>
          <w:rFonts w:ascii="Noto Sans" w:hAnsi="Noto Sans" w:eastAsia="Noto Sans" w:cs="Noto Sans"/>
        </w:rPr>
        <w:t xml:space="preserve">6.2 Standard Roles</w:t>
      </w:r>
    </w:p>
    <w:p>
      <w:pPr>
        <w:pStyle w:val="FirstParagraph"/>
      </w:pPr>
      <w:r>
        <w:rPr>
          <w:rFonts w:ascii="Noto Sans" w:hAnsi="Noto Sans" w:eastAsia="Noto Sans" w:cs="Noto Sans"/>
        </w:rPr>
        <w:t xml:space="preserve">Roles are permission collections, not hard-coded authorization branches. A user can have multiple roles and branch assignments.</w:t>
      </w:r>
    </w:p>
    <w:p>
      <w:pPr>
        <w:pStyle w:val="Compact"/>
        <w:numPr>
          <w:ilvl w:val="0"/>
          <w:numId w:val="1007"/>
        </w:numPr>
        <w:spacing w:after="30"/>
      </w:pPr>
      <w:r>
        <w:rPr>
          <w:rFonts w:ascii="Noto Sans" w:hAnsi="Noto Sans" w:eastAsia="Noto Sans" w:cs="Noto Sans"/>
        </w:rPr>
        <w:t xml:space="preserve">Owner</w:t>
      </w:r>
    </w:p>
    <w:p>
      <w:pPr>
        <w:pStyle w:val="Compact"/>
        <w:numPr>
          <w:ilvl w:val="0"/>
          <w:numId w:val="1007"/>
        </w:numPr>
        <w:spacing w:after="30"/>
      </w:pPr>
      <w:r>
        <w:rPr>
          <w:rFonts w:ascii="Noto Sans" w:hAnsi="Noto Sans" w:eastAsia="Noto Sans" w:cs="Noto Sans"/>
        </w:rPr>
        <w:t xml:space="preserve">Administrator</w:t>
      </w:r>
    </w:p>
    <w:p>
      <w:pPr>
        <w:pStyle w:val="Compact"/>
        <w:numPr>
          <w:ilvl w:val="0"/>
          <w:numId w:val="1007"/>
        </w:numPr>
        <w:spacing w:after="30"/>
      </w:pPr>
      <w:r>
        <w:rPr>
          <w:rFonts w:ascii="Noto Sans" w:hAnsi="Noto Sans" w:eastAsia="Noto Sans" w:cs="Noto Sans"/>
        </w:rPr>
        <w:t xml:space="preserve">Manager</w:t>
      </w:r>
    </w:p>
    <w:p>
      <w:pPr>
        <w:pStyle w:val="Compact"/>
        <w:numPr>
          <w:ilvl w:val="0"/>
          <w:numId w:val="1007"/>
        </w:numPr>
        <w:spacing w:after="30"/>
      </w:pPr>
      <w:r>
        <w:rPr>
          <w:rFonts w:ascii="Noto Sans" w:hAnsi="Noto Sans" w:eastAsia="Noto Sans" w:cs="Noto Sans"/>
        </w:rPr>
        <w:t xml:space="preserve">Supervisor</w:t>
      </w:r>
    </w:p>
    <w:p>
      <w:pPr>
        <w:pStyle w:val="Compact"/>
        <w:numPr>
          <w:ilvl w:val="0"/>
          <w:numId w:val="1007"/>
        </w:numPr>
        <w:spacing w:after="30"/>
      </w:pPr>
      <w:r>
        <w:rPr>
          <w:rFonts w:ascii="Noto Sans" w:hAnsi="Noto Sans" w:eastAsia="Noto Sans" w:cs="Noto Sans"/>
        </w:rPr>
        <w:t xml:space="preserve">Cashier</w:t>
      </w:r>
    </w:p>
    <w:p>
      <w:pPr>
        <w:pStyle w:val="Compact"/>
        <w:numPr>
          <w:ilvl w:val="0"/>
          <w:numId w:val="1007"/>
        </w:numPr>
        <w:spacing w:after="30"/>
      </w:pPr>
      <w:r>
        <w:rPr>
          <w:rFonts w:ascii="Noto Sans" w:hAnsi="Noto Sans" w:eastAsia="Noto Sans" w:cs="Noto Sans"/>
        </w:rPr>
        <w:t xml:space="preserve">Barista</w:t>
      </w:r>
    </w:p>
    <w:p>
      <w:pPr>
        <w:pStyle w:val="Compact"/>
        <w:numPr>
          <w:ilvl w:val="0"/>
          <w:numId w:val="1007"/>
        </w:numPr>
        <w:spacing w:after="30"/>
      </w:pPr>
      <w:r>
        <w:rPr>
          <w:rFonts w:ascii="Noto Sans" w:hAnsi="Noto Sans" w:eastAsia="Noto Sans" w:cs="Noto Sans"/>
        </w:rPr>
        <w:t xml:space="preserve">Inventory Controller</w:t>
      </w:r>
    </w:p>
    <w:p>
      <w:pPr>
        <w:pStyle w:val="Compact"/>
        <w:numPr>
          <w:ilvl w:val="0"/>
          <w:numId w:val="1007"/>
        </w:numPr>
        <w:spacing w:after="30"/>
      </w:pPr>
      <w:r>
        <w:rPr>
          <w:rFonts w:ascii="Noto Sans" w:hAnsi="Noto Sans" w:eastAsia="Noto Sans" w:cs="Noto Sans"/>
        </w:rPr>
        <w:t xml:space="preserve">Accountant</w:t>
      </w:r>
    </w:p>
    <w:p>
      <w:pPr>
        <w:pStyle w:val="Compact"/>
        <w:numPr>
          <w:ilvl w:val="0"/>
          <w:numId w:val="1007"/>
        </w:numPr>
        <w:spacing w:after="30"/>
      </w:pPr>
      <w:r>
        <w:rPr>
          <w:rFonts w:ascii="Noto Sans" w:hAnsi="Noto Sans" w:eastAsia="Noto Sans" w:cs="Noto Sans"/>
        </w:rPr>
        <w:t xml:space="preserve">Report Viewer</w:t>
      </w:r>
    </w:p>
    <w:bookmarkEnd w:id="31"/>
    <w:bookmarkEnd w:id="32"/>
    <w:bookmarkStart w:id="33" w:name="X3e2ca75fcb5f52b178bba25d27a2cdf08a3dd2c"/>
    <w:p>
      <w:pPr>
        <w:pStyle w:val="Heading1"/>
        <w:widowControl/>
      </w:pPr>
      <w:r>
        <w:rPr>
          <w:rFonts w:ascii="Noto Sans" w:hAnsi="Noto Sans" w:eastAsia="Noto Sans" w:cs="Noto Sans"/>
        </w:rPr>
        <w:t xml:space="preserve">7. Glossary</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70" w:type="dxa"/>
              <w:start w:w="90" w:type="dxa"/>
              <w:bottom w:w="70" w:type="dxa"/>
              <w:end w:w="90" w:type="dxa"/>
            </w:tcMar>
            <w:shd w:fill="8F9F8C"/>
          </w:tcPr>
          <w:p>
            <w:pPr>
              <w:pStyle w:val="Compact"/>
              <w:spacing w:after="30" w:line="240" w:lineRule="auto"/>
              <w:jc w:val="left"/>
            </w:pPr>
            <w:r>
              <w:rPr>
                <w:rFonts w:ascii="Noto Sans" w:hAnsi="Noto Sans" w:eastAsia="Noto Sans" w:cs="Noto Sans"/>
                <w:b/>
                <w:color w:val="FFFFFF"/>
                <w:sz w:val="15"/>
              </w:rPr>
              <w:t xml:space="preserve">Term</w:t>
            </w:r>
          </w:p>
        </w:tc>
        <w:tc>
          <w:tcPr>
            <w:vAlign w:val="center"/>
            <w:tcMar>
              <w:top w:w="70" w:type="dxa"/>
              <w:start w:w="90" w:type="dxa"/>
              <w:bottom w:w="70" w:type="dxa"/>
              <w:end w:w="90" w:type="dxa"/>
            </w:tcMar>
            <w:shd w:fill="8F9F8C"/>
          </w:tcPr>
          <w:p>
            <w:pPr>
              <w:pStyle w:val="Compact"/>
              <w:spacing w:after="30" w:line="240" w:lineRule="auto"/>
              <w:jc w:val="left"/>
            </w:pPr>
            <w:r>
              <w:rPr>
                <w:rFonts w:ascii="Noto Sans" w:hAnsi="Noto Sans" w:eastAsia="Noto Sans" w:cs="Noto Sans"/>
                <w:b/>
                <w:color w:val="FFFFFF"/>
                <w:sz w:val="15"/>
              </w:rPr>
              <w:t xml:space="preserve">Definition</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Product</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A sellable menu item such as Latte or Cookie.</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Variant</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A sellable form of a product, usually size or temperature, such as Hot Latte 12 oz.</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Modifier</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An optional selection added to or replacing part of a product, such as Extra Shot or Oat Milk.</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Inventory item</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A tracked raw material, packaging item, or purchased finished good.</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Recipe</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The set of inventory quantities consumed by one product variant.</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Recipe delta</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Inventory additions, removals, or replacements caused by a modifier.</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Theoretical consumption</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Quantity that should have been consumed according to completed sales and recipes.</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Actual consumption</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Quantity implied by opening stock + receipts + transfers - closing physical stock - known adjustments.</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Waste</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Stock deliberately removed due to spoilage, preparation error, expiry, breakage, or internal use.</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Void</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Removal/cancellation before or during fulfillment, governed by stock and approval rules.</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Refund</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Returning money after a payment was completed.</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Shift</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A cashier/drawer operational period with opening and closing reconciliation.</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Business day</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Reporting day defined by branch rollover, not necessarily midnight.</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KDS</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Kitchen/Barista Display System used to prepare orders.</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Stock ledger</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Immutable chronological list of all inventory quantity and cost movements.</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WAC</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Weighted Average Cost.</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Outbox</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Transactional event table used for reliable asynchronous processing.</w:t>
            </w:r>
          </w:p>
        </w:tc>
      </w:tr>
    </w:tbl>
    <w:bookmarkEnd w:id="33"/>
    <w:bookmarkStart w:id="39" w:name="X71eef7dc797c59b44b9d774c2216488a77ea4a9"/>
    <w:p>
      <w:pPr>
        <w:pStyle w:val="Heading1"/>
        <w:widowControl/>
      </w:pPr>
      <w:r>
        <w:rPr>
          <w:rFonts w:ascii="Noto Sans" w:hAnsi="Noto Sans" w:eastAsia="Noto Sans" w:cs="Noto Sans"/>
        </w:rPr>
        <w:t xml:space="preserve">8. Technology and Architecture Baseline</w:t>
      </w:r>
    </w:p>
    <w:bookmarkStart w:id="34" w:name="X5107cf1967231df654fb5244be22968a7e4edb8"/>
    <w:p>
      <w:pPr>
        <w:pStyle w:val="Heading2"/>
        <w:widowControl/>
      </w:pPr>
      <w:r>
        <w:rPr>
          <w:rFonts w:ascii="Noto Sans" w:hAnsi="Noto Sans" w:eastAsia="Noto Sans" w:cs="Noto Sans"/>
        </w:rPr>
        <w:t xml:space="preserve">8.1 Version Policy</w:t>
      </w:r>
    </w:p>
    <w:p>
      <w:pPr>
        <w:pStyle w:val="FirstParagraph"/>
      </w:pPr>
      <w:r>
        <w:rPr>
          <w:rFonts w:ascii="Noto Sans" w:hAnsi="Noto Sans" w:eastAsia="Noto Sans" w:cs="Noto Sans"/>
        </w:rPr>
        <w:t xml:space="preserve">The implementation shall use the latest</w:t>
      </w:r>
      <w:r>
        <w:rPr>
          <w:rFonts w:ascii="Noto Sans" w:hAnsi="Noto Sans" w:eastAsia="Noto Sans" w:cs="Noto Sans"/>
        </w:rPr>
        <w:t xml:space="preserve"> </w:t>
      </w:r>
      <w:r>
        <w:rPr>
          <w:rFonts w:ascii="Noto Sans" w:hAnsi="Noto Sans" w:eastAsia="Noto Sans" w:cs="Noto Sans"/>
          <w:b/>
          <w:bCs/>
        </w:rPr>
        <w:t xml:space="preserve">stable patched release</w:t>
      </w:r>
      <w:r>
        <w:rPr>
          <w:rFonts w:ascii="Noto Sans" w:hAnsi="Noto Sans" w:eastAsia="Noto Sans" w:cs="Noto Sans"/>
        </w:rPr>
        <w:t xml:space="preserve"> </w:t>
      </w:r>
      <w:r>
        <w:rPr>
          <w:rFonts w:ascii="Noto Sans" w:hAnsi="Noto Sans" w:eastAsia="Noto Sans" w:cs="Noto Sans"/>
        </w:rPr>
        <w:t xml:space="preserve">within the approved major versions at the time the repository is initialized. Release candidates, previews, and beta packages are prohibited in production unless explicitly approved in an Architecture Decision Record (ADR).</w:t>
      </w:r>
    </w:p>
    <w:p>
      <w:pPr>
        <w:pStyle w:val="BodyText"/>
      </w:pPr>
      <w:r>
        <w:rPr>
          <w:rFonts w:ascii="Noto Sans" w:hAnsi="Noto Sans" w:eastAsia="Noto Sans" w:cs="Noto Sans"/>
        </w:rPr>
        <w:t xml:space="preserve">Baseline verified on 15 July 2026:</w:t>
      </w:r>
    </w:p>
    <w:p>
      <w:pPr>
        <w:pStyle w:val="Compact"/>
        <w:numPr>
          <w:ilvl w:val="0"/>
          <w:numId w:val="1008"/>
        </w:numPr>
        <w:spacing w:after="30"/>
      </w:pPr>
      <w:r>
        <w:rPr>
          <w:rFonts w:ascii="Noto Sans" w:hAnsi="Noto Sans" w:eastAsia="Noto Sans" w:cs="Noto Sans"/>
        </w:rPr>
        <w:t xml:space="preserve">Frontend framework:</w:t>
      </w:r>
      <w:r>
        <w:rPr>
          <w:rFonts w:ascii="Noto Sans" w:hAnsi="Noto Sans" w:eastAsia="Noto Sans" w:cs="Noto Sans"/>
        </w:rPr>
        <w:t xml:space="preserve"> </w:t>
      </w:r>
      <w:r>
        <w:rPr>
          <w:rFonts w:ascii="Noto Sans" w:hAnsi="Noto Sans" w:eastAsia="Noto Sans" w:cs="Noto Sans"/>
          <w:b/>
          <w:bCs/>
        </w:rPr>
        <w:t xml:space="preserve">Angular 22.x</w:t>
      </w:r>
      <w:r>
        <w:rPr>
          <w:rFonts w:ascii="Noto Sans" w:hAnsi="Noto Sans" w:eastAsia="Noto Sans" w:cs="Noto Sans"/>
        </w:rPr>
        <w:t xml:space="preserve">, standalone components, strict TypeScript, zoneless change detection.</w:t>
      </w:r>
    </w:p>
    <w:p>
      <w:pPr>
        <w:pStyle w:val="Compact"/>
        <w:numPr>
          <w:ilvl w:val="0"/>
          <w:numId w:val="1008"/>
        </w:numPr>
        <w:spacing w:after="30"/>
      </w:pPr>
      <w:r>
        <w:rPr>
          <w:rFonts w:ascii="Noto Sans" w:hAnsi="Noto Sans" w:eastAsia="Noto Sans" w:cs="Noto Sans"/>
        </w:rPr>
        <w:t xml:space="preserve">Frontend runtime/build:</w:t>
      </w:r>
      <w:r>
        <w:rPr>
          <w:rFonts w:ascii="Noto Sans" w:hAnsi="Noto Sans" w:eastAsia="Noto Sans" w:cs="Noto Sans"/>
        </w:rPr>
        <w:t xml:space="preserve"> </w:t>
      </w:r>
      <w:r>
        <w:rPr>
          <w:rFonts w:ascii="Noto Sans" w:hAnsi="Noto Sans" w:eastAsia="Noto Sans" w:cs="Noto Sans"/>
          <w:b/>
          <w:bCs/>
        </w:rPr>
        <w:t xml:space="preserve">Node.js 24 LTS</w:t>
      </w:r>
      <w:r>
        <w:rPr>
          <w:rFonts w:ascii="Noto Sans" w:hAnsi="Noto Sans" w:eastAsia="Noto Sans" w:cs="Noto Sans"/>
        </w:rPr>
        <w:t xml:space="preserve">. Do not use Node 26 Current for production build agents until it reaches LTS.</w:t>
      </w:r>
    </w:p>
    <w:p>
      <w:pPr>
        <w:pStyle w:val="Compact"/>
        <w:numPr>
          <w:ilvl w:val="0"/>
          <w:numId w:val="1008"/>
        </w:numPr>
        <w:spacing w:after="30"/>
      </w:pPr>
      <w:r>
        <w:rPr>
          <w:rFonts w:ascii="Noto Sans" w:hAnsi="Noto Sans" w:eastAsia="Noto Sans" w:cs="Noto Sans"/>
        </w:rPr>
        <w:t xml:space="preserve">UI toolkit:</w:t>
      </w:r>
      <w:r>
        <w:rPr>
          <w:rFonts w:ascii="Noto Sans" w:hAnsi="Noto Sans" w:eastAsia="Noto Sans" w:cs="Noto Sans"/>
        </w:rPr>
        <w:t xml:space="preserve"> </w:t>
      </w:r>
      <w:r>
        <w:rPr>
          <w:rFonts w:ascii="Noto Sans" w:hAnsi="Noto Sans" w:eastAsia="Noto Sans" w:cs="Noto Sans"/>
          <w:b/>
          <w:bCs/>
        </w:rPr>
        <w:t xml:space="preserve">Angular Material/CDK 22.x</w:t>
      </w:r>
      <w:r>
        <w:rPr>
          <w:rFonts w:ascii="Noto Sans" w:hAnsi="Noto Sans" w:eastAsia="Noto Sans" w:cs="Noto Sans"/>
        </w:rPr>
        <w:t xml:space="preserve"> </w:t>
      </w:r>
      <w:r>
        <w:rPr>
          <w:rFonts w:ascii="Noto Sans" w:hAnsi="Noto Sans" w:eastAsia="Noto Sans" w:cs="Noto Sans"/>
        </w:rPr>
        <w:t xml:space="preserve">plus Kalm custom design tokens. PrimeNG 22 was not yet production-stable at baseline, therefore it is not a Release 1 dependency.</w:t>
      </w:r>
    </w:p>
    <w:p>
      <w:pPr>
        <w:pStyle w:val="Compact"/>
        <w:numPr>
          <w:ilvl w:val="0"/>
          <w:numId w:val="1008"/>
        </w:numPr>
        <w:spacing w:after="30"/>
      </w:pPr>
      <w:r>
        <w:rPr>
          <w:rFonts w:ascii="Noto Sans" w:hAnsi="Noto Sans" w:eastAsia="Noto Sans" w:cs="Noto Sans"/>
        </w:rPr>
        <w:t xml:space="preserve">Backend:</w:t>
      </w:r>
      <w:r>
        <w:rPr>
          <w:rFonts w:ascii="Noto Sans" w:hAnsi="Noto Sans" w:eastAsia="Noto Sans" w:cs="Noto Sans"/>
        </w:rPr>
        <w:t xml:space="preserve"> </w:t>
      </w:r>
      <w:r>
        <w:rPr>
          <w:rFonts w:ascii="Noto Sans" w:hAnsi="Noto Sans" w:eastAsia="Noto Sans" w:cs="Noto Sans"/>
          <w:b/>
          <w:bCs/>
        </w:rPr>
        <w:t xml:space="preserve">.NET 10 LTS</w:t>
      </w:r>
      <w:r>
        <w:rPr>
          <w:rFonts w:ascii="Noto Sans" w:hAnsi="Noto Sans" w:eastAsia="Noto Sans" w:cs="Noto Sans"/>
        </w:rPr>
        <w:t xml:space="preserve">, ASP.NET Core 10.</w:t>
      </w:r>
    </w:p>
    <w:p>
      <w:pPr>
        <w:pStyle w:val="Compact"/>
        <w:numPr>
          <w:ilvl w:val="0"/>
          <w:numId w:val="1008"/>
        </w:numPr>
        <w:spacing w:after="30"/>
      </w:pPr>
      <w:r>
        <w:rPr>
          <w:rFonts w:ascii="Noto Sans" w:hAnsi="Noto Sans" w:eastAsia="Noto Sans" w:cs="Noto Sans"/>
        </w:rPr>
        <w:t xml:space="preserve">ORM:</w:t>
      </w:r>
      <w:r>
        <w:rPr>
          <w:rFonts w:ascii="Noto Sans" w:hAnsi="Noto Sans" w:eastAsia="Noto Sans" w:cs="Noto Sans"/>
        </w:rPr>
        <w:t xml:space="preserve"> </w:t>
      </w:r>
      <w:r>
        <w:rPr>
          <w:rFonts w:ascii="Noto Sans" w:hAnsi="Noto Sans" w:eastAsia="Noto Sans" w:cs="Noto Sans"/>
          <w:b/>
          <w:bCs/>
        </w:rPr>
        <w:t xml:space="preserve">Entity Framework Core 10</w:t>
      </w:r>
      <w:r>
        <w:rPr>
          <w:rFonts w:ascii="Noto Sans" w:hAnsi="Noto Sans" w:eastAsia="Noto Sans" w:cs="Noto Sans"/>
        </w:rPr>
        <w:t xml:space="preserve"> </w:t>
      </w:r>
      <w:r>
        <w:rPr>
          <w:rFonts w:ascii="Noto Sans" w:hAnsi="Noto Sans" w:eastAsia="Noto Sans" w:cs="Noto Sans"/>
        </w:rPr>
        <w:t xml:space="preserve">with Npgsql provider.</w:t>
      </w:r>
    </w:p>
    <w:p>
      <w:pPr>
        <w:pStyle w:val="Compact"/>
        <w:numPr>
          <w:ilvl w:val="0"/>
          <w:numId w:val="1008"/>
        </w:numPr>
        <w:spacing w:after="30"/>
      </w:pPr>
      <w:r>
        <w:rPr>
          <w:rFonts w:ascii="Noto Sans" w:hAnsi="Noto Sans" w:eastAsia="Noto Sans" w:cs="Noto Sans"/>
        </w:rPr>
        <w:t xml:space="preserve">Database:</w:t>
      </w:r>
      <w:r>
        <w:rPr>
          <w:rFonts w:ascii="Noto Sans" w:hAnsi="Noto Sans" w:eastAsia="Noto Sans" w:cs="Noto Sans"/>
        </w:rPr>
        <w:t xml:space="preserve"> </w:t>
      </w:r>
      <w:r>
        <w:rPr>
          <w:rFonts w:ascii="Noto Sans" w:hAnsi="Noto Sans" w:eastAsia="Noto Sans" w:cs="Noto Sans"/>
          <w:b/>
          <w:bCs/>
        </w:rPr>
        <w:t xml:space="preserve">PostgreSQL 18.x</w:t>
      </w:r>
      <w:r>
        <w:rPr>
          <w:rFonts w:ascii="Noto Sans" w:hAnsi="Noto Sans" w:eastAsia="Noto Sans" w:cs="Noto Sans"/>
        </w:rPr>
        <w:t xml:space="preserve">, latest patched minor.</w:t>
      </w:r>
    </w:p>
    <w:p>
      <w:pPr>
        <w:pStyle w:val="Compact"/>
        <w:numPr>
          <w:ilvl w:val="0"/>
          <w:numId w:val="1008"/>
        </w:numPr>
        <w:spacing w:after="30"/>
      </w:pPr>
      <w:r>
        <w:rPr>
          <w:rFonts w:ascii="Noto Sans" w:hAnsi="Noto Sans" w:eastAsia="Noto Sans" w:cs="Noto Sans"/>
        </w:rPr>
        <w:t xml:space="preserve">End-to-end testing:</w:t>
      </w:r>
      <w:r>
        <w:rPr>
          <w:rFonts w:ascii="Noto Sans" w:hAnsi="Noto Sans" w:eastAsia="Noto Sans" w:cs="Noto Sans"/>
        </w:rPr>
        <w:t xml:space="preserve"> </w:t>
      </w:r>
      <w:r>
        <w:rPr>
          <w:rFonts w:ascii="Noto Sans" w:hAnsi="Noto Sans" w:eastAsia="Noto Sans" w:cs="Noto Sans"/>
          <w:b/>
          <w:bCs/>
        </w:rPr>
        <w:t xml:space="preserve">Playwright Test</w:t>
      </w:r>
      <w:r>
        <w:rPr>
          <w:rFonts w:ascii="Noto Sans" w:hAnsi="Noto Sans" w:eastAsia="Noto Sans" w:cs="Noto Sans"/>
        </w:rPr>
        <w:t xml:space="preserve">, latest stable pinned version.</w:t>
      </w:r>
    </w:p>
    <w:p>
      <w:pPr>
        <w:pStyle w:val="Compact"/>
        <w:numPr>
          <w:ilvl w:val="0"/>
          <w:numId w:val="1008"/>
        </w:numPr>
        <w:spacing w:after="30"/>
      </w:pPr>
      <w:r>
        <w:rPr>
          <w:rFonts w:ascii="Noto Sans" w:hAnsi="Noto Sans" w:eastAsia="Noto Sans" w:cs="Noto Sans"/>
        </w:rPr>
        <w:t xml:space="preserve">Containerization: Docker and Docker Compose.</w:t>
      </w:r>
    </w:p>
    <w:p>
      <w:pPr>
        <w:pStyle w:val="Compact"/>
        <w:numPr>
          <w:ilvl w:val="0"/>
          <w:numId w:val="1008"/>
        </w:numPr>
        <w:spacing w:after="30"/>
      </w:pPr>
      <w:r>
        <w:rPr>
          <w:rFonts w:ascii="Noto Sans" w:hAnsi="Noto Sans" w:eastAsia="Noto Sans" w:cs="Noto Sans"/>
        </w:rPr>
        <w:t xml:space="preserve">Reverse proxy: Nginx or a managed equivalent.</w:t>
      </w:r>
    </w:p>
    <w:p>
      <w:pPr>
        <w:pStyle w:val="Compact"/>
        <w:numPr>
          <w:ilvl w:val="0"/>
          <w:numId w:val="1008"/>
        </w:numPr>
        <w:spacing w:after="30"/>
      </w:pPr>
      <w:r>
        <w:rPr>
          <w:rFonts w:ascii="Noto Sans" w:hAnsi="Noto Sans" w:eastAsia="Noto Sans" w:cs="Noto Sans"/>
        </w:rPr>
        <w:t xml:space="preserve">Source control and CI: GitHub and GitHub Actions unless the repository owner selects an equivalent platform.</w:t>
      </w:r>
    </w:p>
    <w:bookmarkEnd w:id="34"/>
    <w:bookmarkStart w:id="35" w:name="Xf0aefc1150e4d9aa9fdc570f5d7d674341b6402"/>
    <w:p>
      <w:pPr>
        <w:pStyle w:val="Heading2"/>
        <w:widowControl/>
      </w:pPr>
      <w:r>
        <w:rPr>
          <w:rFonts w:ascii="Noto Sans" w:hAnsi="Noto Sans" w:eastAsia="Noto Sans" w:cs="Noto Sans"/>
        </w:rPr>
        <w:t xml:space="preserve">8.2 Architectural Style</w:t>
      </w:r>
    </w:p>
    <w:p>
      <w:pPr>
        <w:pStyle w:val="FirstParagraph"/>
      </w:pPr>
      <w:r>
        <w:rPr>
          <w:rFonts w:ascii="Noto Sans" w:hAnsi="Noto Sans" w:eastAsia="Noto Sans" w:cs="Noto Sans"/>
        </w:rPr>
        <w:t xml:space="preserve">The system shall start as a</w:t>
      </w:r>
      <w:r>
        <w:rPr>
          <w:rFonts w:ascii="Noto Sans" w:hAnsi="Noto Sans" w:eastAsia="Noto Sans" w:cs="Noto Sans"/>
        </w:rPr>
        <w:t xml:space="preserve"> </w:t>
      </w:r>
      <w:r>
        <w:rPr>
          <w:rFonts w:ascii="Noto Sans" w:hAnsi="Noto Sans" w:eastAsia="Noto Sans" w:cs="Noto Sans"/>
          <w:b/>
          <w:bCs/>
        </w:rPr>
        <w:t xml:space="preserve">modular monolith</w:t>
      </w:r>
      <w:r>
        <w:rPr>
          <w:rFonts w:ascii="Noto Sans" w:hAnsi="Noto Sans" w:eastAsia="Noto Sans" w:cs="Noto Sans"/>
        </w:rPr>
        <w:t xml:space="preserve">, not microservices.</w:t>
      </w:r>
    </w:p>
    <w:p>
      <w:pPr>
        <w:pStyle w:val="BodyText"/>
      </w:pPr>
      <w:r>
        <w:rPr>
          <w:rFonts w:ascii="Noto Sans" w:hAnsi="Noto Sans" w:eastAsia="Noto Sans" w:cs="Noto Sans"/>
        </w:rPr>
        <w:t xml:space="preserve">Rationale:</w:t>
      </w:r>
    </w:p>
    <w:p>
      <w:pPr>
        <w:pStyle w:val="Compact"/>
        <w:numPr>
          <w:ilvl w:val="0"/>
          <w:numId w:val="1009"/>
        </w:numPr>
        <w:spacing w:after="30"/>
      </w:pPr>
      <w:r>
        <w:rPr>
          <w:rFonts w:ascii="Noto Sans" w:hAnsi="Noto Sans" w:eastAsia="Noto Sans" w:cs="Noto Sans"/>
        </w:rPr>
        <w:t xml:space="preserve">One cafe does not justify distributed-service operational complexity.</w:t>
      </w:r>
    </w:p>
    <w:p>
      <w:pPr>
        <w:pStyle w:val="Compact"/>
        <w:numPr>
          <w:ilvl w:val="0"/>
          <w:numId w:val="1009"/>
        </w:numPr>
        <w:spacing w:after="30"/>
      </w:pPr>
      <w:r>
        <w:rPr>
          <w:rFonts w:ascii="Noto Sans" w:hAnsi="Noto Sans" w:eastAsia="Noto Sans" w:cs="Noto Sans"/>
        </w:rPr>
        <w:t xml:space="preserve">Strong database transactions are important for payments, stock posting, and shift close.</w:t>
      </w:r>
    </w:p>
    <w:p>
      <w:pPr>
        <w:pStyle w:val="Compact"/>
        <w:numPr>
          <w:ilvl w:val="0"/>
          <w:numId w:val="1009"/>
        </w:numPr>
        <w:spacing w:after="30"/>
      </w:pPr>
      <w:r>
        <w:rPr>
          <w:rFonts w:ascii="Noto Sans" w:hAnsi="Noto Sans" w:eastAsia="Noto Sans" w:cs="Noto Sans"/>
        </w:rPr>
        <w:t xml:space="preserve">Clear modules preserve future extraction options.</w:t>
      </w:r>
    </w:p>
    <w:p>
      <w:pPr>
        <w:pStyle w:val="Compact"/>
        <w:numPr>
          <w:ilvl w:val="0"/>
          <w:numId w:val="1009"/>
        </w:numPr>
        <w:spacing w:after="30"/>
      </w:pPr>
      <w:r>
        <w:rPr>
          <w:rFonts w:ascii="Noto Sans" w:hAnsi="Noto Sans" w:eastAsia="Noto Sans" w:cs="Noto Sans"/>
        </w:rPr>
        <w:t xml:space="preserve">One deployment is easier to support at opening.</w:t>
      </w:r>
    </w:p>
    <w:p>
      <w:pPr>
        <w:pStyle w:val="FirstParagraph"/>
      </w:pPr>
      <w:r>
        <w:rPr>
          <w:rFonts w:ascii="Noto Sans" w:hAnsi="Noto Sans" w:eastAsia="Noto Sans" w:cs="Noto Sans"/>
        </w:rPr>
        <w:t xml:space="preserve">Module boundaries shall be enforced in code and tests. Modules must not directly access another module's internal DbSet, repository, or tables. Cross-module behavior occurs through public application contracts or domain/integration events.</w:t>
      </w:r>
    </w:p>
    <w:bookmarkEnd w:id="35"/>
    <w:bookmarkStart w:id="36" w:name="X7a467f3fe6a7c83243e02465e2aa635dae0c3d3"/>
    <w:p>
      <w:pPr>
        <w:pStyle w:val="Heading2"/>
        <w:widowControl/>
      </w:pPr>
      <w:r>
        <w:rPr>
          <w:rFonts w:ascii="Noto Sans" w:hAnsi="Noto Sans" w:eastAsia="Noto Sans" w:cs="Noto Sans"/>
        </w:rPr>
        <w:t xml:space="preserve">8.3 Logical Modules</w:t>
      </w:r>
    </w:p>
    <w:p>
      <w:pPr>
        <w:pStyle w:val="Compact"/>
        <w:numPr>
          <w:ilvl w:val="0"/>
          <w:numId w:val="1010"/>
        </w:numPr>
        <w:spacing w:after="30"/>
      </w:pPr>
      <w:r>
        <w:rPr>
          <w:rFonts w:ascii="Noto Sans" w:hAnsi="Noto Sans" w:eastAsia="Noto Sans" w:cs="Noto Sans"/>
        </w:rPr>
        <w:t xml:space="preserve">Identity and Access</w:t>
      </w:r>
    </w:p>
    <w:p>
      <w:pPr>
        <w:pStyle w:val="Compact"/>
        <w:numPr>
          <w:ilvl w:val="0"/>
          <w:numId w:val="1010"/>
        </w:numPr>
        <w:spacing w:after="30"/>
      </w:pPr>
      <w:r>
        <w:rPr>
          <w:rFonts w:ascii="Noto Sans" w:hAnsi="Noto Sans" w:eastAsia="Noto Sans" w:cs="Noto Sans"/>
        </w:rPr>
        <w:t xml:space="preserve">Organization, Branches, and Devices</w:t>
      </w:r>
    </w:p>
    <w:p>
      <w:pPr>
        <w:pStyle w:val="Compact"/>
        <w:numPr>
          <w:ilvl w:val="0"/>
          <w:numId w:val="1010"/>
        </w:numPr>
        <w:spacing w:after="30"/>
      </w:pPr>
      <w:r>
        <w:rPr>
          <w:rFonts w:ascii="Noto Sans" w:hAnsi="Noto Sans" w:eastAsia="Noto Sans" w:cs="Noto Sans"/>
        </w:rPr>
        <w:t xml:space="preserve">Catalog and Pricing</w:t>
      </w:r>
    </w:p>
    <w:p>
      <w:pPr>
        <w:pStyle w:val="Compact"/>
        <w:numPr>
          <w:ilvl w:val="0"/>
          <w:numId w:val="1010"/>
        </w:numPr>
        <w:spacing w:after="30"/>
      </w:pPr>
      <w:r>
        <w:rPr>
          <w:rFonts w:ascii="Noto Sans" w:hAnsi="Noto Sans" w:eastAsia="Noto Sans" w:cs="Noto Sans"/>
        </w:rPr>
        <w:t xml:space="preserve">Recipes and Costing</w:t>
      </w:r>
    </w:p>
    <w:p>
      <w:pPr>
        <w:pStyle w:val="Compact"/>
        <w:numPr>
          <w:ilvl w:val="0"/>
          <w:numId w:val="1010"/>
        </w:numPr>
        <w:spacing w:after="30"/>
      </w:pPr>
      <w:r>
        <w:rPr>
          <w:rFonts w:ascii="Noto Sans" w:hAnsi="Noto Sans" w:eastAsia="Noto Sans" w:cs="Noto Sans"/>
        </w:rPr>
        <w:t xml:space="preserve">Sales and Payments</w:t>
      </w:r>
    </w:p>
    <w:p>
      <w:pPr>
        <w:pStyle w:val="Compact"/>
        <w:numPr>
          <w:ilvl w:val="0"/>
          <w:numId w:val="1010"/>
        </w:numPr>
        <w:spacing w:after="30"/>
      </w:pPr>
      <w:r>
        <w:rPr>
          <w:rFonts w:ascii="Noto Sans" w:hAnsi="Noto Sans" w:eastAsia="Noto Sans" w:cs="Noto Sans"/>
        </w:rPr>
        <w:t xml:space="preserve">Production/KDS</w:t>
      </w:r>
    </w:p>
    <w:p>
      <w:pPr>
        <w:pStyle w:val="Compact"/>
        <w:numPr>
          <w:ilvl w:val="0"/>
          <w:numId w:val="1010"/>
        </w:numPr>
        <w:spacing w:after="30"/>
      </w:pPr>
      <w:r>
        <w:rPr>
          <w:rFonts w:ascii="Noto Sans" w:hAnsi="Noto Sans" w:eastAsia="Noto Sans" w:cs="Noto Sans"/>
        </w:rPr>
        <w:t xml:space="preserve">Shifts and Cash Management</w:t>
      </w:r>
    </w:p>
    <w:p>
      <w:pPr>
        <w:pStyle w:val="Compact"/>
        <w:numPr>
          <w:ilvl w:val="0"/>
          <w:numId w:val="1010"/>
        </w:numPr>
        <w:spacing w:after="30"/>
      </w:pPr>
      <w:r>
        <w:rPr>
          <w:rFonts w:ascii="Noto Sans" w:hAnsi="Noto Sans" w:eastAsia="Noto Sans" w:cs="Noto Sans"/>
        </w:rPr>
        <w:t xml:space="preserve">Inventory</w:t>
      </w:r>
    </w:p>
    <w:p>
      <w:pPr>
        <w:pStyle w:val="Compact"/>
        <w:numPr>
          <w:ilvl w:val="0"/>
          <w:numId w:val="1010"/>
        </w:numPr>
        <w:spacing w:after="30"/>
      </w:pPr>
      <w:r>
        <w:rPr>
          <w:rFonts w:ascii="Noto Sans" w:hAnsi="Noto Sans" w:eastAsia="Noto Sans" w:cs="Noto Sans"/>
        </w:rPr>
        <w:t xml:space="preserve">Purchasing and Suppliers</w:t>
      </w:r>
    </w:p>
    <w:p>
      <w:pPr>
        <w:pStyle w:val="Compact"/>
        <w:numPr>
          <w:ilvl w:val="0"/>
          <w:numId w:val="1010"/>
        </w:numPr>
        <w:spacing w:after="30"/>
      </w:pPr>
      <w:r>
        <w:rPr>
          <w:rFonts w:ascii="Noto Sans" w:hAnsi="Noto Sans" w:eastAsia="Noto Sans" w:cs="Noto Sans"/>
        </w:rPr>
        <w:t xml:space="preserve">Expenses</w:t>
      </w:r>
    </w:p>
    <w:p>
      <w:pPr>
        <w:pStyle w:val="Compact"/>
        <w:numPr>
          <w:ilvl w:val="0"/>
          <w:numId w:val="1010"/>
        </w:numPr>
        <w:spacing w:after="30"/>
      </w:pPr>
      <w:r>
        <w:rPr>
          <w:rFonts w:ascii="Noto Sans" w:hAnsi="Noto Sans" w:eastAsia="Noto Sans" w:cs="Noto Sans"/>
        </w:rPr>
        <w:t xml:space="preserve">Reporting</w:t>
      </w:r>
    </w:p>
    <w:p>
      <w:pPr>
        <w:pStyle w:val="Compact"/>
        <w:numPr>
          <w:ilvl w:val="0"/>
          <w:numId w:val="1010"/>
        </w:numPr>
        <w:spacing w:after="30"/>
      </w:pPr>
      <w:r>
        <w:rPr>
          <w:rFonts w:ascii="Noto Sans" w:hAnsi="Noto Sans" w:eastAsia="Noto Sans" w:cs="Noto Sans"/>
        </w:rPr>
        <w:t xml:space="preserve">Notifications</w:t>
      </w:r>
    </w:p>
    <w:p>
      <w:pPr>
        <w:pStyle w:val="Compact"/>
        <w:numPr>
          <w:ilvl w:val="0"/>
          <w:numId w:val="1010"/>
        </w:numPr>
        <w:spacing w:after="30"/>
      </w:pPr>
      <w:r>
        <w:rPr>
          <w:rFonts w:ascii="Noto Sans" w:hAnsi="Noto Sans" w:eastAsia="Noto Sans" w:cs="Noto Sans"/>
        </w:rPr>
        <w:t xml:space="preserve">Audit and Compliance</w:t>
      </w:r>
    </w:p>
    <w:p>
      <w:pPr>
        <w:pStyle w:val="Compact"/>
        <w:numPr>
          <w:ilvl w:val="0"/>
          <w:numId w:val="1010"/>
        </w:numPr>
        <w:spacing w:after="30"/>
      </w:pPr>
      <w:r>
        <w:rPr>
          <w:rFonts w:ascii="Noto Sans" w:hAnsi="Noto Sans" w:eastAsia="Noto Sans" w:cs="Noto Sans"/>
        </w:rPr>
        <w:t xml:space="preserve">Offline Sync</w:t>
      </w:r>
    </w:p>
    <w:p>
      <w:pPr>
        <w:pStyle w:val="Compact"/>
        <w:numPr>
          <w:ilvl w:val="0"/>
          <w:numId w:val="1010"/>
        </w:numPr>
        <w:spacing w:after="30"/>
      </w:pPr>
      <w:r>
        <w:rPr>
          <w:rFonts w:ascii="Noto Sans" w:hAnsi="Noto Sans" w:eastAsia="Noto Sans" w:cs="Noto Sans"/>
        </w:rPr>
        <w:t xml:space="preserve">Printing</w:t>
      </w:r>
    </w:p>
    <w:p>
      <w:pPr>
        <w:pStyle w:val="Compact"/>
        <w:numPr>
          <w:ilvl w:val="0"/>
          <w:numId w:val="1010"/>
        </w:numPr>
        <w:spacing w:after="30"/>
      </w:pPr>
      <w:r>
        <w:rPr>
          <w:rFonts w:ascii="Noto Sans" w:hAnsi="Noto Sans" w:eastAsia="Noto Sans" w:cs="Noto Sans"/>
        </w:rPr>
        <w:t xml:space="preserve">Shared Building Blocks</w:t>
      </w:r>
    </w:p>
    <w:bookmarkEnd w:id="36"/>
    <w:bookmarkStart w:id="37" w:name="Xd7972270eaebf39aada67b53bd8092808c65116"/>
    <w:p>
      <w:pPr>
        <w:pStyle w:val="Heading2"/>
        <w:widowControl/>
      </w:pPr>
      <w:r>
        <w:rPr>
          <w:rFonts w:ascii="Noto Sans" w:hAnsi="Noto Sans" w:eastAsia="Noto Sans" w:cs="Noto Sans"/>
        </w:rPr>
        <w:t xml:space="preserve">8.4 High-Level Component Diagram</w:t>
      </w:r>
    </w:p>
    <w:p>
      <w:pPr>
        <w:pStyle w:val="SourceCode"/>
      </w:pPr>
      <w:r>
        <w:rPr>
          <w:rStyle w:val="VerbatimChar"/>
          <w:rFonts w:ascii="DejaVu Sans Mono" w:hAnsi="DejaVu Sans Mono" w:eastAsia="DejaVu Sans Mono" w:cs="DejaVu Sans Mono"/>
        </w:rPr>
        <w:t xml:space="preserve">flowchart LR</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POS[Angular POS PWA] --&gt; API[ASP.NET Core 10 API]</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ADMIN[Angular Admin] --&gt; API</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KDS[Angular KDS] --&gt; API</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API --&gt; DB[(PostgreSQL 18)]</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API --&gt; OUTBOX[Outbox Processor]</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OUTBOX --&gt; REPORTS[Reporting Projections]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API &lt;--&gt; SYNC[Offline Sync API]</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POS &lt;--&gt; IDB[(IndexedDB Offline Store)]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POS &lt;--&gt; PRINT[Kalm Print Agent]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PRINT --&gt; THERMAL[80mm ESC/POS Printer]</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API --&gt; OBS[Logs, Metrics, Traces]</w:t>
      </w:r>
    </w:p>
    <w:bookmarkEnd w:id="37"/>
    <w:bookmarkStart w:id="38" w:name="X14195144467eb67ebf44032ccac6aec1a361d4a"/>
    <w:p>
      <w:pPr>
        <w:pStyle w:val="Heading2"/>
        <w:widowControl/>
      </w:pPr>
      <w:r>
        <w:rPr>
          <w:rFonts w:ascii="Noto Sans" w:hAnsi="Noto Sans" w:eastAsia="Noto Sans" w:cs="Noto Sans"/>
        </w:rPr>
        <w:t xml:space="preserve">8.5 Deployment Topology</w:t>
      </w:r>
    </w:p>
    <w:p>
      <w:pPr>
        <w:pStyle w:val="FirstParagraph"/>
      </w:pPr>
      <w:r>
        <w:rPr>
          <w:rFonts w:ascii="Noto Sans" w:hAnsi="Noto Sans" w:eastAsia="Noto Sans" w:cs="Noto Sans"/>
        </w:rPr>
        <w:t xml:space="preserve">Production shall support:</w:t>
      </w:r>
    </w:p>
    <w:p>
      <w:pPr>
        <w:pStyle w:val="Compact"/>
        <w:numPr>
          <w:ilvl w:val="0"/>
          <w:numId w:val="1011"/>
        </w:numPr>
        <w:spacing w:after="30"/>
      </w:pPr>
      <w:r>
        <w:rPr>
          <w:rFonts w:ascii="Noto Sans" w:hAnsi="Noto Sans" w:eastAsia="Noto Sans" w:cs="Noto Sans"/>
        </w:rPr>
        <w:t xml:space="preserve">Angular static assets served by Nginx or ASP.NET Core static hosting.</w:t>
      </w:r>
    </w:p>
    <w:p>
      <w:pPr>
        <w:pStyle w:val="Compact"/>
        <w:numPr>
          <w:ilvl w:val="0"/>
          <w:numId w:val="1011"/>
        </w:numPr>
        <w:spacing w:after="30"/>
      </w:pPr>
      <w:r>
        <w:rPr>
          <w:rFonts w:ascii="Noto Sans" w:hAnsi="Noto Sans" w:eastAsia="Noto Sans" w:cs="Noto Sans"/>
        </w:rPr>
        <w:t xml:space="preserve">API container.</w:t>
      </w:r>
    </w:p>
    <w:p>
      <w:pPr>
        <w:pStyle w:val="Compact"/>
        <w:numPr>
          <w:ilvl w:val="0"/>
          <w:numId w:val="1011"/>
        </w:numPr>
        <w:spacing w:after="30"/>
      </w:pPr>
      <w:r>
        <w:rPr>
          <w:rFonts w:ascii="Noto Sans" w:hAnsi="Noto Sans" w:eastAsia="Noto Sans" w:cs="Noto Sans"/>
        </w:rPr>
        <w:t xml:space="preserve">PostgreSQL managed service or protected database container/VM.</w:t>
      </w:r>
    </w:p>
    <w:p>
      <w:pPr>
        <w:pStyle w:val="Compact"/>
        <w:numPr>
          <w:ilvl w:val="0"/>
          <w:numId w:val="1011"/>
        </w:numPr>
        <w:spacing w:after="30"/>
      </w:pPr>
      <w:r>
        <w:rPr>
          <w:rFonts w:ascii="Noto Sans" w:hAnsi="Noto Sans" w:eastAsia="Noto Sans" w:cs="Noto Sans"/>
        </w:rPr>
        <w:t xml:space="preserve">Optional background worker process; it may run in the API host in Release 1 but must be separable.</w:t>
      </w:r>
    </w:p>
    <w:p>
      <w:pPr>
        <w:pStyle w:val="Compact"/>
        <w:numPr>
          <w:ilvl w:val="0"/>
          <w:numId w:val="1011"/>
        </w:numPr>
        <w:spacing w:after="30"/>
      </w:pPr>
      <w:r>
        <w:rPr>
          <w:rFonts w:ascii="Noto Sans" w:hAnsi="Noto Sans" w:eastAsia="Noto Sans" w:cs="Noto Sans"/>
        </w:rPr>
        <w:t xml:space="preserve">Optional local Windows print-agent service on each POS machine.</w:t>
      </w:r>
    </w:p>
    <w:p>
      <w:pPr>
        <w:pStyle w:val="Compact"/>
        <w:numPr>
          <w:ilvl w:val="0"/>
          <w:numId w:val="1011"/>
        </w:numPr>
        <w:spacing w:after="30"/>
      </w:pPr>
      <w:r>
        <w:rPr>
          <w:rFonts w:ascii="Noto Sans" w:hAnsi="Noto Sans" w:eastAsia="Noto Sans" w:cs="Noto Sans"/>
        </w:rPr>
        <w:t xml:space="preserve">TLS termination, automated certificate renewal, health checks, and restricted database network access.</w:t>
      </w:r>
    </w:p>
    <w:bookmarkEnd w:id="38"/>
    <w:bookmarkEnd w:id="39"/>
    <w:bookmarkStart w:id="40" w:name="X9988f9ec82d6b851eaa567b4fde453a91940ef6"/>
    <w:p>
      <w:pPr>
        <w:pStyle w:val="Heading1"/>
        <w:widowControl/>
      </w:pPr>
      <w:r>
        <w:rPr>
          <w:rFonts w:ascii="Noto Sans" w:hAnsi="Noto Sans" w:eastAsia="Noto Sans" w:cs="Noto Sans"/>
        </w:rPr>
        <w:t xml:space="preserve">9. Repository Structure</w:t>
      </w:r>
    </w:p>
    <w:p>
      <w:pPr>
        <w:pStyle w:val="FirstParagraph"/>
      </w:pPr>
      <w:r>
        <w:rPr>
          <w:rFonts w:ascii="Noto Sans" w:hAnsi="Noto Sans" w:eastAsia="Noto Sans" w:cs="Noto Sans"/>
        </w:rPr>
        <w:t xml:space="preserve">The generated repository shall follow this structure unless an ADR documents a better equivalent:</w:t>
      </w:r>
    </w:p>
    <w:p>
      <w:pPr>
        <w:pStyle w:val="SourceCode"/>
      </w:pPr>
      <w:r>
        <w:rPr>
          <w:rStyle w:val="VerbatimChar"/>
          <w:rFonts w:ascii="DejaVu Sans Mono" w:hAnsi="DejaVu Sans Mono" w:eastAsia="DejaVu Sans Mono" w:cs="DejaVu Sans Mono"/>
        </w:rPr>
        <w:t xml:space="preserve">kalm-cafe/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AGENTS.md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README.md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Directory.Build.props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Directory.Packages.props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Kalm.slnx</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apps/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web/                       # Angular 22 POS/Admin/KDS shell</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print-agent/               # Optional .NET 10 local print service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src/</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Kalm.Api/                  # Composition root, endpoints, middleware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Kalm.SharedKernel/         # Minimal shared primitives only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Kalm.BuildingBlocks/       # Outbox, clock, results, persistence helpers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Modules/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Kalm.Identity/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Kalm.Organization/</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Kalm.Catalog/</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Kalm.Recipes/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Kalm.Sales/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Kalm.Production/</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Kalm.Shifts/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Kalm.Inventory/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Kalm.Purchasing/</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Kalm.Expenses/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Kalm.Reporting/</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Kalm.Notifications/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Kalm.Audit/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Kalm.Sync/</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tests/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Unit/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Integration/</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Architecture/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E2E/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contracts/                    # OpenAPI snapshots and integration contracts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docs/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adr/</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operations/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product/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deploy/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docker/</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nginx/</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scripts/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.github/workflows/</w:t>
      </w:r>
    </w:p>
    <w:p>
      <w:pPr>
        <w:pStyle w:val="FirstParagraph"/>
      </w:pPr>
      <w:r>
        <w:rPr>
          <w:rFonts w:ascii="Noto Sans" w:hAnsi="Noto Sans" w:eastAsia="Noto Sans" w:cs="Noto Sans"/>
        </w:rPr>
        <w:t xml:space="preserve">Frontend structure shall be feature-first:</w:t>
      </w:r>
    </w:p>
    <w:p>
      <w:pPr>
        <w:pStyle w:val="SourceCode"/>
      </w:pPr>
      <w:r>
        <w:rPr>
          <w:rStyle w:val="VerbatimChar"/>
          <w:rFonts w:ascii="DejaVu Sans Mono" w:hAnsi="DejaVu Sans Mono" w:eastAsia="DejaVu Sans Mono" w:cs="DejaVu Sans Mono"/>
        </w:rPr>
        <w:t xml:space="preserve">apps/web/src/app/</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core/                         # auth, configuration, http, error handling</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layout/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shared/                       # reusable visual components; no business state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features/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auth/</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pos/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kds/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shifts/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catalog/</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recipes/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inventory/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purchasing/</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expenses/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reports/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users/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settings/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audit/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app.routes.ts</w:t>
      </w:r>
    </w:p>
    <w:bookmarkEnd w:id="40"/>
    <w:bookmarkStart w:id="45" w:name="X0f4dd371dd4e62ef0a04193ca9788412d107429"/>
    <w:p>
      <w:pPr>
        <w:pStyle w:val="Heading1"/>
        <w:widowControl/>
      </w:pPr>
      <w:r>
        <w:rPr>
          <w:rFonts w:ascii="Noto Sans" w:hAnsi="Noto Sans" w:eastAsia="Noto Sans" w:cs="Noto Sans"/>
        </w:rPr>
        <w:t xml:space="preserve">10. Coding and Clean Architecture Requirements</w:t>
      </w:r>
    </w:p>
    <w:bookmarkStart w:id="41" w:name="Xbd34c4e4194172bfc7defc12c49e20851c149aa"/>
    <w:p>
      <w:pPr>
        <w:pStyle w:val="Heading2"/>
        <w:widowControl/>
      </w:pPr>
      <w:r>
        <w:rPr>
          <w:rFonts w:ascii="Noto Sans" w:hAnsi="Noto Sans" w:eastAsia="Noto Sans" w:cs="Noto Sans"/>
        </w:rPr>
        <w:t xml:space="preserve">10.1 General</w:t>
      </w:r>
    </w:p>
    <w:p>
      <w:pPr>
        <w:pStyle w:val="Compact"/>
        <w:numPr>
          <w:ilvl w:val="0"/>
          <w:numId w:val="1012"/>
        </w:numPr>
        <w:spacing w:after="30"/>
      </w:pPr>
      <w:r>
        <w:rPr>
          <w:rFonts w:ascii="Noto Sans" w:hAnsi="Noto Sans" w:eastAsia="Noto Sans" w:cs="Noto Sans"/>
        </w:rPr>
        <w:t xml:space="preserve">Enable nullable reference types, warnings as errors in CI, analyzers, and strict TypeScript.</w:t>
      </w:r>
    </w:p>
    <w:p>
      <w:pPr>
        <w:pStyle w:val="Compact"/>
        <w:numPr>
          <w:ilvl w:val="0"/>
          <w:numId w:val="1012"/>
        </w:numPr>
        <w:spacing w:after="30"/>
      </w:pPr>
      <w:r>
        <w:rPr>
          <w:rFonts w:ascii="Noto Sans" w:hAnsi="Noto Sans" w:eastAsia="Noto Sans" w:cs="Noto Sans"/>
        </w:rPr>
        <w:t xml:space="preserve">Prefer framework-native capabilities before adding third-party dependencies.</w:t>
      </w:r>
    </w:p>
    <w:p>
      <w:pPr>
        <w:pStyle w:val="Compact"/>
        <w:numPr>
          <w:ilvl w:val="0"/>
          <w:numId w:val="1012"/>
        </w:numPr>
        <w:spacing w:after="30"/>
      </w:pPr>
      <w:r>
        <w:rPr>
          <w:rFonts w:ascii="Noto Sans" w:hAnsi="Noto Sans" w:eastAsia="Noto Sans" w:cs="Noto Sans"/>
        </w:rPr>
        <w:t xml:space="preserve">Pin all production dependencies and commit lock files.</w:t>
      </w:r>
    </w:p>
    <w:p>
      <w:pPr>
        <w:pStyle w:val="Compact"/>
        <w:numPr>
          <w:ilvl w:val="0"/>
          <w:numId w:val="1012"/>
        </w:numPr>
        <w:spacing w:after="30"/>
      </w:pPr>
      <w:r>
        <w:rPr>
          <w:rFonts w:ascii="Noto Sans" w:hAnsi="Noto Sans" w:eastAsia="Noto Sans" w:cs="Noto Sans"/>
        </w:rPr>
        <w:t xml:space="preserve">No package may be added without a clear use case and license review.</w:t>
      </w:r>
    </w:p>
    <w:p>
      <w:pPr>
        <w:pStyle w:val="Compact"/>
        <w:numPr>
          <w:ilvl w:val="0"/>
          <w:numId w:val="1012"/>
        </w:numPr>
        <w:spacing w:after="30"/>
      </w:pPr>
      <w:r>
        <w:rPr>
          <w:rFonts w:ascii="Noto Sans" w:hAnsi="Noto Sans" w:eastAsia="Noto Sans" w:cs="Noto Sans"/>
        </w:rPr>
        <w:t xml:space="preserve">No preview or RC dependency in production.</w:t>
      </w:r>
    </w:p>
    <w:p>
      <w:pPr>
        <w:pStyle w:val="Compact"/>
        <w:numPr>
          <w:ilvl w:val="0"/>
          <w:numId w:val="1012"/>
        </w:numPr>
        <w:spacing w:after="30"/>
      </w:pPr>
      <w:r>
        <w:rPr>
          <w:rFonts w:ascii="Noto Sans" w:hAnsi="Noto Sans" w:eastAsia="Noto Sans" w:cs="Noto Sans"/>
        </w:rPr>
        <w:t xml:space="preserve">No business logic in Angular components, API endpoint classes, controllers, or EF configurations.</w:t>
      </w:r>
    </w:p>
    <w:p>
      <w:pPr>
        <w:pStyle w:val="Compact"/>
        <w:numPr>
          <w:ilvl w:val="0"/>
          <w:numId w:val="1012"/>
        </w:numPr>
        <w:spacing w:after="30"/>
      </w:pPr>
      <w:r>
        <w:rPr>
          <w:rFonts w:ascii="Noto Sans" w:hAnsi="Noto Sans" w:eastAsia="Noto Sans" w:cs="Noto Sans"/>
        </w:rPr>
        <w:t xml:space="preserve">No generic repository abstraction over EF Core.</w:t>
      </w:r>
    </w:p>
    <w:p>
      <w:pPr>
        <w:pStyle w:val="Compact"/>
        <w:numPr>
          <w:ilvl w:val="0"/>
          <w:numId w:val="1012"/>
        </w:numPr>
        <w:spacing w:after="30"/>
      </w:pPr>
      <w:r>
        <w:rPr>
          <w:rFonts w:ascii="Noto Sans" w:hAnsi="Noto Sans" w:eastAsia="Noto Sans" w:cs="Noto Sans"/>
        </w:rPr>
        <w:t xml:space="preserve">No service locator, static mutable state, hidden global state, or reflection-based magic for core business behavior.</w:t>
      </w:r>
    </w:p>
    <w:p>
      <w:pPr>
        <w:pStyle w:val="Compact"/>
        <w:numPr>
          <w:ilvl w:val="0"/>
          <w:numId w:val="1012"/>
        </w:numPr>
        <w:spacing w:after="30"/>
      </w:pPr>
      <w:r>
        <w:rPr>
          <w:rFonts w:ascii="Noto Sans" w:hAnsi="Noto Sans" w:eastAsia="Noto Sans" w:cs="Noto Sans"/>
        </w:rPr>
        <w:t xml:space="preserve">Avoid speculative abstractions. Extract only after a real repeated concept exists.</w:t>
      </w:r>
    </w:p>
    <w:p>
      <w:pPr>
        <w:pStyle w:val="Compact"/>
        <w:numPr>
          <w:ilvl w:val="0"/>
          <w:numId w:val="1012"/>
        </w:numPr>
        <w:spacing w:after="30"/>
      </w:pPr>
      <w:r>
        <w:rPr>
          <w:rFonts w:ascii="Noto Sans" w:hAnsi="Noto Sans" w:eastAsia="Noto Sans" w:cs="Noto Sans"/>
        </w:rPr>
        <w:t xml:space="preserve">Use explicit naming based on cafe language.</w:t>
      </w:r>
    </w:p>
    <w:p>
      <w:pPr>
        <w:pStyle w:val="Compact"/>
        <w:numPr>
          <w:ilvl w:val="0"/>
          <w:numId w:val="1012"/>
        </w:numPr>
        <w:spacing w:after="30"/>
      </w:pPr>
      <w:r>
        <w:rPr>
          <w:rFonts w:ascii="Noto Sans" w:hAnsi="Noto Sans" w:eastAsia="Noto Sans" w:cs="Noto Sans"/>
        </w:rPr>
        <w:t xml:space="preserve">Use small cohesive methods and classes.</w:t>
      </w:r>
    </w:p>
    <w:p>
      <w:pPr>
        <w:pStyle w:val="Compact"/>
        <w:numPr>
          <w:ilvl w:val="0"/>
          <w:numId w:val="1012"/>
        </w:numPr>
        <w:spacing w:after="30"/>
      </w:pPr>
      <w:r>
        <w:rPr>
          <w:rFonts w:ascii="Noto Sans" w:hAnsi="Noto Sans" w:eastAsia="Noto Sans" w:cs="Noto Sans"/>
        </w:rPr>
        <w:t xml:space="preserve">Treat comments as explanation of why, not narration of what code does.</w:t>
      </w:r>
    </w:p>
    <w:p>
      <w:pPr>
        <w:pStyle w:val="Compact"/>
        <w:numPr>
          <w:ilvl w:val="0"/>
          <w:numId w:val="1012"/>
        </w:numPr>
        <w:spacing w:after="30"/>
      </w:pPr>
      <w:r>
        <w:rPr>
          <w:rFonts w:ascii="Noto Sans" w:hAnsi="Noto Sans" w:eastAsia="Noto Sans" w:cs="Noto Sans"/>
        </w:rPr>
        <w:t xml:space="preserve">All public API changes require OpenAPI update and tests.</w:t>
      </w:r>
    </w:p>
    <w:bookmarkEnd w:id="41"/>
    <w:bookmarkStart w:id="42" w:name="X0e1edd9cc3ba29d2fee0f78e371b56eec304947"/>
    <w:p>
      <w:pPr>
        <w:pStyle w:val="Heading2"/>
        <w:widowControl/>
      </w:pPr>
      <w:r>
        <w:rPr>
          <w:rFonts w:ascii="Noto Sans" w:hAnsi="Noto Sans" w:eastAsia="Noto Sans" w:cs="Noto Sans"/>
        </w:rPr>
        <w:t xml:space="preserve">10.2 Backend</w:t>
      </w:r>
    </w:p>
    <w:p>
      <w:pPr>
        <w:pStyle w:val="Compact"/>
        <w:numPr>
          <w:ilvl w:val="0"/>
          <w:numId w:val="1013"/>
        </w:numPr>
        <w:spacing w:after="30"/>
      </w:pPr>
      <w:r>
        <w:rPr>
          <w:rFonts w:ascii="Noto Sans" w:hAnsi="Noto Sans" w:eastAsia="Noto Sans" w:cs="Noto Sans"/>
        </w:rPr>
        <w:t xml:space="preserve">Organize each module by domain, application use cases, infrastructure, and public contracts.</w:t>
      </w:r>
    </w:p>
    <w:p>
      <w:pPr>
        <w:pStyle w:val="Compact"/>
        <w:numPr>
          <w:ilvl w:val="0"/>
          <w:numId w:val="1013"/>
        </w:numPr>
        <w:spacing w:after="30"/>
      </w:pPr>
      <w:r>
        <w:rPr>
          <w:rFonts w:ascii="Noto Sans" w:hAnsi="Noto Sans" w:eastAsia="Noto Sans" w:cs="Noto Sans"/>
        </w:rPr>
        <w:t xml:space="preserve">Use vertical slices inside modules. Each command/query shall have request, validator, handler, endpoint, and tests where applicable.</w:t>
      </w:r>
    </w:p>
    <w:p>
      <w:pPr>
        <w:pStyle w:val="Compact"/>
        <w:numPr>
          <w:ilvl w:val="0"/>
          <w:numId w:val="1013"/>
        </w:numPr>
        <w:spacing w:after="30"/>
      </w:pPr>
      <w:r>
        <w:rPr>
          <w:rFonts w:ascii="Noto Sans" w:hAnsi="Noto Sans" w:eastAsia="Noto Sans" w:cs="Noto Sans"/>
        </w:rPr>
        <w:t xml:space="preserve">Domain entities protect invariants and expose behavior rather than public setters.</w:t>
      </w:r>
    </w:p>
    <w:p>
      <w:pPr>
        <w:pStyle w:val="Compact"/>
        <w:numPr>
          <w:ilvl w:val="0"/>
          <w:numId w:val="1013"/>
        </w:numPr>
        <w:spacing w:after="30"/>
      </w:pPr>
      <w:r>
        <w:rPr>
          <w:rFonts w:ascii="Noto Sans" w:hAnsi="Noto Sans" w:eastAsia="Noto Sans" w:cs="Noto Sans"/>
        </w:rPr>
        <w:t xml:space="preserve">Use explicit DTO mapping; do not expose EF entities.</w:t>
      </w:r>
    </w:p>
    <w:p>
      <w:pPr>
        <w:pStyle w:val="Compact"/>
        <w:numPr>
          <w:ilvl w:val="0"/>
          <w:numId w:val="1013"/>
        </w:numPr>
        <w:spacing w:after="30"/>
      </w:pPr>
      <w:r>
        <w:rPr>
          <w:rFonts w:ascii="Noto Sans" w:hAnsi="Noto Sans" w:eastAsia="Noto Sans" w:cs="Noto Sans"/>
        </w:rPr>
        <w:t xml:space="preserve">Use</w:t>
      </w:r>
      <w:r>
        <w:rPr>
          <w:rFonts w:ascii="Noto Sans" w:hAnsi="Noto Sans" w:eastAsia="Noto Sans" w:cs="Noto Sans"/>
        </w:rPr>
        <w:t xml:space="preserve"> </w:t>
      </w:r>
      <w:r>
        <w:rPr>
          <w:rStyle w:val="VerbatimChar"/>
          <w:rFonts w:ascii="DejaVu Sans Mono" w:hAnsi="DejaVu Sans Mono" w:eastAsia="DejaVu Sans Mono" w:cs="DejaVu Sans Mono"/>
        </w:rPr>
        <w:t xml:space="preserve">decimal</w:t>
      </w:r>
      <w:r>
        <w:rPr>
          <w:rFonts w:ascii="Noto Sans" w:hAnsi="Noto Sans" w:eastAsia="Noto Sans" w:cs="Noto Sans"/>
        </w:rPr>
        <w:t xml:space="preserve"> </w:t>
      </w:r>
      <w:r>
        <w:rPr>
          <w:rFonts w:ascii="Noto Sans" w:hAnsi="Noto Sans" w:eastAsia="Noto Sans" w:cs="Noto Sans"/>
        </w:rPr>
        <w:t xml:space="preserve">for money and quantities. Never use</w:t>
      </w:r>
      <w:r>
        <w:rPr>
          <w:rFonts w:ascii="Noto Sans" w:hAnsi="Noto Sans" w:eastAsia="Noto Sans" w:cs="Noto Sans"/>
        </w:rPr>
        <w:t xml:space="preserve"> </w:t>
      </w:r>
      <w:r>
        <w:rPr>
          <w:rStyle w:val="VerbatimChar"/>
          <w:rFonts w:ascii="DejaVu Sans Mono" w:hAnsi="DejaVu Sans Mono" w:eastAsia="DejaVu Sans Mono" w:cs="DejaVu Sans Mono"/>
        </w:rPr>
        <w:t xml:space="preserve">double</w:t>
      </w:r>
      <w:r>
        <w:rPr>
          <w:rFonts w:ascii="Noto Sans" w:hAnsi="Noto Sans" w:eastAsia="Noto Sans" w:cs="Noto Sans"/>
        </w:rPr>
        <w:t xml:space="preserve"> </w:t>
      </w:r>
      <w:r>
        <w:rPr>
          <w:rFonts w:ascii="Noto Sans" w:hAnsi="Noto Sans" w:eastAsia="Noto Sans" w:cs="Noto Sans"/>
        </w:rPr>
        <w:t xml:space="preserve">or</w:t>
      </w:r>
      <w:r>
        <w:rPr>
          <w:rFonts w:ascii="Noto Sans" w:hAnsi="Noto Sans" w:eastAsia="Noto Sans" w:cs="Noto Sans"/>
        </w:rPr>
        <w:t xml:space="preserve"> </w:t>
      </w:r>
      <w:r>
        <w:rPr>
          <w:rStyle w:val="VerbatimChar"/>
          <w:rFonts w:ascii="DejaVu Sans Mono" w:hAnsi="DejaVu Sans Mono" w:eastAsia="DejaVu Sans Mono" w:cs="DejaVu Sans Mono"/>
        </w:rPr>
        <w:t xml:space="preserve">float</w:t>
      </w:r>
      <w:r>
        <w:rPr>
          <w:rFonts w:ascii="Noto Sans" w:hAnsi="Noto Sans" w:eastAsia="Noto Sans" w:cs="Noto Sans"/>
        </w:rPr>
        <w:t xml:space="preserve"> </w:t>
      </w:r>
      <w:r>
        <w:rPr>
          <w:rFonts w:ascii="Noto Sans" w:hAnsi="Noto Sans" w:eastAsia="Noto Sans" w:cs="Noto Sans"/>
        </w:rPr>
        <w:t xml:space="preserve">for financial values.</w:t>
      </w:r>
    </w:p>
    <w:p>
      <w:pPr>
        <w:pStyle w:val="Compact"/>
        <w:numPr>
          <w:ilvl w:val="0"/>
          <w:numId w:val="1013"/>
        </w:numPr>
        <w:spacing w:after="30"/>
      </w:pPr>
      <w:r>
        <w:rPr>
          <w:rFonts w:ascii="Noto Sans" w:hAnsi="Noto Sans" w:eastAsia="Noto Sans" w:cs="Noto Sans"/>
        </w:rPr>
        <w:t xml:space="preserve">Use</w:t>
      </w:r>
      <w:r>
        <w:rPr>
          <w:rFonts w:ascii="Noto Sans" w:hAnsi="Noto Sans" w:eastAsia="Noto Sans" w:cs="Noto Sans"/>
        </w:rPr>
        <w:t xml:space="preserve"> </w:t>
      </w:r>
      <w:r>
        <w:rPr>
          <w:rStyle w:val="VerbatimChar"/>
          <w:rFonts w:ascii="DejaVu Sans Mono" w:hAnsi="DejaVu Sans Mono" w:eastAsia="DejaVu Sans Mono" w:cs="DejaVu Sans Mono"/>
        </w:rPr>
        <w:t xml:space="preserve">DateTimeOffset</w:t>
      </w:r>
      <w:r>
        <w:rPr>
          <w:rFonts w:ascii="Noto Sans" w:hAnsi="Noto Sans" w:eastAsia="Noto Sans" w:cs="Noto Sans"/>
        </w:rPr>
        <w:t xml:space="preserve">/UTC for persisted time and an injected clock abstraction.</w:t>
      </w:r>
    </w:p>
    <w:p>
      <w:pPr>
        <w:pStyle w:val="Compact"/>
        <w:numPr>
          <w:ilvl w:val="0"/>
          <w:numId w:val="1013"/>
        </w:numPr>
        <w:spacing w:after="30"/>
      </w:pPr>
      <w:r>
        <w:rPr>
          <w:rFonts w:ascii="Noto Sans" w:hAnsi="Noto Sans" w:eastAsia="Noto Sans" w:cs="Noto Sans"/>
        </w:rPr>
        <w:t xml:space="preserve">Use optimistic concurrency for editable master and aggregate records.</w:t>
      </w:r>
    </w:p>
    <w:p>
      <w:pPr>
        <w:pStyle w:val="Compact"/>
        <w:numPr>
          <w:ilvl w:val="0"/>
          <w:numId w:val="1013"/>
        </w:numPr>
        <w:spacing w:after="30"/>
      </w:pPr>
      <w:r>
        <w:rPr>
          <w:rFonts w:ascii="Noto Sans" w:hAnsi="Noto Sans" w:eastAsia="Noto Sans" w:cs="Noto Sans"/>
        </w:rPr>
        <w:t xml:space="preserve">Use database transactions for order completion, payment posting, stock posting, goods receipt, stock count posting, and shift close.</w:t>
      </w:r>
    </w:p>
    <w:p>
      <w:pPr>
        <w:pStyle w:val="Compact"/>
        <w:numPr>
          <w:ilvl w:val="0"/>
          <w:numId w:val="1013"/>
        </w:numPr>
        <w:spacing w:after="30"/>
      </w:pPr>
      <w:r>
        <w:rPr>
          <w:rFonts w:ascii="Noto Sans" w:hAnsi="Noto Sans" w:eastAsia="Noto Sans" w:cs="Noto Sans"/>
        </w:rPr>
        <w:t xml:space="preserve">Implement idempotency for externally retryable commands.</w:t>
      </w:r>
    </w:p>
    <w:p>
      <w:pPr>
        <w:pStyle w:val="Compact"/>
        <w:numPr>
          <w:ilvl w:val="0"/>
          <w:numId w:val="1013"/>
        </w:numPr>
        <w:spacing w:after="30"/>
      </w:pPr>
      <w:r>
        <w:rPr>
          <w:rFonts w:ascii="Noto Sans" w:hAnsi="Noto Sans" w:eastAsia="Noto Sans" w:cs="Noto Sans"/>
        </w:rPr>
        <w:t xml:space="preserve">Publish integration events through a transactional outbox.</w:t>
      </w:r>
    </w:p>
    <w:p>
      <w:pPr>
        <w:pStyle w:val="Compact"/>
        <w:numPr>
          <w:ilvl w:val="0"/>
          <w:numId w:val="1013"/>
        </w:numPr>
        <w:spacing w:after="30"/>
      </w:pPr>
      <w:r>
        <w:rPr>
          <w:rFonts w:ascii="Noto Sans" w:hAnsi="Noto Sans" w:eastAsia="Noto Sans" w:cs="Noto Sans"/>
        </w:rPr>
        <w:t xml:space="preserve">Return RFC-compatible Problem Details responses with stable error codes.</w:t>
      </w:r>
    </w:p>
    <w:p>
      <w:pPr>
        <w:pStyle w:val="Compact"/>
        <w:numPr>
          <w:ilvl w:val="0"/>
          <w:numId w:val="1013"/>
        </w:numPr>
        <w:spacing w:after="30"/>
      </w:pPr>
      <w:r>
        <w:rPr>
          <w:rFonts w:ascii="Noto Sans" w:hAnsi="Noto Sans" w:eastAsia="Noto Sans" w:cs="Noto Sans"/>
        </w:rPr>
        <w:t xml:space="preserve">Use cancellation tokens through all I/O paths.</w:t>
      </w:r>
    </w:p>
    <w:p>
      <w:pPr>
        <w:pStyle w:val="Compact"/>
        <w:numPr>
          <w:ilvl w:val="0"/>
          <w:numId w:val="1013"/>
        </w:numPr>
        <w:spacing w:after="30"/>
      </w:pPr>
      <w:r>
        <w:rPr>
          <w:rFonts w:ascii="Noto Sans" w:hAnsi="Noto Sans" w:eastAsia="Noto Sans" w:cs="Noto Sans"/>
        </w:rPr>
        <w:t xml:space="preserve">Avoid N+1 queries; projections are preferred for reads.</w:t>
      </w:r>
    </w:p>
    <w:p>
      <w:pPr>
        <w:pStyle w:val="Compact"/>
        <w:numPr>
          <w:ilvl w:val="0"/>
          <w:numId w:val="1013"/>
        </w:numPr>
        <w:spacing w:after="30"/>
      </w:pPr>
      <w:r>
        <w:rPr>
          <w:rFonts w:ascii="Noto Sans" w:hAnsi="Noto Sans" w:eastAsia="Noto Sans" w:cs="Noto Sans"/>
        </w:rPr>
        <w:t xml:space="preserve">Migrations are forward-only in production. Destructive changes require a migration plan.</w:t>
      </w:r>
    </w:p>
    <w:bookmarkEnd w:id="42"/>
    <w:bookmarkStart w:id="43" w:name="Xb0d64dfba8766e91b24b1edef8d1bffd100b14a"/>
    <w:p>
      <w:pPr>
        <w:pStyle w:val="Heading2"/>
        <w:widowControl/>
      </w:pPr>
      <w:r>
        <w:rPr>
          <w:rFonts w:ascii="Noto Sans" w:hAnsi="Noto Sans" w:eastAsia="Noto Sans" w:cs="Noto Sans"/>
        </w:rPr>
        <w:t xml:space="preserve">10.3 Frontend</w:t>
      </w:r>
    </w:p>
    <w:p>
      <w:pPr>
        <w:pStyle w:val="Compact"/>
        <w:numPr>
          <w:ilvl w:val="0"/>
          <w:numId w:val="1014"/>
        </w:numPr>
        <w:spacing w:after="30"/>
      </w:pPr>
      <w:r>
        <w:rPr>
          <w:rFonts w:ascii="Noto Sans" w:hAnsi="Noto Sans" w:eastAsia="Noto Sans" w:cs="Noto Sans"/>
        </w:rPr>
        <w:t xml:space="preserve">Standalone components only.</w:t>
      </w:r>
    </w:p>
    <w:p>
      <w:pPr>
        <w:pStyle w:val="Compact"/>
        <w:numPr>
          <w:ilvl w:val="0"/>
          <w:numId w:val="1014"/>
        </w:numPr>
        <w:spacing w:after="30"/>
      </w:pPr>
      <w:r>
        <w:rPr>
          <w:rFonts w:ascii="Noto Sans" w:hAnsi="Noto Sans" w:eastAsia="Noto Sans" w:cs="Noto Sans"/>
        </w:rPr>
        <w:t xml:space="preserve">Strict templates and strict TypeScript.</w:t>
      </w:r>
    </w:p>
    <w:p>
      <w:pPr>
        <w:pStyle w:val="Compact"/>
        <w:numPr>
          <w:ilvl w:val="0"/>
          <w:numId w:val="1014"/>
        </w:numPr>
        <w:spacing w:after="30"/>
      </w:pPr>
      <w:r>
        <w:rPr>
          <w:rFonts w:ascii="Noto Sans" w:hAnsi="Noto Sans" w:eastAsia="Noto Sans" w:cs="Noto Sans"/>
        </w:rPr>
        <w:t xml:space="preserve">Zoneless change detection.</w:t>
      </w:r>
    </w:p>
    <w:p>
      <w:pPr>
        <w:pStyle w:val="Compact"/>
        <w:numPr>
          <w:ilvl w:val="0"/>
          <w:numId w:val="1014"/>
        </w:numPr>
        <w:spacing w:after="30"/>
      </w:pPr>
      <w:r>
        <w:rPr>
          <w:rFonts w:ascii="Noto Sans" w:hAnsi="Noto Sans" w:eastAsia="Noto Sans" w:cs="Noto Sans"/>
        </w:rPr>
        <w:t xml:space="preserve">Signals for local and feature state; RxJS for streams and cancellation. Do not add a global state library unless an ADR proves the need.</w:t>
      </w:r>
    </w:p>
    <w:p>
      <w:pPr>
        <w:pStyle w:val="Compact"/>
        <w:numPr>
          <w:ilvl w:val="0"/>
          <w:numId w:val="1014"/>
        </w:numPr>
        <w:spacing w:after="30"/>
      </w:pPr>
      <w:r>
        <w:rPr>
          <w:rFonts w:ascii="Noto Sans" w:hAnsi="Noto Sans" w:eastAsia="Noto Sans" w:cs="Noto Sans"/>
        </w:rPr>
        <w:t xml:space="preserve">Typed reactive forms for production-critical forms.</w:t>
      </w:r>
    </w:p>
    <w:p>
      <w:pPr>
        <w:pStyle w:val="Compact"/>
        <w:numPr>
          <w:ilvl w:val="0"/>
          <w:numId w:val="1014"/>
        </w:numPr>
        <w:spacing w:after="30"/>
      </w:pPr>
      <w:r>
        <w:rPr>
          <w:rFonts w:ascii="Noto Sans" w:hAnsi="Noto Sans" w:eastAsia="Noto Sans" w:cs="Noto Sans"/>
        </w:rPr>
        <w:t xml:space="preserve">Route-level lazy loading.</w:t>
      </w:r>
    </w:p>
    <w:p>
      <w:pPr>
        <w:pStyle w:val="Compact"/>
        <w:numPr>
          <w:ilvl w:val="0"/>
          <w:numId w:val="1014"/>
        </w:numPr>
        <w:spacing w:after="30"/>
      </w:pPr>
      <w:r>
        <w:rPr>
          <w:rFonts w:ascii="Noto Sans" w:hAnsi="Noto Sans" w:eastAsia="Noto Sans" w:cs="Noto Sans"/>
        </w:rPr>
        <w:t xml:space="preserve">No direct HTTP calls from presentation components; use feature data-access services/facades.</w:t>
      </w:r>
    </w:p>
    <w:p>
      <w:pPr>
        <w:pStyle w:val="Compact"/>
        <w:numPr>
          <w:ilvl w:val="0"/>
          <w:numId w:val="1014"/>
        </w:numPr>
        <w:spacing w:after="30"/>
      </w:pPr>
      <w:r>
        <w:rPr>
          <w:rFonts w:ascii="Noto Sans" w:hAnsi="Noto Sans" w:eastAsia="Noto Sans" w:cs="Noto Sans"/>
        </w:rPr>
        <w:t xml:space="preserve">Use semantic HTML, keyboard support, visible focus, and accessible names.</w:t>
      </w:r>
    </w:p>
    <w:p>
      <w:pPr>
        <w:pStyle w:val="Compact"/>
        <w:numPr>
          <w:ilvl w:val="0"/>
          <w:numId w:val="1014"/>
        </w:numPr>
        <w:spacing w:after="30"/>
      </w:pPr>
      <w:r>
        <w:rPr>
          <w:rFonts w:ascii="Noto Sans" w:hAnsi="Noto Sans" w:eastAsia="Noto Sans" w:cs="Noto Sans"/>
        </w:rPr>
        <w:t xml:space="preserve">Use Kalm design tokens instead of scattered hex values.</w:t>
      </w:r>
    </w:p>
    <w:p>
      <w:pPr>
        <w:pStyle w:val="Compact"/>
        <w:numPr>
          <w:ilvl w:val="0"/>
          <w:numId w:val="1014"/>
        </w:numPr>
        <w:spacing w:after="30"/>
      </w:pPr>
      <w:r>
        <w:rPr>
          <w:rFonts w:ascii="Noto Sans" w:hAnsi="Noto Sans" w:eastAsia="Noto Sans" w:cs="Noto Sans"/>
        </w:rPr>
        <w:t xml:space="preserve">All user-facing strings are localizable.</w:t>
      </w:r>
    </w:p>
    <w:p>
      <w:pPr>
        <w:pStyle w:val="Compact"/>
        <w:numPr>
          <w:ilvl w:val="0"/>
          <w:numId w:val="1014"/>
        </w:numPr>
        <w:spacing w:after="30"/>
      </w:pPr>
      <w:r>
        <w:rPr>
          <w:rFonts w:ascii="Noto Sans" w:hAnsi="Noto Sans" w:eastAsia="Noto Sans" w:cs="Noto Sans"/>
        </w:rPr>
        <w:t xml:space="preserve">POS interactions must be touch-friendly and avoid confirmation dialogs for safe reversible actions.</w:t>
      </w:r>
    </w:p>
    <w:p>
      <w:pPr>
        <w:pStyle w:val="Compact"/>
        <w:numPr>
          <w:ilvl w:val="0"/>
          <w:numId w:val="1014"/>
        </w:numPr>
        <w:spacing w:after="30"/>
      </w:pPr>
      <w:r>
        <w:rPr>
          <w:rFonts w:ascii="Noto Sans" w:hAnsi="Noto Sans" w:eastAsia="Noto Sans" w:cs="Noto Sans"/>
        </w:rPr>
        <w:t xml:space="preserve">Dangerous actions require explicit confirmation and permission.</w:t>
      </w:r>
    </w:p>
    <w:bookmarkEnd w:id="43"/>
    <w:bookmarkStart w:id="44" w:name="X4f121ea7a08d0008b7f5961a8c5b529194308b1"/>
    <w:p>
      <w:pPr>
        <w:pStyle w:val="Heading2"/>
        <w:widowControl/>
      </w:pPr>
      <w:r>
        <w:rPr>
          <w:rFonts w:ascii="Noto Sans" w:hAnsi="Noto Sans" w:eastAsia="Noto Sans" w:cs="Noto Sans"/>
        </w:rPr>
        <w:t xml:space="preserve">10.4 Quality Gates</w:t>
      </w:r>
    </w:p>
    <w:p>
      <w:pPr>
        <w:pStyle w:val="FirstParagraph"/>
      </w:pPr>
      <w:r>
        <w:rPr>
          <w:rFonts w:ascii="Noto Sans" w:hAnsi="Noto Sans" w:eastAsia="Noto Sans" w:cs="Noto Sans"/>
        </w:rPr>
        <w:t xml:space="preserve">A pull request cannot merge unless:</w:t>
      </w:r>
    </w:p>
    <w:p>
      <w:pPr>
        <w:pStyle w:val="Compact"/>
        <w:numPr>
          <w:ilvl w:val="0"/>
          <w:numId w:val="1015"/>
        </w:numPr>
        <w:spacing w:after="30"/>
      </w:pPr>
      <w:r>
        <w:rPr>
          <w:rFonts w:ascii="Noto Sans" w:hAnsi="Noto Sans" w:eastAsia="Noto Sans" w:cs="Noto Sans"/>
        </w:rPr>
        <w:t xml:space="preserve">Backend build succeeds.</w:t>
      </w:r>
    </w:p>
    <w:p>
      <w:pPr>
        <w:pStyle w:val="Compact"/>
        <w:numPr>
          <w:ilvl w:val="0"/>
          <w:numId w:val="1015"/>
        </w:numPr>
        <w:spacing w:after="30"/>
      </w:pPr>
      <w:r>
        <w:rPr>
          <w:rFonts w:ascii="Noto Sans" w:hAnsi="Noto Sans" w:eastAsia="Noto Sans" w:cs="Noto Sans"/>
        </w:rPr>
        <w:t xml:space="preserve">Frontend build succeeds.</w:t>
      </w:r>
    </w:p>
    <w:p>
      <w:pPr>
        <w:pStyle w:val="Compact"/>
        <w:numPr>
          <w:ilvl w:val="0"/>
          <w:numId w:val="1015"/>
        </w:numPr>
        <w:spacing w:after="30"/>
      </w:pPr>
      <w:r>
        <w:rPr>
          <w:rFonts w:ascii="Noto Sans" w:hAnsi="Noto Sans" w:eastAsia="Noto Sans" w:cs="Noto Sans"/>
        </w:rPr>
        <w:t xml:space="preserve">Formatting and lint checks pass.</w:t>
      </w:r>
    </w:p>
    <w:p>
      <w:pPr>
        <w:pStyle w:val="Compact"/>
        <w:numPr>
          <w:ilvl w:val="0"/>
          <w:numId w:val="1015"/>
        </w:numPr>
        <w:spacing w:after="30"/>
      </w:pPr>
      <w:r>
        <w:rPr>
          <w:rFonts w:ascii="Noto Sans" w:hAnsi="Noto Sans" w:eastAsia="Noto Sans" w:cs="Noto Sans"/>
        </w:rPr>
        <w:t xml:space="preserve">Unit, integration, architecture, and required E2E tests pass.</w:t>
      </w:r>
    </w:p>
    <w:p>
      <w:pPr>
        <w:pStyle w:val="Compact"/>
        <w:numPr>
          <w:ilvl w:val="0"/>
          <w:numId w:val="1015"/>
        </w:numPr>
        <w:spacing w:after="30"/>
      </w:pPr>
      <w:r>
        <w:rPr>
          <w:rFonts w:ascii="Noto Sans" w:hAnsi="Noto Sans" w:eastAsia="Noto Sans" w:cs="Noto Sans"/>
        </w:rPr>
        <w:t xml:space="preserve">Database migration validation passes.</w:t>
      </w:r>
    </w:p>
    <w:p>
      <w:pPr>
        <w:pStyle w:val="Compact"/>
        <w:numPr>
          <w:ilvl w:val="0"/>
          <w:numId w:val="1015"/>
        </w:numPr>
        <w:spacing w:after="30"/>
      </w:pPr>
      <w:r>
        <w:rPr>
          <w:rFonts w:ascii="Noto Sans" w:hAnsi="Noto Sans" w:eastAsia="Noto Sans" w:cs="Noto Sans"/>
        </w:rPr>
        <w:t xml:space="preserve">No high/critical dependency vulnerability is unresolved.</w:t>
      </w:r>
    </w:p>
    <w:p>
      <w:pPr>
        <w:pStyle w:val="Compact"/>
        <w:numPr>
          <w:ilvl w:val="0"/>
          <w:numId w:val="1015"/>
        </w:numPr>
        <w:spacing w:after="30"/>
      </w:pPr>
      <w:r>
        <w:rPr>
          <w:rFonts w:ascii="Noto Sans" w:hAnsi="Noto Sans" w:eastAsia="Noto Sans" w:cs="Noto Sans"/>
        </w:rPr>
        <w:t xml:space="preserve">No secrets are detected.</w:t>
      </w:r>
    </w:p>
    <w:p>
      <w:pPr>
        <w:pStyle w:val="Compact"/>
        <w:numPr>
          <w:ilvl w:val="0"/>
          <w:numId w:val="1015"/>
        </w:numPr>
        <w:spacing w:after="30"/>
      </w:pPr>
      <w:r>
        <w:rPr>
          <w:rFonts w:ascii="Noto Sans" w:hAnsi="Noto Sans" w:eastAsia="Noto Sans" w:cs="Noto Sans"/>
        </w:rPr>
        <w:t xml:space="preserve">OpenAPI snapshot is current.</w:t>
      </w:r>
    </w:p>
    <w:p>
      <w:pPr>
        <w:pStyle w:val="Compact"/>
        <w:numPr>
          <w:ilvl w:val="0"/>
          <w:numId w:val="1015"/>
        </w:numPr>
        <w:spacing w:after="30"/>
      </w:pPr>
      <w:r>
        <w:rPr>
          <w:rFonts w:ascii="Noto Sans" w:hAnsi="Noto Sans" w:eastAsia="Noto Sans" w:cs="Noto Sans"/>
        </w:rPr>
        <w:t xml:space="preserve">New behavior has acceptance tests or a documented reason.</w:t>
      </w:r>
    </w:p>
    <w:bookmarkEnd w:id="44"/>
    <w:bookmarkEnd w:id="45"/>
    <w:bookmarkStart w:id="48" w:name="Xcea84139946af89ec08a125dcc7cc7f9b46cddd"/>
    <w:p>
      <w:pPr>
        <w:pStyle w:val="Heading1"/>
        <w:widowControl/>
      </w:pPr>
      <w:r>
        <w:rPr>
          <w:rFonts w:ascii="Noto Sans" w:hAnsi="Noto Sans" w:eastAsia="Noto Sans" w:cs="Noto Sans"/>
        </w:rPr>
        <w:t xml:space="preserve">11. Brand and User Experience Requirements</w:t>
      </w:r>
    </w:p>
    <w:bookmarkStart w:id="46" w:name="X6971d3db88063ce9b84fdfb74ed7e0eca56322e"/>
    <w:p>
      <w:pPr>
        <w:pStyle w:val="Heading2"/>
        <w:widowControl/>
      </w:pPr>
      <w:r>
        <w:rPr>
          <w:rFonts w:ascii="Noto Sans" w:hAnsi="Noto Sans" w:eastAsia="Noto Sans" w:cs="Noto Sans"/>
        </w:rPr>
        <w:t xml:space="preserve">11.1 Brand Tokens</w:t>
      </w:r>
    </w:p>
    <w:p>
      <w:pPr>
        <w:pStyle w:val="FirstParagraph"/>
      </w:pPr>
      <w:r>
        <w:rPr>
          <w:rFonts w:ascii="Noto Sans" w:hAnsi="Noto Sans" w:eastAsia="Noto Sans" w:cs="Noto Sans"/>
        </w:rPr>
        <w:t xml:space="preserve">Use these design tokens as defaults:</w:t>
      </w:r>
    </w:p>
    <w:tbl>
      <w:tblPr>
        <w:tblStyle w:val="Table"/>
        <w:tblW w:type="auto" w:w="0"/>
        <w:jc w:val="center"/>
        <w:tblLayout w:type="autofit"/>
        <w:tblLook w:firstRow="1" w:lastRow="0" w:firstColumn="0" w:lastColumn="0" w:noHBand="0" w:noVBand="0" w:val="0020"/>
      </w:tblPr>
      <w:tblGrid>
        <w:gridCol w:w="2640"/>
        <w:gridCol w:w="2640"/>
        <w:gridCol w:w="2640"/>
      </w:tblGrid>
      <w:tr>
        <w:trPr>
          <w:tblHeader w:val="on"/>
          <w:tblHeader w:val="true"/>
          <w:cantSplit/>
        </w:trPr>
        <w:tc>
          <w:tcPr>
            <w:vAlign w:val="center"/>
            <w:tcMar>
              <w:top w:w="70" w:type="dxa"/>
              <w:start w:w="90" w:type="dxa"/>
              <w:bottom w:w="70" w:type="dxa"/>
              <w:end w:w="90" w:type="dxa"/>
            </w:tcMar>
            <w:shd w:fill="8F9F8C"/>
          </w:tcPr>
          <w:p>
            <w:pPr>
              <w:pStyle w:val="Compact"/>
              <w:spacing w:after="30" w:line="240" w:lineRule="auto"/>
              <w:jc w:val="left"/>
            </w:pPr>
            <w:r>
              <w:rPr>
                <w:rFonts w:ascii="Noto Sans" w:hAnsi="Noto Sans" w:eastAsia="Noto Sans" w:cs="Noto Sans"/>
                <w:b/>
                <w:color w:val="FFFFFF"/>
                <w:sz w:val="15"/>
              </w:rPr>
              <w:t xml:space="preserve">Token</w:t>
            </w:r>
          </w:p>
        </w:tc>
        <w:tc>
          <w:tcPr>
            <w:vAlign w:val="center"/>
            <w:tcMar>
              <w:top w:w="70" w:type="dxa"/>
              <w:start w:w="90" w:type="dxa"/>
              <w:bottom w:w="70" w:type="dxa"/>
              <w:end w:w="90" w:type="dxa"/>
            </w:tcMar>
            <w:shd w:fill="8F9F8C"/>
          </w:tcPr>
          <w:p>
            <w:pPr>
              <w:pStyle w:val="Compact"/>
              <w:spacing w:after="30" w:line="240" w:lineRule="auto"/>
              <w:jc w:val="left"/>
            </w:pPr>
            <w:r>
              <w:rPr>
                <w:rFonts w:ascii="Noto Sans" w:hAnsi="Noto Sans" w:eastAsia="Noto Sans" w:cs="Noto Sans"/>
                <w:b/>
                <w:color w:val="FFFFFF"/>
                <w:sz w:val="15"/>
              </w:rPr>
              <w:t xml:space="preserve">Value</w:t>
            </w:r>
          </w:p>
        </w:tc>
        <w:tc>
          <w:tcPr>
            <w:vAlign w:val="center"/>
            <w:tcMar>
              <w:top w:w="70" w:type="dxa"/>
              <w:start w:w="90" w:type="dxa"/>
              <w:bottom w:w="70" w:type="dxa"/>
              <w:end w:w="90" w:type="dxa"/>
            </w:tcMar>
            <w:shd w:fill="8F9F8C"/>
          </w:tcPr>
          <w:p>
            <w:pPr>
              <w:pStyle w:val="Compact"/>
              <w:spacing w:after="30" w:line="240" w:lineRule="auto"/>
              <w:jc w:val="left"/>
            </w:pPr>
            <w:r>
              <w:rPr>
                <w:rFonts w:ascii="Noto Sans" w:hAnsi="Noto Sans" w:eastAsia="Noto Sans" w:cs="Noto Sans"/>
                <w:b/>
                <w:color w:val="FFFFFF"/>
                <w:sz w:val="15"/>
              </w:rPr>
              <w:t xml:space="preserve">Usage</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Sage Green</w:t>
            </w:r>
          </w:p>
        </w:tc>
        <w:tc>
          <w:tcPr>
            <w:vAlign w:val="center"/>
            <w:tcMar>
              <w:top w:w="70" w:type="dxa"/>
              <w:start w:w="90" w:type="dxa"/>
              <w:bottom w:w="70" w:type="dxa"/>
              <w:end w:w="90" w:type="dxa"/>
            </w:tcMar>
          </w:tcPr>
          <w:p>
            <w:pPr>
              <w:pStyle w:val="Compact"/>
              <w:spacing w:after="30" w:line="240" w:lineRule="auto"/>
              <w:jc w:val="left"/>
            </w:pPr>
            <w:r>
              <w:rPr>
                <w:rStyle w:val="VerbatimChar"/>
                <w:rFonts w:ascii="Noto Sans" w:hAnsi="Noto Sans" w:eastAsia="Noto Sans" w:cs="Noto Sans"/>
                <w:b w:val="0"/>
                <w:color w:val="1F1B18"/>
                <w:sz w:val="15"/>
              </w:rPr>
              <w:t xml:space="preserve">#8F9F8C</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Primary calm accent, selected states, key panels</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Sage Light</w:t>
            </w:r>
          </w:p>
        </w:tc>
        <w:tc>
          <w:tcPr>
            <w:vAlign w:val="center"/>
            <w:tcMar>
              <w:top w:w="70" w:type="dxa"/>
              <w:start w:w="90" w:type="dxa"/>
              <w:bottom w:w="70" w:type="dxa"/>
              <w:end w:w="90" w:type="dxa"/>
            </w:tcMar>
            <w:shd w:fill="F7F2EA"/>
          </w:tcPr>
          <w:p>
            <w:pPr>
              <w:pStyle w:val="Compact"/>
              <w:spacing w:after="30" w:line="240" w:lineRule="auto"/>
              <w:jc w:val="left"/>
            </w:pPr>
            <w:r>
              <w:rPr>
                <w:rStyle w:val="VerbatimChar"/>
                <w:rFonts w:ascii="Noto Sans" w:hAnsi="Noto Sans" w:eastAsia="Noto Sans" w:cs="Noto Sans"/>
                <w:b w:val="0"/>
                <w:color w:val="1F1B18"/>
                <w:sz w:val="15"/>
              </w:rPr>
              <w:t xml:space="preserve">#9EAD98</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Hover and soft surfaces</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Warm Beige</w:t>
            </w:r>
          </w:p>
        </w:tc>
        <w:tc>
          <w:tcPr>
            <w:vAlign w:val="center"/>
            <w:tcMar>
              <w:top w:w="70" w:type="dxa"/>
              <w:start w:w="90" w:type="dxa"/>
              <w:bottom w:w="70" w:type="dxa"/>
              <w:end w:w="90" w:type="dxa"/>
            </w:tcMar>
          </w:tcPr>
          <w:p>
            <w:pPr>
              <w:pStyle w:val="Compact"/>
              <w:spacing w:after="30" w:line="240" w:lineRule="auto"/>
              <w:jc w:val="left"/>
            </w:pPr>
            <w:r>
              <w:rPr>
                <w:rStyle w:val="VerbatimChar"/>
                <w:rFonts w:ascii="Noto Sans" w:hAnsi="Noto Sans" w:eastAsia="Noto Sans" w:cs="Noto Sans"/>
                <w:b w:val="0"/>
                <w:color w:val="1F1B18"/>
                <w:sz w:val="15"/>
              </w:rPr>
              <w:t xml:space="preserve">#E6D6BF</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Secondary backgrounds and cards</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Sand Beige</w:t>
            </w:r>
          </w:p>
        </w:tc>
        <w:tc>
          <w:tcPr>
            <w:vAlign w:val="center"/>
            <w:tcMar>
              <w:top w:w="70" w:type="dxa"/>
              <w:start w:w="90" w:type="dxa"/>
              <w:bottom w:w="70" w:type="dxa"/>
              <w:end w:w="90" w:type="dxa"/>
            </w:tcMar>
            <w:shd w:fill="F7F2EA"/>
          </w:tcPr>
          <w:p>
            <w:pPr>
              <w:pStyle w:val="Compact"/>
              <w:spacing w:after="30" w:line="240" w:lineRule="auto"/>
              <w:jc w:val="left"/>
            </w:pPr>
            <w:r>
              <w:rPr>
                <w:rStyle w:val="VerbatimChar"/>
                <w:rFonts w:ascii="Noto Sans" w:hAnsi="Noto Sans" w:eastAsia="Noto Sans" w:cs="Noto Sans"/>
                <w:b w:val="0"/>
                <w:color w:val="1F1B18"/>
                <w:sz w:val="15"/>
              </w:rPr>
              <w:t xml:space="preserve">#C8B596</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Borders, secondary accents</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Dark Coffee Brown</w:t>
            </w:r>
          </w:p>
        </w:tc>
        <w:tc>
          <w:tcPr>
            <w:vAlign w:val="center"/>
            <w:tcMar>
              <w:top w:w="70" w:type="dxa"/>
              <w:start w:w="90" w:type="dxa"/>
              <w:bottom w:w="70" w:type="dxa"/>
              <w:end w:w="90" w:type="dxa"/>
            </w:tcMar>
          </w:tcPr>
          <w:p>
            <w:pPr>
              <w:pStyle w:val="Compact"/>
              <w:spacing w:after="30" w:line="240" w:lineRule="auto"/>
              <w:jc w:val="left"/>
            </w:pPr>
            <w:r>
              <w:rPr>
                <w:rStyle w:val="VerbatimChar"/>
                <w:rFonts w:ascii="Noto Sans" w:hAnsi="Noto Sans" w:eastAsia="Noto Sans" w:cs="Noto Sans"/>
                <w:b w:val="0"/>
                <w:color w:val="1F1B18"/>
                <w:sz w:val="15"/>
              </w:rPr>
              <w:t xml:space="preserve">#3A2A22</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Primary text and brand emphasis</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Charcoal</w:t>
            </w:r>
          </w:p>
        </w:tc>
        <w:tc>
          <w:tcPr>
            <w:vAlign w:val="center"/>
            <w:tcMar>
              <w:top w:w="70" w:type="dxa"/>
              <w:start w:w="90" w:type="dxa"/>
              <w:bottom w:w="70" w:type="dxa"/>
              <w:end w:w="90" w:type="dxa"/>
            </w:tcMar>
            <w:shd w:fill="F7F2EA"/>
          </w:tcPr>
          <w:p>
            <w:pPr>
              <w:pStyle w:val="Compact"/>
              <w:spacing w:after="30" w:line="240" w:lineRule="auto"/>
              <w:jc w:val="left"/>
            </w:pPr>
            <w:r>
              <w:rPr>
                <w:rStyle w:val="VerbatimChar"/>
                <w:rFonts w:ascii="Noto Sans" w:hAnsi="Noto Sans" w:eastAsia="Noto Sans" w:cs="Noto Sans"/>
                <w:b w:val="0"/>
                <w:color w:val="1F1B18"/>
                <w:sz w:val="15"/>
              </w:rPr>
              <w:t xml:space="preserve">#1F1B18</w:t>
            </w:r>
          </w:p>
        </w:tc>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High-contrast controls and text</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Off White</w:t>
            </w:r>
          </w:p>
        </w:tc>
        <w:tc>
          <w:tcPr>
            <w:vAlign w:val="center"/>
            <w:tcMar>
              <w:top w:w="70" w:type="dxa"/>
              <w:start w:w="90" w:type="dxa"/>
              <w:bottom w:w="70" w:type="dxa"/>
              <w:end w:w="90" w:type="dxa"/>
            </w:tcMar>
          </w:tcPr>
          <w:p>
            <w:pPr>
              <w:pStyle w:val="Compact"/>
              <w:spacing w:after="30" w:line="240" w:lineRule="auto"/>
              <w:jc w:val="left"/>
            </w:pPr>
            <w:r>
              <w:rPr>
                <w:rStyle w:val="VerbatimChar"/>
                <w:rFonts w:ascii="Noto Sans" w:hAnsi="Noto Sans" w:eastAsia="Noto Sans" w:cs="Noto Sans"/>
                <w:b w:val="0"/>
                <w:color w:val="1F1B18"/>
                <w:sz w:val="15"/>
              </w:rPr>
              <w:t xml:space="preserve">#F7F2EA</w:t>
            </w:r>
          </w:p>
        </w:tc>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Main background</w:t>
            </w:r>
          </w:p>
        </w:tc>
      </w:tr>
    </w:tbl>
    <w:p>
      <w:pPr>
        <w:pStyle w:val="BodyText"/>
      </w:pPr>
      <w:r>
        <w:rPr>
          <w:rFonts w:ascii="Noto Sans" w:hAnsi="Noto Sans" w:eastAsia="Noto Sans" w:cs="Noto Sans"/>
        </w:rPr>
        <w:t xml:space="preserve">The existing Kalm logo and meditating character are the authoritative identity assets. The application must not create a replacement logo or cartoon identity. Assets shall be placed under</w:t>
      </w:r>
      <w:r>
        <w:rPr>
          <w:rFonts w:ascii="Noto Sans" w:hAnsi="Noto Sans" w:eastAsia="Noto Sans" w:cs="Noto Sans"/>
        </w:rPr>
        <w:t xml:space="preserve"> </w:t>
      </w:r>
      <w:r>
        <w:rPr>
          <w:rStyle w:val="VerbatimChar"/>
          <w:rFonts w:ascii="DejaVu Sans Mono" w:hAnsi="DejaVu Sans Mono" w:eastAsia="DejaVu Sans Mono" w:cs="DejaVu Sans Mono"/>
        </w:rPr>
        <w:t xml:space="preserve">apps/web/src/assets/brand/</w:t>
      </w:r>
      <w:r>
        <w:rPr>
          <w:rFonts w:ascii="Noto Sans" w:hAnsi="Noto Sans" w:eastAsia="Noto Sans" w:cs="Noto Sans"/>
        </w:rPr>
        <w:t xml:space="preserve">.</w:t>
      </w:r>
    </w:p>
    <w:bookmarkEnd w:id="46"/>
    <w:bookmarkStart w:id="47" w:name="X4b62bc5a52e9dd2a736018e0f5cf153aba359bd"/>
    <w:p>
      <w:pPr>
        <w:pStyle w:val="Heading2"/>
        <w:widowControl/>
      </w:pPr>
      <w:r>
        <w:rPr>
          <w:rFonts w:ascii="Noto Sans" w:hAnsi="Noto Sans" w:eastAsia="Noto Sans" w:cs="Noto Sans"/>
        </w:rPr>
        <w:t xml:space="preserve">11.2 UX Principles</w:t>
      </w:r>
    </w:p>
    <w:p>
      <w:pPr>
        <w:pStyle w:val="Compact"/>
        <w:numPr>
          <w:ilvl w:val="0"/>
          <w:numId w:val="1016"/>
        </w:numPr>
        <w:spacing w:after="30"/>
      </w:pPr>
      <w:r>
        <w:rPr>
          <w:rFonts w:ascii="Noto Sans" w:hAnsi="Noto Sans" w:eastAsia="Noto Sans" w:cs="Noto Sans"/>
        </w:rPr>
        <w:t xml:space="preserve">Calm, premium, modern, warm, and uncluttered.</w:t>
      </w:r>
    </w:p>
    <w:p>
      <w:pPr>
        <w:pStyle w:val="Compact"/>
        <w:numPr>
          <w:ilvl w:val="0"/>
          <w:numId w:val="1016"/>
        </w:numPr>
        <w:spacing w:after="30"/>
      </w:pPr>
      <w:r>
        <w:rPr>
          <w:rFonts w:ascii="Noto Sans" w:hAnsi="Noto Sans" w:eastAsia="Noto Sans" w:cs="Noto Sans"/>
        </w:rPr>
        <w:t xml:space="preserve">High information clarity without empty-looking screens.</w:t>
      </w:r>
    </w:p>
    <w:p>
      <w:pPr>
        <w:pStyle w:val="Compact"/>
        <w:numPr>
          <w:ilvl w:val="0"/>
          <w:numId w:val="1016"/>
        </w:numPr>
        <w:spacing w:after="30"/>
      </w:pPr>
      <w:r>
        <w:rPr>
          <w:rFonts w:ascii="Noto Sans" w:hAnsi="Noto Sans" w:eastAsia="Noto Sans" w:cs="Noto Sans"/>
        </w:rPr>
        <w:t xml:space="preserve">POS first: speed and large touch targets take priority over decorative presentation.</w:t>
      </w:r>
    </w:p>
    <w:p>
      <w:pPr>
        <w:pStyle w:val="Compact"/>
        <w:numPr>
          <w:ilvl w:val="0"/>
          <w:numId w:val="1016"/>
        </w:numPr>
        <w:spacing w:after="30"/>
      </w:pPr>
      <w:r>
        <w:rPr>
          <w:rFonts w:ascii="Noto Sans" w:hAnsi="Noto Sans" w:eastAsia="Noto Sans" w:cs="Noto Sans"/>
        </w:rPr>
        <w:t xml:space="preserve">Minimum primary touch target: 44 x 44 CSS pixels; POS product tiles should normally be larger.</w:t>
      </w:r>
    </w:p>
    <w:p>
      <w:pPr>
        <w:pStyle w:val="Compact"/>
        <w:numPr>
          <w:ilvl w:val="0"/>
          <w:numId w:val="1016"/>
        </w:numPr>
        <w:spacing w:after="30"/>
      </w:pPr>
      <w:r>
        <w:rPr>
          <w:rFonts w:ascii="Noto Sans" w:hAnsi="Noto Sans" w:eastAsia="Noto Sans" w:cs="Noto Sans"/>
        </w:rPr>
        <w:t xml:space="preserve">Critical totals and payment status must never rely on color alone.</w:t>
      </w:r>
    </w:p>
    <w:p>
      <w:pPr>
        <w:pStyle w:val="Compact"/>
        <w:numPr>
          <w:ilvl w:val="0"/>
          <w:numId w:val="1016"/>
        </w:numPr>
        <w:spacing w:after="30"/>
      </w:pPr>
      <w:r>
        <w:rPr>
          <w:rFonts w:ascii="Noto Sans" w:hAnsi="Noto Sans" w:eastAsia="Noto Sans" w:cs="Noto Sans"/>
        </w:rPr>
        <w:t xml:space="preserve">Arabic RTL layout must be designed, not mechanically mirrored where operational conventions differ.</w:t>
      </w:r>
    </w:p>
    <w:p>
      <w:pPr>
        <w:pStyle w:val="Compact"/>
        <w:numPr>
          <w:ilvl w:val="0"/>
          <w:numId w:val="1016"/>
        </w:numPr>
        <w:spacing w:after="30"/>
      </w:pPr>
      <w:r>
        <w:rPr>
          <w:rFonts w:ascii="Noto Sans" w:hAnsi="Noto Sans" w:eastAsia="Noto Sans" w:cs="Noto Sans"/>
        </w:rPr>
        <w:t xml:space="preserve">Use subtle animation and honor reduced-motion preferences.</w:t>
      </w:r>
    </w:p>
    <w:p>
      <w:pPr>
        <w:pStyle w:val="Compact"/>
        <w:numPr>
          <w:ilvl w:val="0"/>
          <w:numId w:val="1016"/>
        </w:numPr>
        <w:spacing w:after="30"/>
      </w:pPr>
      <w:r>
        <w:rPr>
          <w:rFonts w:ascii="Noto Sans" w:hAnsi="Noto Sans" w:eastAsia="Noto Sans" w:cs="Noto Sans"/>
        </w:rPr>
        <w:t xml:space="preserve">Default theme is light. An optional dark KDS theme may be provided.</w:t>
      </w:r>
    </w:p>
    <w:p>
      <w:pPr>
        <w:pStyle w:val="Compact"/>
        <w:numPr>
          <w:ilvl w:val="0"/>
          <w:numId w:val="1016"/>
        </w:numPr>
        <w:spacing w:after="30"/>
      </w:pPr>
      <w:r>
        <w:rPr>
          <w:rFonts w:ascii="Noto Sans" w:hAnsi="Noto Sans" w:eastAsia="Noto Sans" w:cs="Noto Sans"/>
        </w:rPr>
        <w:t xml:space="preserve">Error messages must state what happened and the corrective action.</w:t>
      </w:r>
    </w:p>
    <w:bookmarkEnd w:id="47"/>
    <w:bookmarkEnd w:id="48"/>
    <w:bookmarkStart w:id="149" w:name="X90fd57964d7ad60f174cdde41720582f8f0cdf2"/>
    <w:p>
      <w:pPr>
        <w:pStyle w:val="Heading1"/>
        <w:widowControl/>
      </w:pPr>
      <w:r>
        <w:rPr>
          <w:rFonts w:ascii="Noto Sans" w:hAnsi="Noto Sans" w:eastAsia="Noto Sans" w:cs="Noto Sans"/>
        </w:rPr>
        <w:t xml:space="preserve">12. Functional Requirements</w:t>
      </w:r>
    </w:p>
    <w:p>
      <w:pPr>
        <w:pStyle w:val="FirstParagraph"/>
      </w:pPr>
      <w:r>
        <w:rPr>
          <w:rFonts w:ascii="Noto Sans" w:hAnsi="Noto Sans" w:eastAsia="Noto Sans" w:cs="Noto Sans"/>
        </w:rPr>
        <w:t xml:space="preserve">Each requirement has an identifier for traceability.</w:t>
      </w:r>
    </w:p>
    <w:bookmarkStart w:id="54" w:name="X302f058503fb4976a6ad85627638bc2dec84823"/>
    <w:p>
      <w:pPr>
        <w:pStyle w:val="Heading2"/>
        <w:widowControl/>
      </w:pPr>
      <w:r>
        <w:rPr>
          <w:rFonts w:ascii="Noto Sans" w:hAnsi="Noto Sans" w:eastAsia="Noto Sans" w:cs="Noto Sans"/>
        </w:rPr>
        <w:t xml:space="preserve">12.1 Identity and Access</w:t>
      </w:r>
    </w:p>
    <w:bookmarkStart w:id="49" w:name="iam-001-user-accounts"/>
    <w:p>
      <w:pPr>
        <w:pStyle w:val="Heading3"/>
        <w:widowControl/>
      </w:pPr>
      <w:r>
        <w:rPr>
          <w:rFonts w:ascii="Noto Sans" w:hAnsi="Noto Sans" w:eastAsia="Noto Sans" w:cs="Noto Sans"/>
        </w:rPr>
        <w:t xml:space="preserve">IAM-001 User Accounts</w:t>
      </w:r>
    </w:p>
    <w:p>
      <w:pPr>
        <w:pStyle w:val="FirstParagraph"/>
      </w:pPr>
      <w:r>
        <w:rPr>
          <w:rFonts w:ascii="Noto Sans" w:hAnsi="Noto Sans" w:eastAsia="Noto Sans" w:cs="Noto Sans"/>
        </w:rPr>
        <w:t xml:space="preserve">The system shall support employee accounts with:</w:t>
      </w:r>
    </w:p>
    <w:p>
      <w:pPr>
        <w:pStyle w:val="Compact"/>
        <w:numPr>
          <w:ilvl w:val="0"/>
          <w:numId w:val="1017"/>
        </w:numPr>
        <w:spacing w:after="30"/>
      </w:pPr>
      <w:r>
        <w:rPr>
          <w:rFonts w:ascii="Noto Sans" w:hAnsi="Noto Sans" w:eastAsia="Noto Sans" w:cs="Noto Sans"/>
        </w:rPr>
        <w:t xml:space="preserve">Display name.</w:t>
      </w:r>
    </w:p>
    <w:p>
      <w:pPr>
        <w:pStyle w:val="Compact"/>
        <w:numPr>
          <w:ilvl w:val="0"/>
          <w:numId w:val="1017"/>
        </w:numPr>
        <w:spacing w:after="30"/>
      </w:pPr>
      <w:r>
        <w:rPr>
          <w:rFonts w:ascii="Noto Sans" w:hAnsi="Noto Sans" w:eastAsia="Noto Sans" w:cs="Noto Sans"/>
        </w:rPr>
        <w:t xml:space="preserve">Employee code.</w:t>
      </w:r>
    </w:p>
    <w:p>
      <w:pPr>
        <w:pStyle w:val="Compact"/>
        <w:numPr>
          <w:ilvl w:val="0"/>
          <w:numId w:val="1017"/>
        </w:numPr>
        <w:spacing w:after="30"/>
      </w:pPr>
      <w:r>
        <w:rPr>
          <w:rFonts w:ascii="Noto Sans" w:hAnsi="Noto Sans" w:eastAsia="Noto Sans" w:cs="Noto Sans"/>
        </w:rPr>
        <w:t xml:space="preserve">Optional email and phone.</w:t>
      </w:r>
    </w:p>
    <w:p>
      <w:pPr>
        <w:pStyle w:val="Compact"/>
        <w:numPr>
          <w:ilvl w:val="0"/>
          <w:numId w:val="1017"/>
        </w:numPr>
        <w:spacing w:after="30"/>
      </w:pPr>
      <w:r>
        <w:rPr>
          <w:rFonts w:ascii="Noto Sans" w:hAnsi="Noto Sans" w:eastAsia="Noto Sans" w:cs="Noto Sans"/>
        </w:rPr>
        <w:t xml:space="preserve">Branch assignments.</w:t>
      </w:r>
    </w:p>
    <w:p>
      <w:pPr>
        <w:pStyle w:val="Compact"/>
        <w:numPr>
          <w:ilvl w:val="0"/>
          <w:numId w:val="1017"/>
        </w:numPr>
        <w:spacing w:after="30"/>
      </w:pPr>
      <w:r>
        <w:rPr>
          <w:rFonts w:ascii="Noto Sans" w:hAnsi="Noto Sans" w:eastAsia="Noto Sans" w:cs="Noto Sans"/>
        </w:rPr>
        <w:t xml:space="preserve">One or more roles.</w:t>
      </w:r>
    </w:p>
    <w:p>
      <w:pPr>
        <w:pStyle w:val="Compact"/>
        <w:numPr>
          <w:ilvl w:val="0"/>
          <w:numId w:val="1017"/>
        </w:numPr>
        <w:spacing w:after="30"/>
      </w:pPr>
      <w:r>
        <w:rPr>
          <w:rFonts w:ascii="Noto Sans" w:hAnsi="Noto Sans" w:eastAsia="Noto Sans" w:cs="Noto Sans"/>
        </w:rPr>
        <w:t xml:space="preserve">Active, suspended, archived states.</w:t>
      </w:r>
    </w:p>
    <w:p>
      <w:pPr>
        <w:pStyle w:val="Compact"/>
        <w:numPr>
          <w:ilvl w:val="0"/>
          <w:numId w:val="1017"/>
        </w:numPr>
        <w:spacing w:after="30"/>
      </w:pPr>
      <w:r>
        <w:rPr>
          <w:rFonts w:ascii="Noto Sans" w:hAnsi="Noto Sans" w:eastAsia="Noto Sans" w:cs="Noto Sans"/>
        </w:rPr>
        <w:t xml:space="preserve">Preferred language.</w:t>
      </w:r>
    </w:p>
    <w:p>
      <w:pPr>
        <w:pStyle w:val="Compact"/>
        <w:numPr>
          <w:ilvl w:val="0"/>
          <w:numId w:val="1017"/>
        </w:numPr>
        <w:spacing w:after="30"/>
      </w:pPr>
      <w:r>
        <w:rPr>
          <w:rFonts w:ascii="Noto Sans" w:hAnsi="Noto Sans" w:eastAsia="Noto Sans" w:cs="Noto Sans"/>
        </w:rPr>
        <w:t xml:space="preserve">Password credential for management access where needed.</w:t>
      </w:r>
    </w:p>
    <w:p>
      <w:pPr>
        <w:pStyle w:val="Compact"/>
        <w:numPr>
          <w:ilvl w:val="0"/>
          <w:numId w:val="1017"/>
        </w:numPr>
        <w:spacing w:after="30"/>
      </w:pPr>
      <w:r>
        <w:rPr>
          <w:rFonts w:ascii="Noto Sans" w:hAnsi="Noto Sans" w:eastAsia="Noto Sans" w:cs="Noto Sans"/>
        </w:rPr>
        <w:t xml:space="preserve">Separate short PIN credential for fast device login.</w:t>
      </w:r>
    </w:p>
    <w:bookmarkEnd w:id="49"/>
    <w:bookmarkStart w:id="50" w:name="iam-002-authentication-modes"/>
    <w:p>
      <w:pPr>
        <w:pStyle w:val="Heading3"/>
        <w:widowControl/>
      </w:pPr>
      <w:r>
        <w:rPr>
          <w:rFonts w:ascii="Noto Sans" w:hAnsi="Noto Sans" w:eastAsia="Noto Sans" w:cs="Noto Sans"/>
        </w:rPr>
        <w:t xml:space="preserve">IAM-002 Authentication Modes</w:t>
      </w:r>
    </w:p>
    <w:p>
      <w:pPr>
        <w:pStyle w:val="Compact"/>
        <w:numPr>
          <w:ilvl w:val="0"/>
          <w:numId w:val="1018"/>
        </w:numPr>
        <w:spacing w:after="30"/>
      </w:pPr>
      <w:r>
        <w:rPr>
          <w:rFonts w:ascii="Noto Sans" w:hAnsi="Noto Sans" w:eastAsia="Noto Sans" w:cs="Noto Sans"/>
        </w:rPr>
        <w:t xml:space="preserve">Cashier/barista: employee code or selected staff profile + 5-6 digit PIN.</w:t>
      </w:r>
    </w:p>
    <w:p>
      <w:pPr>
        <w:pStyle w:val="Compact"/>
        <w:numPr>
          <w:ilvl w:val="0"/>
          <w:numId w:val="1018"/>
        </w:numPr>
        <w:spacing w:after="30"/>
      </w:pPr>
      <w:r>
        <w:rPr>
          <w:rFonts w:ascii="Noto Sans" w:hAnsi="Noto Sans" w:eastAsia="Noto Sans" w:cs="Noto Sans"/>
        </w:rPr>
        <w:t xml:space="preserve">Manager/owner/admin: username/email + password, with optional TOTP MFA.</w:t>
      </w:r>
    </w:p>
    <w:p>
      <w:pPr>
        <w:pStyle w:val="Compact"/>
        <w:numPr>
          <w:ilvl w:val="0"/>
          <w:numId w:val="1018"/>
        </w:numPr>
        <w:spacing w:after="30"/>
      </w:pPr>
      <w:r>
        <w:rPr>
          <w:rFonts w:ascii="Noto Sans" w:hAnsi="Noto Sans" w:eastAsia="Noto Sans" w:cs="Noto Sans"/>
        </w:rPr>
        <w:t xml:space="preserve">Device pairing: one-time owner/admin pairing code.</w:t>
      </w:r>
    </w:p>
    <w:p>
      <w:pPr>
        <w:pStyle w:val="Compact"/>
        <w:numPr>
          <w:ilvl w:val="0"/>
          <w:numId w:val="1018"/>
        </w:numPr>
        <w:spacing w:after="30"/>
      </w:pPr>
      <w:r>
        <w:rPr>
          <w:rFonts w:ascii="Noto Sans" w:hAnsi="Noto Sans" w:eastAsia="Noto Sans" w:cs="Noto Sans"/>
        </w:rPr>
        <w:t xml:space="preserve">Session lock: POS can be quickly locked without ending the shift.</w:t>
      </w:r>
    </w:p>
    <w:bookmarkEnd w:id="50"/>
    <w:bookmarkStart w:id="51" w:name="iam-003-security-controls"/>
    <w:p>
      <w:pPr>
        <w:pStyle w:val="Heading3"/>
        <w:widowControl/>
      </w:pPr>
      <w:r>
        <w:rPr>
          <w:rFonts w:ascii="Noto Sans" w:hAnsi="Noto Sans" w:eastAsia="Noto Sans" w:cs="Noto Sans"/>
        </w:rPr>
        <w:t xml:space="preserve">IAM-003 Security Controls</w:t>
      </w:r>
    </w:p>
    <w:p>
      <w:pPr>
        <w:pStyle w:val="Compact"/>
        <w:numPr>
          <w:ilvl w:val="0"/>
          <w:numId w:val="1019"/>
        </w:numPr>
        <w:spacing w:after="30"/>
      </w:pPr>
      <w:r>
        <w:rPr>
          <w:rFonts w:ascii="Noto Sans" w:hAnsi="Noto Sans" w:eastAsia="Noto Sans" w:cs="Noto Sans"/>
        </w:rPr>
        <w:t xml:space="preserve">PIN and password hashes must use approved adaptive hashing.</w:t>
      </w:r>
    </w:p>
    <w:p>
      <w:pPr>
        <w:pStyle w:val="Compact"/>
        <w:numPr>
          <w:ilvl w:val="0"/>
          <w:numId w:val="1019"/>
        </w:numPr>
        <w:spacing w:after="30"/>
      </w:pPr>
      <w:r>
        <w:rPr>
          <w:rFonts w:ascii="Noto Sans" w:hAnsi="Noto Sans" w:eastAsia="Noto Sans" w:cs="Noto Sans"/>
        </w:rPr>
        <w:t xml:space="preserve">Rate-limit and lock repeated failed attempts.</w:t>
      </w:r>
    </w:p>
    <w:p>
      <w:pPr>
        <w:pStyle w:val="Compact"/>
        <w:numPr>
          <w:ilvl w:val="0"/>
          <w:numId w:val="1019"/>
        </w:numPr>
        <w:spacing w:after="30"/>
      </w:pPr>
      <w:r>
        <w:rPr>
          <w:rFonts w:ascii="Noto Sans" w:hAnsi="Noto Sans" w:eastAsia="Noto Sans" w:cs="Noto Sans"/>
        </w:rPr>
        <w:t xml:space="preserve">PIN authentication is allowed only on registered devices.</w:t>
      </w:r>
    </w:p>
    <w:p>
      <w:pPr>
        <w:pStyle w:val="Compact"/>
        <w:numPr>
          <w:ilvl w:val="0"/>
          <w:numId w:val="1019"/>
        </w:numPr>
        <w:spacing w:after="30"/>
      </w:pPr>
      <w:r>
        <w:rPr>
          <w:rFonts w:ascii="Noto Sans" w:hAnsi="Noto Sans" w:eastAsia="Noto Sans" w:cs="Noto Sans"/>
        </w:rPr>
        <w:t xml:space="preserve">Management sessions expire after configurable inactivity.</w:t>
      </w:r>
    </w:p>
    <w:p>
      <w:pPr>
        <w:pStyle w:val="Compact"/>
        <w:numPr>
          <w:ilvl w:val="0"/>
          <w:numId w:val="1019"/>
        </w:numPr>
        <w:spacing w:after="30"/>
      </w:pPr>
      <w:r>
        <w:rPr>
          <w:rFonts w:ascii="Noto Sans" w:hAnsi="Noto Sans" w:eastAsia="Noto Sans" w:cs="Noto Sans"/>
        </w:rPr>
        <w:t xml:space="preserve">POS quick-lock timeout is configurable.</w:t>
      </w:r>
    </w:p>
    <w:p>
      <w:pPr>
        <w:pStyle w:val="Compact"/>
        <w:numPr>
          <w:ilvl w:val="0"/>
          <w:numId w:val="1019"/>
        </w:numPr>
        <w:spacing w:after="30"/>
      </w:pPr>
      <w:r>
        <w:rPr>
          <w:rFonts w:ascii="Noto Sans" w:hAnsi="Noto Sans" w:eastAsia="Noto Sans" w:cs="Noto Sans"/>
        </w:rPr>
        <w:t xml:space="preserve">Owner and administrator actions may require re-authentication.</w:t>
      </w:r>
    </w:p>
    <w:p>
      <w:pPr>
        <w:pStyle w:val="Compact"/>
        <w:numPr>
          <w:ilvl w:val="0"/>
          <w:numId w:val="1019"/>
        </w:numPr>
        <w:spacing w:after="30"/>
      </w:pPr>
      <w:r>
        <w:rPr>
          <w:rFonts w:ascii="Noto Sans" w:hAnsi="Noto Sans" w:eastAsia="Noto Sans" w:cs="Noto Sans"/>
        </w:rPr>
        <w:t xml:space="preserve">All authentication, failure, lockout, role, and permission changes are audited.</w:t>
      </w:r>
    </w:p>
    <w:bookmarkEnd w:id="51"/>
    <w:bookmarkStart w:id="52" w:name="iam-004-roles-and-permissions"/>
    <w:p>
      <w:pPr>
        <w:pStyle w:val="Heading3"/>
        <w:widowControl/>
      </w:pPr>
      <w:r>
        <w:rPr>
          <w:rFonts w:ascii="Noto Sans" w:hAnsi="Noto Sans" w:eastAsia="Noto Sans" w:cs="Noto Sans"/>
        </w:rPr>
        <w:t xml:space="preserve">IAM-004 Roles and Permissions</w:t>
      </w:r>
    </w:p>
    <w:p>
      <w:pPr>
        <w:pStyle w:val="FirstParagraph"/>
      </w:pPr>
      <w:r>
        <w:rPr>
          <w:rFonts w:ascii="Noto Sans" w:hAnsi="Noto Sans" w:eastAsia="Noto Sans" w:cs="Noto Sans"/>
        </w:rPr>
        <w:t xml:space="preserve">Authorization must be permission-based and enforced on the server. UI hiding is not authorization.</w:t>
      </w:r>
    </w:p>
    <w:p>
      <w:pPr>
        <w:pStyle w:val="BodyText"/>
      </w:pPr>
      <w:r>
        <w:rPr>
          <w:rFonts w:ascii="Noto Sans" w:hAnsi="Noto Sans" w:eastAsia="Noto Sans" w:cs="Noto Sans"/>
        </w:rPr>
        <w:t xml:space="preserve">Core permissions shall include at least:</w:t>
      </w:r>
    </w:p>
    <w:p>
      <w:pPr>
        <w:pStyle w:val="SourceCode"/>
      </w:pPr>
      <w:r>
        <w:rPr>
          <w:rStyle w:val="VerbatimChar"/>
          <w:rFonts w:ascii="DejaVu Sans Mono" w:hAnsi="DejaVu Sans Mono" w:eastAsia="DejaVu Sans Mono" w:cs="DejaVu Sans Mono"/>
        </w:rPr>
        <w:t xml:space="preserve">users.view, users.manage, roles.manage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branches.view, branches.manage, devices.manage, printers.manage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catalog.view, catalog.manage, prices.manage, discounts.configure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recipes.view, recipes.manage, costs.view</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pos.sell, pos.discount.basic, pos.discount.override, pos.void, pos.refund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orders.view, orders.reprint, orders.edit_submitted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kds.view, kds.update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shifts.open, shifts.close, shifts.view_all, shifts.reopen</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cash.pay_in, cash.pay_out, cash.safe_drop, cash.view_expected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inventory.view, inventory.receive, inventory.transfer, inventory.count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inventory.adjust, inventory.waste, inventory.cost_view</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purchasing.view, purchasing.create, purchasing.approve, purchasing.receive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suppliers.manage, supplier_payments.manage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expenses.view, expenses.create, expenses.approve, expenses.manage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reports.sales, reports.cost, reports.inventory, reports.finance, reports.export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audit.view, settings.manage, backups.manage</w:t>
      </w:r>
    </w:p>
    <w:bookmarkEnd w:id="52"/>
    <w:bookmarkStart w:id="53" w:name="iam-005-branch-scope"/>
    <w:p>
      <w:pPr>
        <w:pStyle w:val="Heading3"/>
        <w:widowControl/>
      </w:pPr>
      <w:r>
        <w:rPr>
          <w:rFonts w:ascii="Noto Sans" w:hAnsi="Noto Sans" w:eastAsia="Noto Sans" w:cs="Noto Sans"/>
        </w:rPr>
        <w:t xml:space="preserve">IAM-005 Branch Scope</w:t>
      </w:r>
    </w:p>
    <w:p>
      <w:pPr>
        <w:pStyle w:val="FirstParagraph"/>
      </w:pPr>
      <w:r>
        <w:rPr>
          <w:rFonts w:ascii="Noto Sans" w:hAnsi="Noto Sans" w:eastAsia="Noto Sans" w:cs="Noto Sans"/>
        </w:rPr>
        <w:t xml:space="preserve">Every operational request shall be scoped to an authorized branch. Owner-level cross-branch reporting is permitted. A user shall not infer or access another branch by changing an identifier.</w:t>
      </w:r>
    </w:p>
    <w:bookmarkEnd w:id="53"/>
    <w:bookmarkEnd w:id="54"/>
    <w:bookmarkStart w:id="60" w:name="Xae45259ef289c637681437058fcba9a17762745"/>
    <w:p>
      <w:pPr>
        <w:pStyle w:val="Heading2"/>
        <w:widowControl/>
      </w:pPr>
      <w:r>
        <w:rPr>
          <w:rFonts w:ascii="Noto Sans" w:hAnsi="Noto Sans" w:eastAsia="Noto Sans" w:cs="Noto Sans"/>
        </w:rPr>
        <w:t xml:space="preserve">12.2 Organization, Branches, Devices, and Settings</w:t>
      </w:r>
    </w:p>
    <w:bookmarkStart w:id="55" w:name="org-001-organization"/>
    <w:p>
      <w:pPr>
        <w:pStyle w:val="Heading3"/>
        <w:widowControl/>
      </w:pPr>
      <w:r>
        <w:rPr>
          <w:rFonts w:ascii="Noto Sans" w:hAnsi="Noto Sans" w:eastAsia="Noto Sans" w:cs="Noto Sans"/>
        </w:rPr>
        <w:t xml:space="preserve">ORG-001 Organization</w:t>
      </w:r>
    </w:p>
    <w:p>
      <w:pPr>
        <w:pStyle w:val="FirstParagraph"/>
      </w:pPr>
      <w:r>
        <w:rPr>
          <w:rFonts w:ascii="Noto Sans" w:hAnsi="Noto Sans" w:eastAsia="Noto Sans" w:cs="Noto Sans"/>
        </w:rPr>
        <w:t xml:space="preserve">The organization record shall include legal/display name, brand name, base currency, default locale, and optional tax identification data.</w:t>
      </w:r>
    </w:p>
    <w:bookmarkEnd w:id="55"/>
    <w:bookmarkStart w:id="56" w:name="org-002-branch"/>
    <w:p>
      <w:pPr>
        <w:pStyle w:val="Heading3"/>
        <w:widowControl/>
      </w:pPr>
      <w:r>
        <w:rPr>
          <w:rFonts w:ascii="Noto Sans" w:hAnsi="Noto Sans" w:eastAsia="Noto Sans" w:cs="Noto Sans"/>
        </w:rPr>
        <w:t xml:space="preserve">ORG-002 Branch</w:t>
      </w:r>
    </w:p>
    <w:p>
      <w:pPr>
        <w:pStyle w:val="FirstParagraph"/>
      </w:pPr>
      <w:r>
        <w:rPr>
          <w:rFonts w:ascii="Noto Sans" w:hAnsi="Noto Sans" w:eastAsia="Noto Sans" w:cs="Noto Sans"/>
        </w:rPr>
        <w:t xml:space="preserve">A branch shall include:</w:t>
      </w:r>
    </w:p>
    <w:p>
      <w:pPr>
        <w:pStyle w:val="Compact"/>
        <w:numPr>
          <w:ilvl w:val="0"/>
          <w:numId w:val="1020"/>
        </w:numPr>
        <w:spacing w:after="30"/>
      </w:pPr>
      <w:r>
        <w:rPr>
          <w:rFonts w:ascii="Noto Sans" w:hAnsi="Noto Sans" w:eastAsia="Noto Sans" w:cs="Noto Sans"/>
        </w:rPr>
        <w:t xml:space="preserve">Name and code.</w:t>
      </w:r>
    </w:p>
    <w:p>
      <w:pPr>
        <w:pStyle w:val="Compact"/>
        <w:numPr>
          <w:ilvl w:val="0"/>
          <w:numId w:val="1020"/>
        </w:numPr>
        <w:spacing w:after="30"/>
      </w:pPr>
      <w:r>
        <w:rPr>
          <w:rFonts w:ascii="Noto Sans" w:hAnsi="Noto Sans" w:eastAsia="Noto Sans" w:cs="Noto Sans"/>
        </w:rPr>
        <w:t xml:space="preserve">Address and contact information.</w:t>
      </w:r>
    </w:p>
    <w:p>
      <w:pPr>
        <w:pStyle w:val="Compact"/>
        <w:numPr>
          <w:ilvl w:val="0"/>
          <w:numId w:val="1020"/>
        </w:numPr>
        <w:spacing w:after="30"/>
      </w:pPr>
      <w:r>
        <w:rPr>
          <w:rFonts w:ascii="Noto Sans" w:hAnsi="Noto Sans" w:eastAsia="Noto Sans" w:cs="Noto Sans"/>
        </w:rPr>
        <w:t xml:space="preserve">Time zone.</w:t>
      </w:r>
    </w:p>
    <w:p>
      <w:pPr>
        <w:pStyle w:val="Compact"/>
        <w:numPr>
          <w:ilvl w:val="0"/>
          <w:numId w:val="1020"/>
        </w:numPr>
        <w:spacing w:after="30"/>
      </w:pPr>
      <w:r>
        <w:rPr>
          <w:rFonts w:ascii="Noto Sans" w:hAnsi="Noto Sans" w:eastAsia="Noto Sans" w:cs="Noto Sans"/>
        </w:rPr>
        <w:t xml:space="preserve">Business-day rollover time.</w:t>
      </w:r>
    </w:p>
    <w:p>
      <w:pPr>
        <w:pStyle w:val="Compact"/>
        <w:numPr>
          <w:ilvl w:val="0"/>
          <w:numId w:val="1020"/>
        </w:numPr>
        <w:spacing w:after="30"/>
      </w:pPr>
      <w:r>
        <w:rPr>
          <w:rFonts w:ascii="Noto Sans" w:hAnsi="Noto Sans" w:eastAsia="Noto Sans" w:cs="Noto Sans"/>
        </w:rPr>
        <w:t xml:space="preserve">Default tax behavior.</w:t>
      </w:r>
    </w:p>
    <w:p>
      <w:pPr>
        <w:pStyle w:val="Compact"/>
        <w:numPr>
          <w:ilvl w:val="0"/>
          <w:numId w:val="1020"/>
        </w:numPr>
        <w:spacing w:after="30"/>
      </w:pPr>
      <w:r>
        <w:rPr>
          <w:rFonts w:ascii="Noto Sans" w:hAnsi="Noto Sans" w:eastAsia="Noto Sans" w:cs="Noto Sans"/>
        </w:rPr>
        <w:t xml:space="preserve">Service-charge configuration.</w:t>
      </w:r>
    </w:p>
    <w:p>
      <w:pPr>
        <w:pStyle w:val="Compact"/>
        <w:numPr>
          <w:ilvl w:val="0"/>
          <w:numId w:val="1020"/>
        </w:numPr>
        <w:spacing w:after="30"/>
      </w:pPr>
      <w:r>
        <w:rPr>
          <w:rFonts w:ascii="Noto Sans" w:hAnsi="Noto Sans" w:eastAsia="Noto Sans" w:cs="Noto Sans"/>
        </w:rPr>
        <w:t xml:space="preserve">Receipt header/footer.</w:t>
      </w:r>
    </w:p>
    <w:p>
      <w:pPr>
        <w:pStyle w:val="Compact"/>
        <w:numPr>
          <w:ilvl w:val="0"/>
          <w:numId w:val="1020"/>
        </w:numPr>
        <w:spacing w:after="30"/>
      </w:pPr>
      <w:r>
        <w:rPr>
          <w:rFonts w:ascii="Noto Sans" w:hAnsi="Noto Sans" w:eastAsia="Noto Sans" w:cs="Noto Sans"/>
        </w:rPr>
        <w:t xml:space="preserve">Order number sequence.</w:t>
      </w:r>
    </w:p>
    <w:p>
      <w:pPr>
        <w:pStyle w:val="Compact"/>
        <w:numPr>
          <w:ilvl w:val="0"/>
          <w:numId w:val="1020"/>
        </w:numPr>
        <w:spacing w:after="30"/>
      </w:pPr>
      <w:r>
        <w:rPr>
          <w:rFonts w:ascii="Noto Sans" w:hAnsi="Noto Sans" w:eastAsia="Noto Sans" w:cs="Noto Sans"/>
        </w:rPr>
        <w:t xml:space="preserve">Operational status.</w:t>
      </w:r>
    </w:p>
    <w:bookmarkEnd w:id="56"/>
    <w:bookmarkStart w:id="57" w:name="org-003-devices"/>
    <w:p>
      <w:pPr>
        <w:pStyle w:val="Heading3"/>
        <w:widowControl/>
      </w:pPr>
      <w:r>
        <w:rPr>
          <w:rFonts w:ascii="Noto Sans" w:hAnsi="Noto Sans" w:eastAsia="Noto Sans" w:cs="Noto Sans"/>
        </w:rPr>
        <w:t xml:space="preserve">ORG-003 Devices</w:t>
      </w:r>
    </w:p>
    <w:p>
      <w:pPr>
        <w:pStyle w:val="FirstParagraph"/>
      </w:pPr>
      <w:r>
        <w:rPr>
          <w:rFonts w:ascii="Noto Sans" w:hAnsi="Noto Sans" w:eastAsia="Noto Sans" w:cs="Noto Sans"/>
        </w:rPr>
        <w:t xml:space="preserve">Registered device types:</w:t>
      </w:r>
    </w:p>
    <w:p>
      <w:pPr>
        <w:pStyle w:val="Compact"/>
        <w:numPr>
          <w:ilvl w:val="0"/>
          <w:numId w:val="1021"/>
        </w:numPr>
        <w:spacing w:after="30"/>
      </w:pPr>
      <w:r>
        <w:rPr>
          <w:rFonts w:ascii="Noto Sans" w:hAnsi="Noto Sans" w:eastAsia="Noto Sans" w:cs="Noto Sans"/>
        </w:rPr>
        <w:t xml:space="preserve">POS terminal.</w:t>
      </w:r>
    </w:p>
    <w:p>
      <w:pPr>
        <w:pStyle w:val="Compact"/>
        <w:numPr>
          <w:ilvl w:val="0"/>
          <w:numId w:val="1021"/>
        </w:numPr>
        <w:spacing w:after="30"/>
      </w:pPr>
      <w:r>
        <w:rPr>
          <w:rFonts w:ascii="Noto Sans" w:hAnsi="Noto Sans" w:eastAsia="Noto Sans" w:cs="Noto Sans"/>
        </w:rPr>
        <w:t xml:space="preserve">KDS screen.</w:t>
      </w:r>
    </w:p>
    <w:p>
      <w:pPr>
        <w:pStyle w:val="Compact"/>
        <w:numPr>
          <w:ilvl w:val="0"/>
          <w:numId w:val="1021"/>
        </w:numPr>
        <w:spacing w:after="30"/>
      </w:pPr>
      <w:r>
        <w:rPr>
          <w:rFonts w:ascii="Noto Sans" w:hAnsi="Noto Sans" w:eastAsia="Noto Sans" w:cs="Noto Sans"/>
        </w:rPr>
        <w:t xml:space="preserve">Admin terminal.</w:t>
      </w:r>
    </w:p>
    <w:p>
      <w:pPr>
        <w:pStyle w:val="Compact"/>
        <w:numPr>
          <w:ilvl w:val="0"/>
          <w:numId w:val="1021"/>
        </w:numPr>
        <w:spacing w:after="30"/>
      </w:pPr>
      <w:r>
        <w:rPr>
          <w:rFonts w:ascii="Noto Sans" w:hAnsi="Noto Sans" w:eastAsia="Noto Sans" w:cs="Noto Sans"/>
        </w:rPr>
        <w:t xml:space="preserve">Print agent.</w:t>
      </w:r>
    </w:p>
    <w:p>
      <w:pPr>
        <w:pStyle w:val="FirstParagraph"/>
      </w:pPr>
      <w:r>
        <w:rPr>
          <w:rFonts w:ascii="Noto Sans" w:hAnsi="Noto Sans" w:eastAsia="Noto Sans" w:cs="Noto Sans"/>
        </w:rPr>
        <w:t xml:space="preserve">Device data includes branch, name, platform, last seen, status, pairing date, allowed functions, default printer, and current software version.</w:t>
      </w:r>
    </w:p>
    <w:bookmarkEnd w:id="57"/>
    <w:bookmarkStart w:id="58" w:name="org-004-number-sequences"/>
    <w:p>
      <w:pPr>
        <w:pStyle w:val="Heading3"/>
        <w:widowControl/>
      </w:pPr>
      <w:r>
        <w:rPr>
          <w:rFonts w:ascii="Noto Sans" w:hAnsi="Noto Sans" w:eastAsia="Noto Sans" w:cs="Noto Sans"/>
        </w:rPr>
        <w:t xml:space="preserve">ORG-004 Number Sequences</w:t>
      </w:r>
    </w:p>
    <w:p>
      <w:pPr>
        <w:pStyle w:val="FirstParagraph"/>
      </w:pPr>
      <w:r>
        <w:rPr>
          <w:rFonts w:ascii="Noto Sans" w:hAnsi="Noto Sans" w:eastAsia="Noto Sans" w:cs="Noto Sans"/>
        </w:rPr>
        <w:t xml:space="preserve">The system shall generate human-readable unique numbers for orders, shifts, purchase orders, goods receipts, stock counts, transfers, waste documents, expenses, and refunds. Sequence format is configurable by branch and year, while database IDs remain globally unique UUIDs.</w:t>
      </w:r>
    </w:p>
    <w:bookmarkEnd w:id="58"/>
    <w:bookmarkStart w:id="59" w:name="org-005-business-day"/>
    <w:p>
      <w:pPr>
        <w:pStyle w:val="Heading3"/>
        <w:widowControl/>
      </w:pPr>
      <w:r>
        <w:rPr>
          <w:rFonts w:ascii="Noto Sans" w:hAnsi="Noto Sans" w:eastAsia="Noto Sans" w:cs="Noto Sans"/>
        </w:rPr>
        <w:t xml:space="preserve">ORG-005 Business Day</w:t>
      </w:r>
    </w:p>
    <w:p>
      <w:pPr>
        <w:pStyle w:val="FirstParagraph"/>
      </w:pPr>
      <w:r>
        <w:rPr>
          <w:rFonts w:ascii="Noto Sans" w:hAnsi="Noto Sans" w:eastAsia="Noto Sans" w:cs="Noto Sans"/>
        </w:rPr>
        <w:t xml:space="preserve">All operational documents shall store both timestamp and resolved business date. The default business day changes at 04:00 Africa/Cairo. Changing rollover configuration shall not retroactively alter posted documents.</w:t>
      </w:r>
    </w:p>
    <w:bookmarkEnd w:id="59"/>
    <w:bookmarkEnd w:id="60"/>
    <w:bookmarkStart w:id="68" w:name="Xab739e606ec4eab7c2b2df07ba6379e65de9ca3"/>
    <w:p>
      <w:pPr>
        <w:pStyle w:val="Heading2"/>
        <w:widowControl/>
      </w:pPr>
      <w:r>
        <w:rPr>
          <w:rFonts w:ascii="Noto Sans" w:hAnsi="Noto Sans" w:eastAsia="Noto Sans" w:cs="Noto Sans"/>
        </w:rPr>
        <w:t xml:space="preserve">12.3 Catalog, Pricing, and Availability</w:t>
      </w:r>
    </w:p>
    <w:bookmarkStart w:id="61" w:name="cat-001-categories"/>
    <w:p>
      <w:pPr>
        <w:pStyle w:val="Heading3"/>
        <w:widowControl/>
      </w:pPr>
      <w:r>
        <w:rPr>
          <w:rFonts w:ascii="Noto Sans" w:hAnsi="Noto Sans" w:eastAsia="Noto Sans" w:cs="Noto Sans"/>
        </w:rPr>
        <w:t xml:space="preserve">CAT-001 Categories</w:t>
      </w:r>
    </w:p>
    <w:p>
      <w:pPr>
        <w:pStyle w:val="FirstParagraph"/>
      </w:pPr>
      <w:r>
        <w:rPr>
          <w:rFonts w:ascii="Noto Sans" w:hAnsi="Noto Sans" w:eastAsia="Noto Sans" w:cs="Noto Sans"/>
        </w:rPr>
        <w:t xml:space="preserve">Managers can create, order, activate, archive, and localize categories. A category can have a POS color/icon but colors must remain within the Kalm visual system.</w:t>
      </w:r>
    </w:p>
    <w:bookmarkEnd w:id="61"/>
    <w:bookmarkStart w:id="62" w:name="cat-002-products-and-variants"/>
    <w:p>
      <w:pPr>
        <w:pStyle w:val="Heading3"/>
        <w:widowControl/>
      </w:pPr>
      <w:r>
        <w:rPr>
          <w:rFonts w:ascii="Noto Sans" w:hAnsi="Noto Sans" w:eastAsia="Noto Sans" w:cs="Noto Sans"/>
        </w:rPr>
        <w:t xml:space="preserve">CAT-002 Products and Variants</w:t>
      </w:r>
    </w:p>
    <w:p>
      <w:pPr>
        <w:pStyle w:val="FirstParagraph"/>
      </w:pPr>
      <w:r>
        <w:rPr>
          <w:rFonts w:ascii="Noto Sans" w:hAnsi="Noto Sans" w:eastAsia="Noto Sans" w:cs="Noto Sans"/>
        </w:rPr>
        <w:t xml:space="preserve">A product includes:</w:t>
      </w:r>
    </w:p>
    <w:p>
      <w:pPr>
        <w:pStyle w:val="Compact"/>
        <w:numPr>
          <w:ilvl w:val="0"/>
          <w:numId w:val="1022"/>
        </w:numPr>
        <w:spacing w:after="30"/>
      </w:pPr>
      <w:r>
        <w:rPr>
          <w:rFonts w:ascii="Noto Sans" w:hAnsi="Noto Sans" w:eastAsia="Noto Sans" w:cs="Noto Sans"/>
        </w:rPr>
        <w:t xml:space="preserve">Arabic and English names.</w:t>
      </w:r>
    </w:p>
    <w:p>
      <w:pPr>
        <w:pStyle w:val="Compact"/>
        <w:numPr>
          <w:ilvl w:val="0"/>
          <w:numId w:val="1022"/>
        </w:numPr>
        <w:spacing w:after="30"/>
      </w:pPr>
      <w:r>
        <w:rPr>
          <w:rFonts w:ascii="Noto Sans" w:hAnsi="Noto Sans" w:eastAsia="Noto Sans" w:cs="Noto Sans"/>
        </w:rPr>
        <w:t xml:space="preserve">Category.</w:t>
      </w:r>
    </w:p>
    <w:p>
      <w:pPr>
        <w:pStyle w:val="Compact"/>
        <w:numPr>
          <w:ilvl w:val="0"/>
          <w:numId w:val="1022"/>
        </w:numPr>
        <w:spacing w:after="30"/>
      </w:pPr>
      <w:r>
        <w:rPr>
          <w:rFonts w:ascii="Noto Sans" w:hAnsi="Noto Sans" w:eastAsia="Noto Sans" w:cs="Noto Sans"/>
        </w:rPr>
        <w:t xml:space="preserve">Optional description and image.</w:t>
      </w:r>
    </w:p>
    <w:p>
      <w:pPr>
        <w:pStyle w:val="Compact"/>
        <w:numPr>
          <w:ilvl w:val="0"/>
          <w:numId w:val="1022"/>
        </w:numPr>
        <w:spacing w:after="30"/>
      </w:pPr>
      <w:r>
        <w:rPr>
          <w:rFonts w:ascii="Noto Sans" w:hAnsi="Noto Sans" w:eastAsia="Noto Sans" w:cs="Noto Sans"/>
        </w:rPr>
        <w:t xml:space="preserve">SKU/internal code.</w:t>
      </w:r>
    </w:p>
    <w:p>
      <w:pPr>
        <w:pStyle w:val="Compact"/>
        <w:numPr>
          <w:ilvl w:val="0"/>
          <w:numId w:val="1022"/>
        </w:numPr>
        <w:spacing w:after="30"/>
      </w:pPr>
      <w:r>
        <w:rPr>
          <w:rFonts w:ascii="Noto Sans" w:hAnsi="Noto Sans" w:eastAsia="Noto Sans" w:cs="Noto Sans"/>
        </w:rPr>
        <w:t xml:space="preserve">Product type: made-to-order, purchased finished good, service/non-stock.</w:t>
      </w:r>
    </w:p>
    <w:p>
      <w:pPr>
        <w:pStyle w:val="Compact"/>
        <w:numPr>
          <w:ilvl w:val="0"/>
          <w:numId w:val="1022"/>
        </w:numPr>
        <w:spacing w:after="30"/>
      </w:pPr>
      <w:r>
        <w:rPr>
          <w:rFonts w:ascii="Noto Sans" w:hAnsi="Noto Sans" w:eastAsia="Noto Sans" w:cs="Noto Sans"/>
        </w:rPr>
        <w:t xml:space="preserve">Active/archived status.</w:t>
      </w:r>
    </w:p>
    <w:p>
      <w:pPr>
        <w:pStyle w:val="Compact"/>
        <w:numPr>
          <w:ilvl w:val="0"/>
          <w:numId w:val="1022"/>
        </w:numPr>
        <w:spacing w:after="30"/>
      </w:pPr>
      <w:r>
        <w:rPr>
          <w:rFonts w:ascii="Noto Sans" w:hAnsi="Noto Sans" w:eastAsia="Noto Sans" w:cs="Noto Sans"/>
        </w:rPr>
        <w:t xml:space="preserve">POS display order.</w:t>
      </w:r>
    </w:p>
    <w:p>
      <w:pPr>
        <w:pStyle w:val="Compact"/>
        <w:numPr>
          <w:ilvl w:val="0"/>
          <w:numId w:val="1022"/>
        </w:numPr>
        <w:spacing w:after="30"/>
      </w:pPr>
      <w:r>
        <w:rPr>
          <w:rFonts w:ascii="Noto Sans" w:hAnsi="Noto Sans" w:eastAsia="Noto Sans" w:cs="Noto Sans"/>
        </w:rPr>
        <w:t xml:space="preserve">Preparation station.</w:t>
      </w:r>
    </w:p>
    <w:p>
      <w:pPr>
        <w:pStyle w:val="Compact"/>
        <w:numPr>
          <w:ilvl w:val="0"/>
          <w:numId w:val="1022"/>
        </w:numPr>
        <w:spacing w:after="30"/>
      </w:pPr>
      <w:r>
        <w:rPr>
          <w:rFonts w:ascii="Noto Sans" w:hAnsi="Noto Sans" w:eastAsia="Noto Sans" w:cs="Noto Sans"/>
        </w:rPr>
        <w:t xml:space="preserve">Default tax profile.</w:t>
      </w:r>
    </w:p>
    <w:p>
      <w:pPr>
        <w:pStyle w:val="FirstParagraph"/>
      </w:pPr>
      <w:r>
        <w:rPr>
          <w:rFonts w:ascii="Noto Sans" w:hAnsi="Noto Sans" w:eastAsia="Noto Sans" w:cs="Noto Sans"/>
        </w:rPr>
        <w:t xml:space="preserve">A product has one or more variants. Variant attributes may include size, temperature, serving format, barcode, price, and recipe.</w:t>
      </w:r>
    </w:p>
    <w:bookmarkEnd w:id="62"/>
    <w:bookmarkStart w:id="63" w:name="cat-003-price-lists"/>
    <w:p>
      <w:pPr>
        <w:pStyle w:val="Heading3"/>
        <w:widowControl/>
      </w:pPr>
      <w:r>
        <w:rPr>
          <w:rFonts w:ascii="Noto Sans" w:hAnsi="Noto Sans" w:eastAsia="Noto Sans" w:cs="Noto Sans"/>
        </w:rPr>
        <w:t xml:space="preserve">CAT-003 Price Lists</w:t>
      </w:r>
    </w:p>
    <w:p>
      <w:pPr>
        <w:pStyle w:val="FirstParagraph"/>
      </w:pPr>
      <w:r>
        <w:rPr>
          <w:rFonts w:ascii="Noto Sans" w:hAnsi="Noto Sans" w:eastAsia="Noto Sans" w:cs="Noto Sans"/>
        </w:rPr>
        <w:t xml:space="preserve">The system shall support a default branch price list and future scheduled price lists. Prices may vary by branch and order channel. A price change must have effective dates and audit history.</w:t>
      </w:r>
    </w:p>
    <w:bookmarkEnd w:id="63"/>
    <w:bookmarkStart w:id="64" w:name="cat-004-modifiers"/>
    <w:p>
      <w:pPr>
        <w:pStyle w:val="Heading3"/>
        <w:widowControl/>
      </w:pPr>
      <w:r>
        <w:rPr>
          <w:rFonts w:ascii="Noto Sans" w:hAnsi="Noto Sans" w:eastAsia="Noto Sans" w:cs="Noto Sans"/>
        </w:rPr>
        <w:t xml:space="preserve">CAT-004 Modifiers</w:t>
      </w:r>
    </w:p>
    <w:p>
      <w:pPr>
        <w:pStyle w:val="FirstParagraph"/>
      </w:pPr>
      <w:r>
        <w:rPr>
          <w:rFonts w:ascii="Noto Sans" w:hAnsi="Noto Sans" w:eastAsia="Noto Sans" w:cs="Noto Sans"/>
        </w:rPr>
        <w:t xml:space="preserve">Modifier groups support:</w:t>
      </w:r>
    </w:p>
    <w:p>
      <w:pPr>
        <w:pStyle w:val="Compact"/>
        <w:numPr>
          <w:ilvl w:val="0"/>
          <w:numId w:val="1023"/>
        </w:numPr>
        <w:spacing w:after="30"/>
      </w:pPr>
      <w:r>
        <w:rPr>
          <w:rFonts w:ascii="Noto Sans" w:hAnsi="Noto Sans" w:eastAsia="Noto Sans" w:cs="Noto Sans"/>
        </w:rPr>
        <w:t xml:space="preserve">Required or optional.</w:t>
      </w:r>
    </w:p>
    <w:p>
      <w:pPr>
        <w:pStyle w:val="Compact"/>
        <w:numPr>
          <w:ilvl w:val="0"/>
          <w:numId w:val="1023"/>
        </w:numPr>
        <w:spacing w:after="30"/>
      </w:pPr>
      <w:r>
        <w:rPr>
          <w:rFonts w:ascii="Noto Sans" w:hAnsi="Noto Sans" w:eastAsia="Noto Sans" w:cs="Noto Sans"/>
        </w:rPr>
        <w:t xml:space="preserve">Minimum and maximum selections.</w:t>
      </w:r>
    </w:p>
    <w:p>
      <w:pPr>
        <w:pStyle w:val="Compact"/>
        <w:numPr>
          <w:ilvl w:val="0"/>
          <w:numId w:val="1023"/>
        </w:numPr>
        <w:spacing w:after="30"/>
      </w:pPr>
      <w:r>
        <w:rPr>
          <w:rFonts w:ascii="Noto Sans" w:hAnsi="Noto Sans" w:eastAsia="Noto Sans" w:cs="Noto Sans"/>
        </w:rPr>
        <w:t xml:space="preserve">Single or multiple selection.</w:t>
      </w:r>
    </w:p>
    <w:p>
      <w:pPr>
        <w:pStyle w:val="Compact"/>
        <w:numPr>
          <w:ilvl w:val="0"/>
          <w:numId w:val="1023"/>
        </w:numPr>
        <w:spacing w:after="30"/>
      </w:pPr>
      <w:r>
        <w:rPr>
          <w:rFonts w:ascii="Noto Sans" w:hAnsi="Noto Sans" w:eastAsia="Noto Sans" w:cs="Noto Sans"/>
        </w:rPr>
        <w:t xml:space="preserve">Included selection count.</w:t>
      </w:r>
    </w:p>
    <w:p>
      <w:pPr>
        <w:pStyle w:val="Compact"/>
        <w:numPr>
          <w:ilvl w:val="0"/>
          <w:numId w:val="1023"/>
        </w:numPr>
        <w:spacing w:after="30"/>
      </w:pPr>
      <w:r>
        <w:rPr>
          <w:rFonts w:ascii="Noto Sans" w:hAnsi="Noto Sans" w:eastAsia="Noto Sans" w:cs="Noto Sans"/>
        </w:rPr>
        <w:t xml:space="preserve">Additional price.</w:t>
      </w:r>
    </w:p>
    <w:p>
      <w:pPr>
        <w:pStyle w:val="Compact"/>
        <w:numPr>
          <w:ilvl w:val="0"/>
          <w:numId w:val="1023"/>
        </w:numPr>
        <w:spacing w:after="30"/>
      </w:pPr>
      <w:r>
        <w:rPr>
          <w:rFonts w:ascii="Noto Sans" w:hAnsi="Noto Sans" w:eastAsia="Noto Sans" w:cs="Noto Sans"/>
        </w:rPr>
        <w:t xml:space="preserve">Arabic and English names.</w:t>
      </w:r>
    </w:p>
    <w:p>
      <w:pPr>
        <w:pStyle w:val="Compact"/>
        <w:numPr>
          <w:ilvl w:val="0"/>
          <w:numId w:val="1023"/>
        </w:numPr>
        <w:spacing w:after="30"/>
      </w:pPr>
      <w:r>
        <w:rPr>
          <w:rFonts w:ascii="Noto Sans" w:hAnsi="Noto Sans" w:eastAsia="Noto Sans" w:cs="Noto Sans"/>
        </w:rPr>
        <w:t xml:space="preserve">Availability.</w:t>
      </w:r>
    </w:p>
    <w:p>
      <w:pPr>
        <w:pStyle w:val="Compact"/>
        <w:numPr>
          <w:ilvl w:val="0"/>
          <w:numId w:val="1023"/>
        </w:numPr>
        <w:spacing w:after="30"/>
      </w:pPr>
      <w:r>
        <w:rPr>
          <w:rFonts w:ascii="Noto Sans" w:hAnsi="Noto Sans" w:eastAsia="Noto Sans" w:cs="Noto Sans"/>
        </w:rPr>
        <w:t xml:space="preserve">Preparation instructions.</w:t>
      </w:r>
    </w:p>
    <w:p>
      <w:pPr>
        <w:pStyle w:val="Compact"/>
        <w:numPr>
          <w:ilvl w:val="0"/>
          <w:numId w:val="1023"/>
        </w:numPr>
        <w:spacing w:after="30"/>
      </w:pPr>
      <w:r>
        <w:rPr>
          <w:rFonts w:ascii="Noto Sans" w:hAnsi="Noto Sans" w:eastAsia="Noto Sans" w:cs="Noto Sans"/>
        </w:rPr>
        <w:t xml:space="preserve">Recipe deltas.</w:t>
      </w:r>
    </w:p>
    <w:p>
      <w:pPr>
        <w:pStyle w:val="FirstParagraph"/>
      </w:pPr>
      <w:r>
        <w:rPr>
          <w:rFonts w:ascii="Noto Sans" w:hAnsi="Noto Sans" w:eastAsia="Noto Sans" w:cs="Noto Sans"/>
        </w:rPr>
        <w:t xml:space="preserve">Examples: milk choice, extra shot, flavor syrup, sugar level, hot/iced, add whipped cream.</w:t>
      </w:r>
    </w:p>
    <w:bookmarkEnd w:id="64"/>
    <w:bookmarkStart w:id="65" w:name="cat-005-availability-and-86ing"/>
    <w:p>
      <w:pPr>
        <w:pStyle w:val="Heading3"/>
        <w:widowControl/>
      </w:pPr>
      <w:r>
        <w:rPr>
          <w:rFonts w:ascii="Noto Sans" w:hAnsi="Noto Sans" w:eastAsia="Noto Sans" w:cs="Noto Sans"/>
        </w:rPr>
        <w:t xml:space="preserve">CAT-005 Availability and 86ing</w:t>
      </w:r>
    </w:p>
    <w:p>
      <w:pPr>
        <w:pStyle w:val="FirstParagraph"/>
      </w:pPr>
      <w:r>
        <w:rPr>
          <w:rFonts w:ascii="Noto Sans" w:hAnsi="Noto Sans" w:eastAsia="Noto Sans" w:cs="Noto Sans"/>
        </w:rPr>
        <w:t xml:space="preserve">Products, variants, modifier options, and categories can be manually marked unavailable by branch with reason and optional expiry time. The system may automatically recommend unavailability when a critical ingredient is below usable quantity, but automatic disabling is configurable.</w:t>
      </w:r>
    </w:p>
    <w:bookmarkEnd w:id="65"/>
    <w:bookmarkStart w:id="66" w:name="cat-006-discounts"/>
    <w:p>
      <w:pPr>
        <w:pStyle w:val="Heading3"/>
        <w:widowControl/>
      </w:pPr>
      <w:r>
        <w:rPr>
          <w:rFonts w:ascii="Noto Sans" w:hAnsi="Noto Sans" w:eastAsia="Noto Sans" w:cs="Noto Sans"/>
        </w:rPr>
        <w:t xml:space="preserve">CAT-006 Discounts</w:t>
      </w:r>
    </w:p>
    <w:p>
      <w:pPr>
        <w:pStyle w:val="FirstParagraph"/>
      </w:pPr>
      <w:r>
        <w:rPr>
          <w:rFonts w:ascii="Noto Sans" w:hAnsi="Noto Sans" w:eastAsia="Noto Sans" w:cs="Noto Sans"/>
        </w:rPr>
        <w:t xml:space="preserve">Discounts support:</w:t>
      </w:r>
    </w:p>
    <w:p>
      <w:pPr>
        <w:pStyle w:val="Compact"/>
        <w:numPr>
          <w:ilvl w:val="0"/>
          <w:numId w:val="1024"/>
        </w:numPr>
        <w:spacing w:after="30"/>
      </w:pPr>
      <w:r>
        <w:rPr>
          <w:rFonts w:ascii="Noto Sans" w:hAnsi="Noto Sans" w:eastAsia="Noto Sans" w:cs="Noto Sans"/>
        </w:rPr>
        <w:t xml:space="preserve">Percentage or fixed amount.</w:t>
      </w:r>
    </w:p>
    <w:p>
      <w:pPr>
        <w:pStyle w:val="Compact"/>
        <w:numPr>
          <w:ilvl w:val="0"/>
          <w:numId w:val="1024"/>
        </w:numPr>
        <w:spacing w:after="30"/>
      </w:pPr>
      <w:r>
        <w:rPr>
          <w:rFonts w:ascii="Noto Sans" w:hAnsi="Noto Sans" w:eastAsia="Noto Sans" w:cs="Noto Sans"/>
        </w:rPr>
        <w:t xml:space="preserve">Order-level or line-level.</w:t>
      </w:r>
    </w:p>
    <w:p>
      <w:pPr>
        <w:pStyle w:val="Compact"/>
        <w:numPr>
          <w:ilvl w:val="0"/>
          <w:numId w:val="1024"/>
        </w:numPr>
        <w:spacing w:after="30"/>
      </w:pPr>
      <w:r>
        <w:rPr>
          <w:rFonts w:ascii="Noto Sans" w:hAnsi="Noto Sans" w:eastAsia="Noto Sans" w:cs="Noto Sans"/>
        </w:rPr>
        <w:t xml:space="preserve">Date/time validity.</w:t>
      </w:r>
    </w:p>
    <w:p>
      <w:pPr>
        <w:pStyle w:val="Compact"/>
        <w:numPr>
          <w:ilvl w:val="0"/>
          <w:numId w:val="1024"/>
        </w:numPr>
        <w:spacing w:after="30"/>
      </w:pPr>
      <w:r>
        <w:rPr>
          <w:rFonts w:ascii="Noto Sans" w:hAnsi="Noto Sans" w:eastAsia="Noto Sans" w:cs="Noto Sans"/>
        </w:rPr>
        <w:t xml:space="preserve">Minimum spend.</w:t>
      </w:r>
    </w:p>
    <w:p>
      <w:pPr>
        <w:pStyle w:val="Compact"/>
        <w:numPr>
          <w:ilvl w:val="0"/>
          <w:numId w:val="1024"/>
        </w:numPr>
        <w:spacing w:after="30"/>
      </w:pPr>
      <w:r>
        <w:rPr>
          <w:rFonts w:ascii="Noto Sans" w:hAnsi="Noto Sans" w:eastAsia="Noto Sans" w:cs="Noto Sans"/>
        </w:rPr>
        <w:t xml:space="preserve">Category/product restrictions.</w:t>
      </w:r>
    </w:p>
    <w:p>
      <w:pPr>
        <w:pStyle w:val="Compact"/>
        <w:numPr>
          <w:ilvl w:val="0"/>
          <w:numId w:val="1024"/>
        </w:numPr>
        <w:spacing w:after="30"/>
      </w:pPr>
      <w:r>
        <w:rPr>
          <w:rFonts w:ascii="Noto Sans" w:hAnsi="Noto Sans" w:eastAsia="Noto Sans" w:cs="Noto Sans"/>
        </w:rPr>
        <w:t xml:space="preserve">Maximum value.</w:t>
      </w:r>
    </w:p>
    <w:p>
      <w:pPr>
        <w:pStyle w:val="Compact"/>
        <w:numPr>
          <w:ilvl w:val="0"/>
          <w:numId w:val="1024"/>
        </w:numPr>
        <w:spacing w:after="30"/>
      </w:pPr>
      <w:r>
        <w:rPr>
          <w:rFonts w:ascii="Noto Sans" w:hAnsi="Noto Sans" w:eastAsia="Noto Sans" w:cs="Noto Sans"/>
        </w:rPr>
        <w:t xml:space="preserve">Required permission threshold.</w:t>
      </w:r>
    </w:p>
    <w:p>
      <w:pPr>
        <w:pStyle w:val="Compact"/>
        <w:numPr>
          <w:ilvl w:val="0"/>
          <w:numId w:val="1024"/>
        </w:numPr>
        <w:spacing w:after="30"/>
      </w:pPr>
      <w:r>
        <w:rPr>
          <w:rFonts w:ascii="Noto Sans" w:hAnsi="Noto Sans" w:eastAsia="Noto Sans" w:cs="Noto Sans"/>
        </w:rPr>
        <w:t xml:space="preserve">Reason requirement.</w:t>
      </w:r>
    </w:p>
    <w:p>
      <w:pPr>
        <w:pStyle w:val="Compact"/>
        <w:numPr>
          <w:ilvl w:val="0"/>
          <w:numId w:val="1024"/>
        </w:numPr>
        <w:spacing w:after="30"/>
      </w:pPr>
      <w:r>
        <w:rPr>
          <w:rFonts w:ascii="Noto Sans" w:hAnsi="Noto Sans" w:eastAsia="Noto Sans" w:cs="Noto Sans"/>
        </w:rPr>
        <w:t xml:space="preserve">Coupon code in a later phase.</w:t>
      </w:r>
    </w:p>
    <w:p>
      <w:pPr>
        <w:pStyle w:val="FirstParagraph"/>
      </w:pPr>
      <w:r>
        <w:rPr>
          <w:rFonts w:ascii="Noto Sans" w:hAnsi="Noto Sans" w:eastAsia="Noto Sans" w:cs="Noto Sans"/>
        </w:rPr>
        <w:t xml:space="preserve">Discounts must not produce a negative line or order total.</w:t>
      </w:r>
    </w:p>
    <w:bookmarkEnd w:id="66"/>
    <w:bookmarkStart w:id="67" w:name="cat-007-kalm-seed-menu"/>
    <w:p>
      <w:pPr>
        <w:pStyle w:val="Heading3"/>
        <w:widowControl/>
      </w:pPr>
      <w:r>
        <w:rPr>
          <w:rFonts w:ascii="Noto Sans" w:hAnsi="Noto Sans" w:eastAsia="Noto Sans" w:cs="Noto Sans"/>
        </w:rPr>
        <w:t xml:space="preserve">CAT-007 Kalm Seed Menu</w:t>
      </w:r>
    </w:p>
    <w:p>
      <w:pPr>
        <w:pStyle w:val="FirstParagraph"/>
      </w:pPr>
      <w:r>
        <w:rPr>
          <w:rFonts w:ascii="Noto Sans" w:hAnsi="Noto Sans" w:eastAsia="Noto Sans" w:cs="Noto Sans"/>
        </w:rPr>
        <w:t xml:space="preserve">Seed categories and product names, with no production prices:</w:t>
      </w:r>
    </w:p>
    <w:p>
      <w:pPr>
        <w:pStyle w:val="Compact"/>
        <w:numPr>
          <w:ilvl w:val="0"/>
          <w:numId w:val="1025"/>
        </w:numPr>
        <w:spacing w:after="30"/>
      </w:pPr>
      <w:r>
        <w:rPr>
          <w:rFonts w:ascii="Noto Sans" w:hAnsi="Noto Sans" w:eastAsia="Noto Sans" w:cs="Noto Sans"/>
        </w:rPr>
        <w:t xml:space="preserve">Hot Coffee: Espresso, Americano, Cortado, Cappuccino, Flat White, Latte, Spanish Latte, Mocha, Caramel Macchiato, V60, Chemex.</w:t>
      </w:r>
    </w:p>
    <w:p>
      <w:pPr>
        <w:pStyle w:val="Compact"/>
        <w:numPr>
          <w:ilvl w:val="0"/>
          <w:numId w:val="1025"/>
        </w:numPr>
        <w:spacing w:after="30"/>
      </w:pPr>
      <w:r>
        <w:rPr>
          <w:rFonts w:ascii="Noto Sans" w:hAnsi="Noto Sans" w:eastAsia="Noto Sans" w:cs="Noto Sans"/>
        </w:rPr>
        <w:t xml:space="preserve">Iced Coffee: Iced Americano, Iced Latte, Iced Spanish, Iced Mocha, Iced V60, Cold Brew.</w:t>
      </w:r>
    </w:p>
    <w:p>
      <w:pPr>
        <w:pStyle w:val="Compact"/>
        <w:numPr>
          <w:ilvl w:val="0"/>
          <w:numId w:val="1025"/>
        </w:numPr>
        <w:spacing w:after="30"/>
      </w:pPr>
      <w:r>
        <w:rPr>
          <w:rFonts w:ascii="Noto Sans" w:hAnsi="Noto Sans" w:eastAsia="Noto Sans" w:cs="Noto Sans"/>
        </w:rPr>
        <w:t xml:space="preserve">Hot Drinks: Hot Chocolate, Matcha, Hot Tea.</w:t>
      </w:r>
    </w:p>
    <w:p>
      <w:pPr>
        <w:pStyle w:val="Compact"/>
        <w:numPr>
          <w:ilvl w:val="0"/>
          <w:numId w:val="1025"/>
        </w:numPr>
        <w:spacing w:after="30"/>
      </w:pPr>
      <w:r>
        <w:rPr>
          <w:rFonts w:ascii="Noto Sans" w:hAnsi="Noto Sans" w:eastAsia="Noto Sans" w:cs="Noto Sans"/>
        </w:rPr>
        <w:t xml:space="preserve">Cold Drinks: Iced Matcha, Iced Oreo, Iced Chocolate, Mojito, Milk Shake, Kalm Signature, Water, Sparkling Water, Soft Drink, Cans.</w:t>
      </w:r>
    </w:p>
    <w:p>
      <w:pPr>
        <w:pStyle w:val="Compact"/>
        <w:numPr>
          <w:ilvl w:val="0"/>
          <w:numId w:val="1025"/>
        </w:numPr>
        <w:spacing w:after="30"/>
      </w:pPr>
      <w:r>
        <w:rPr>
          <w:rFonts w:ascii="Noto Sans" w:hAnsi="Noto Sans" w:eastAsia="Noto Sans" w:cs="Noto Sans"/>
        </w:rPr>
        <w:t xml:space="preserve">Desserts: Molten Cake, Cheesecake, Tiramisu, Honey Cake, Cookies.</w:t>
      </w:r>
    </w:p>
    <w:p>
      <w:pPr>
        <w:pStyle w:val="Compact"/>
        <w:numPr>
          <w:ilvl w:val="0"/>
          <w:numId w:val="1025"/>
        </w:numPr>
        <w:spacing w:after="30"/>
      </w:pPr>
      <w:r>
        <w:rPr>
          <w:rFonts w:ascii="Noto Sans" w:hAnsi="Noto Sans" w:eastAsia="Noto Sans" w:cs="Noto Sans"/>
        </w:rPr>
        <w:t xml:space="preserve">Sandwiches: Croissant Turkey, Croissant Cheese, Croissant Bacon, Sandwich.</w:t>
      </w:r>
    </w:p>
    <w:p>
      <w:pPr>
        <w:pStyle w:val="Compact"/>
        <w:numPr>
          <w:ilvl w:val="0"/>
          <w:numId w:val="1025"/>
        </w:numPr>
        <w:spacing w:after="30"/>
      </w:pPr>
      <w:r>
        <w:rPr>
          <w:rFonts w:ascii="Noto Sans" w:hAnsi="Noto Sans" w:eastAsia="Noto Sans" w:cs="Noto Sans"/>
        </w:rPr>
        <w:t xml:space="preserve">Additions: Extra Shot, Flavor Syrup, Plant-Based Milk.</w:t>
      </w:r>
    </w:p>
    <w:p>
      <w:pPr>
        <w:pStyle w:val="FirstParagraph"/>
      </w:pPr>
      <w:r>
        <w:rPr>
          <w:rFonts w:ascii="Noto Sans" w:hAnsi="Noto Sans" w:eastAsia="Noto Sans" w:cs="Noto Sans"/>
        </w:rPr>
        <w:t xml:space="preserve">These records are examples and remain editable.</w:t>
      </w:r>
    </w:p>
    <w:bookmarkEnd w:id="67"/>
    <w:bookmarkEnd w:id="68"/>
    <w:bookmarkStart w:id="76" w:name="Xd946ca4876776e2efd2a05c5a7b5aca2a186649"/>
    <w:p>
      <w:pPr>
        <w:pStyle w:val="Heading2"/>
        <w:widowControl/>
      </w:pPr>
      <w:r>
        <w:rPr>
          <w:rFonts w:ascii="Noto Sans" w:hAnsi="Noto Sans" w:eastAsia="Noto Sans" w:cs="Noto Sans"/>
        </w:rPr>
        <w:t xml:space="preserve">12.4 Recipes and Costing</w:t>
      </w:r>
    </w:p>
    <w:bookmarkStart w:id="69" w:name="rcp-001-recipe-per-variant"/>
    <w:p>
      <w:pPr>
        <w:pStyle w:val="Heading3"/>
        <w:widowControl/>
      </w:pPr>
      <w:r>
        <w:rPr>
          <w:rFonts w:ascii="Noto Sans" w:hAnsi="Noto Sans" w:eastAsia="Noto Sans" w:cs="Noto Sans"/>
        </w:rPr>
        <w:t xml:space="preserve">RCP-001 Recipe Per Variant</w:t>
      </w:r>
    </w:p>
    <w:p>
      <w:pPr>
        <w:pStyle w:val="FirstParagraph"/>
      </w:pPr>
      <w:r>
        <w:rPr>
          <w:rFonts w:ascii="Noto Sans" w:hAnsi="Noto Sans" w:eastAsia="Noto Sans" w:cs="Noto Sans"/>
        </w:rPr>
        <w:t xml:space="preserve">Every made-to-order variant may have one active recipe version. A recipe includes yield and recipe lines. Each line references an inventory item, quantity in that item's base unit, optional waste factor, and whether it is critical for availability.</w:t>
      </w:r>
    </w:p>
    <w:bookmarkEnd w:id="69"/>
    <w:bookmarkStart w:id="70" w:name="rcp-002-recipe-versioning"/>
    <w:p>
      <w:pPr>
        <w:pStyle w:val="Heading3"/>
        <w:widowControl/>
      </w:pPr>
      <w:r>
        <w:rPr>
          <w:rFonts w:ascii="Noto Sans" w:hAnsi="Noto Sans" w:eastAsia="Noto Sans" w:cs="Noto Sans"/>
        </w:rPr>
        <w:t xml:space="preserve">RCP-002 Recipe Versioning</w:t>
      </w:r>
    </w:p>
    <w:p>
      <w:pPr>
        <w:pStyle w:val="Compact"/>
        <w:numPr>
          <w:ilvl w:val="0"/>
          <w:numId w:val="1026"/>
        </w:numPr>
        <w:spacing w:after="30"/>
      </w:pPr>
      <w:r>
        <w:rPr>
          <w:rFonts w:ascii="Noto Sans" w:hAnsi="Noto Sans" w:eastAsia="Noto Sans" w:cs="Noto Sans"/>
        </w:rPr>
        <w:t xml:space="preserve">Editing a posted/active recipe creates a new version.</w:t>
      </w:r>
    </w:p>
    <w:p>
      <w:pPr>
        <w:pStyle w:val="Compact"/>
        <w:numPr>
          <w:ilvl w:val="0"/>
          <w:numId w:val="1026"/>
        </w:numPr>
        <w:spacing w:after="30"/>
      </w:pPr>
      <w:r>
        <w:rPr>
          <w:rFonts w:ascii="Noto Sans" w:hAnsi="Noto Sans" w:eastAsia="Noto Sans" w:cs="Noto Sans"/>
        </w:rPr>
        <w:t xml:space="preserve">Old versions remain immutable.</w:t>
      </w:r>
    </w:p>
    <w:p>
      <w:pPr>
        <w:pStyle w:val="Compact"/>
        <w:numPr>
          <w:ilvl w:val="0"/>
          <w:numId w:val="1026"/>
        </w:numPr>
        <w:spacing w:after="30"/>
      </w:pPr>
      <w:r>
        <w:rPr>
          <w:rFonts w:ascii="Noto Sans" w:hAnsi="Noto Sans" w:eastAsia="Noto Sans" w:cs="Noto Sans"/>
        </w:rPr>
        <w:t xml:space="preserve">A version has effective-from timestamp and optional effective-to timestamp.</w:t>
      </w:r>
    </w:p>
    <w:p>
      <w:pPr>
        <w:pStyle w:val="Compact"/>
        <w:numPr>
          <w:ilvl w:val="0"/>
          <w:numId w:val="1026"/>
        </w:numPr>
        <w:spacing w:after="30"/>
      </w:pPr>
      <w:r>
        <w:rPr>
          <w:rFonts w:ascii="Noto Sans" w:hAnsi="Noto Sans" w:eastAsia="Noto Sans" w:cs="Noto Sans"/>
        </w:rPr>
        <w:t xml:space="preserve">Orders store the exact recipe version used.</w:t>
      </w:r>
    </w:p>
    <w:p>
      <w:pPr>
        <w:pStyle w:val="Compact"/>
        <w:numPr>
          <w:ilvl w:val="0"/>
          <w:numId w:val="1026"/>
        </w:numPr>
        <w:spacing w:after="30"/>
      </w:pPr>
      <w:r>
        <w:rPr>
          <w:rFonts w:ascii="Noto Sans" w:hAnsi="Noto Sans" w:eastAsia="Noto Sans" w:cs="Noto Sans"/>
        </w:rPr>
        <w:t xml:space="preserve">Historical COGS and consumption never recalculate using a later recipe unless an explicit authorized rebuild is run for draft/unposted documents only.</w:t>
      </w:r>
    </w:p>
    <w:bookmarkEnd w:id="70"/>
    <w:bookmarkStart w:id="71" w:name="rcp-003-modifier-recipe-delta"/>
    <w:p>
      <w:pPr>
        <w:pStyle w:val="Heading3"/>
        <w:widowControl/>
      </w:pPr>
      <w:r>
        <w:rPr>
          <w:rFonts w:ascii="Noto Sans" w:hAnsi="Noto Sans" w:eastAsia="Noto Sans" w:cs="Noto Sans"/>
        </w:rPr>
        <w:t xml:space="preserve">RCP-003 Modifier Recipe Delta</w:t>
      </w:r>
    </w:p>
    <w:p>
      <w:pPr>
        <w:pStyle w:val="FirstParagraph"/>
      </w:pPr>
      <w:r>
        <w:rPr>
          <w:rFonts w:ascii="Noto Sans" w:hAnsi="Noto Sans" w:eastAsia="Noto Sans" w:cs="Noto Sans"/>
        </w:rPr>
        <w:t xml:space="preserve">A modifier can:</w:t>
      </w:r>
    </w:p>
    <w:p>
      <w:pPr>
        <w:pStyle w:val="Compact"/>
        <w:numPr>
          <w:ilvl w:val="0"/>
          <w:numId w:val="1027"/>
        </w:numPr>
        <w:spacing w:after="30"/>
      </w:pPr>
      <w:r>
        <w:rPr>
          <w:rFonts w:ascii="Noto Sans" w:hAnsi="Noto Sans" w:eastAsia="Noto Sans" w:cs="Noto Sans"/>
        </w:rPr>
        <w:t xml:space="preserve">Add an inventory quantity.</w:t>
      </w:r>
    </w:p>
    <w:p>
      <w:pPr>
        <w:pStyle w:val="Compact"/>
        <w:numPr>
          <w:ilvl w:val="0"/>
          <w:numId w:val="1027"/>
        </w:numPr>
        <w:spacing w:after="30"/>
      </w:pPr>
      <w:r>
        <w:rPr>
          <w:rFonts w:ascii="Noto Sans" w:hAnsi="Noto Sans" w:eastAsia="Noto Sans" w:cs="Noto Sans"/>
        </w:rPr>
        <w:t xml:space="preserve">Remove a standard recipe quantity.</w:t>
      </w:r>
    </w:p>
    <w:p>
      <w:pPr>
        <w:pStyle w:val="Compact"/>
        <w:numPr>
          <w:ilvl w:val="0"/>
          <w:numId w:val="1027"/>
        </w:numPr>
        <w:spacing w:after="30"/>
      </w:pPr>
      <w:r>
        <w:rPr>
          <w:rFonts w:ascii="Noto Sans" w:hAnsi="Noto Sans" w:eastAsia="Noto Sans" w:cs="Noto Sans"/>
        </w:rPr>
        <w:t xml:space="preserve">Replace one inventory item with another.</w:t>
      </w:r>
    </w:p>
    <w:p>
      <w:pPr>
        <w:pStyle w:val="Compact"/>
        <w:numPr>
          <w:ilvl w:val="0"/>
          <w:numId w:val="1027"/>
        </w:numPr>
        <w:spacing w:after="30"/>
      </w:pPr>
      <w:r>
        <w:rPr>
          <w:rFonts w:ascii="Noto Sans" w:hAnsi="Noto Sans" w:eastAsia="Noto Sans" w:cs="Noto Sans"/>
        </w:rPr>
        <w:t xml:space="preserve">Multiply a line quantity.</w:t>
      </w:r>
    </w:p>
    <w:p>
      <w:pPr>
        <w:pStyle w:val="FirstParagraph"/>
      </w:pPr>
      <w:r>
        <w:rPr>
          <w:rFonts w:ascii="Noto Sans" w:hAnsi="Noto Sans" w:eastAsia="Noto Sans" w:cs="Noto Sans"/>
        </w:rPr>
        <w:t xml:space="preserve">Example: selecting oat milk on a latte removes the standard milk line and adds oat milk in the same configured quantity. Extra Shot adds the configured bean dose and any associated cost.</w:t>
      </w:r>
    </w:p>
    <w:bookmarkEnd w:id="71"/>
    <w:bookmarkStart w:id="72" w:name="rcp-004-unit-conversion"/>
    <w:p>
      <w:pPr>
        <w:pStyle w:val="Heading3"/>
        <w:widowControl/>
      </w:pPr>
      <w:r>
        <w:rPr>
          <w:rFonts w:ascii="Noto Sans" w:hAnsi="Noto Sans" w:eastAsia="Noto Sans" w:cs="Noto Sans"/>
        </w:rPr>
        <w:t xml:space="preserve">RCP-004 Unit Conversion</w:t>
      </w:r>
    </w:p>
    <w:p>
      <w:pPr>
        <w:pStyle w:val="FirstParagraph"/>
      </w:pPr>
      <w:r>
        <w:rPr>
          <w:rFonts w:ascii="Noto Sans" w:hAnsi="Noto Sans" w:eastAsia="Noto Sans" w:cs="Noto Sans"/>
        </w:rPr>
        <w:t xml:space="preserve">Recipe entry may use a permitted unit, but storage is normalized to the inventory item's base unit. Conversions must be explicit and validated. The system shall reject ambiguous conversions such as converting milliliters to grams without an item-specific density conversion.</w:t>
      </w:r>
    </w:p>
    <w:bookmarkEnd w:id="72"/>
    <w:bookmarkStart w:id="73" w:name="rcp-005-cost-calculation"/>
    <w:p>
      <w:pPr>
        <w:pStyle w:val="Heading3"/>
        <w:widowControl/>
      </w:pPr>
      <w:r>
        <w:rPr>
          <w:rFonts w:ascii="Noto Sans" w:hAnsi="Noto Sans" w:eastAsia="Noto Sans" w:cs="Noto Sans"/>
        </w:rPr>
        <w:t xml:space="preserve">RCP-005 Cost Calculation</w:t>
      </w:r>
    </w:p>
    <w:p>
      <w:pPr>
        <w:pStyle w:val="FirstParagraph"/>
      </w:pPr>
      <w:r>
        <w:rPr>
          <w:rFonts w:ascii="Noto Sans" w:hAnsi="Noto Sans" w:eastAsia="Noto Sans" w:cs="Noto Sans"/>
        </w:rPr>
        <w:t xml:space="preserve">Recipe standard cost equals the sum of recipe-line quantity multiplied by current selected cost basis plus packaging and modifier deltas.</w:t>
      </w:r>
    </w:p>
    <w:p>
      <w:pPr>
        <w:pStyle w:val="BodyText"/>
      </w:pPr>
      <w:r>
        <w:rPr>
          <w:rFonts w:ascii="Noto Sans" w:hAnsi="Noto Sans" w:eastAsia="Noto Sans" w:cs="Noto Sans"/>
        </w:rPr>
        <w:t xml:space="preserve">The system shall expose:</w:t>
      </w:r>
    </w:p>
    <w:p>
      <w:pPr>
        <w:pStyle w:val="Compact"/>
        <w:numPr>
          <w:ilvl w:val="0"/>
          <w:numId w:val="1028"/>
        </w:numPr>
        <w:spacing w:after="30"/>
      </w:pPr>
      <w:r>
        <w:rPr>
          <w:rFonts w:ascii="Noto Sans" w:hAnsi="Noto Sans" w:eastAsia="Noto Sans" w:cs="Noto Sans"/>
        </w:rPr>
        <w:t xml:space="preserve">Current weighted-average ingredient cost.</w:t>
      </w:r>
    </w:p>
    <w:p>
      <w:pPr>
        <w:pStyle w:val="Compact"/>
        <w:numPr>
          <w:ilvl w:val="0"/>
          <w:numId w:val="1028"/>
        </w:numPr>
        <w:spacing w:after="30"/>
      </w:pPr>
      <w:r>
        <w:rPr>
          <w:rFonts w:ascii="Noto Sans" w:hAnsi="Noto Sans" w:eastAsia="Noto Sans" w:cs="Noto Sans"/>
        </w:rPr>
        <w:t xml:space="preserve">Standard recipe cost.</w:t>
      </w:r>
    </w:p>
    <w:p>
      <w:pPr>
        <w:pStyle w:val="Compact"/>
        <w:numPr>
          <w:ilvl w:val="0"/>
          <w:numId w:val="1028"/>
        </w:numPr>
        <w:spacing w:after="30"/>
      </w:pPr>
      <w:r>
        <w:rPr>
          <w:rFonts w:ascii="Noto Sans" w:hAnsi="Noto Sans" w:eastAsia="Noto Sans" w:cs="Noto Sans"/>
        </w:rPr>
        <w:t xml:space="preserve">Actual cost snapshot at sale.</w:t>
      </w:r>
    </w:p>
    <w:p>
      <w:pPr>
        <w:pStyle w:val="Compact"/>
        <w:numPr>
          <w:ilvl w:val="0"/>
          <w:numId w:val="1028"/>
        </w:numPr>
        <w:spacing w:after="30"/>
      </w:pPr>
      <w:r>
        <w:rPr>
          <w:rFonts w:ascii="Noto Sans" w:hAnsi="Noto Sans" w:eastAsia="Noto Sans" w:cs="Noto Sans"/>
        </w:rPr>
        <w:t xml:space="preserve">Selling price.</w:t>
      </w:r>
    </w:p>
    <w:p>
      <w:pPr>
        <w:pStyle w:val="Compact"/>
        <w:numPr>
          <w:ilvl w:val="0"/>
          <w:numId w:val="1028"/>
        </w:numPr>
        <w:spacing w:after="30"/>
      </w:pPr>
      <w:r>
        <w:rPr>
          <w:rFonts w:ascii="Noto Sans" w:hAnsi="Noto Sans" w:eastAsia="Noto Sans" w:cs="Noto Sans"/>
        </w:rPr>
        <w:t xml:space="preserve">Gross profit.</w:t>
      </w:r>
    </w:p>
    <w:p>
      <w:pPr>
        <w:pStyle w:val="Compact"/>
        <w:numPr>
          <w:ilvl w:val="0"/>
          <w:numId w:val="1028"/>
        </w:numPr>
        <w:spacing w:after="30"/>
      </w:pPr>
      <w:r>
        <w:rPr>
          <w:rFonts w:ascii="Noto Sans" w:hAnsi="Noto Sans" w:eastAsia="Noto Sans" w:cs="Noto Sans"/>
        </w:rPr>
        <w:t xml:space="preserve">Gross margin percentage.</w:t>
      </w:r>
    </w:p>
    <w:p>
      <w:pPr>
        <w:pStyle w:val="Compact"/>
        <w:numPr>
          <w:ilvl w:val="0"/>
          <w:numId w:val="1028"/>
        </w:numPr>
        <w:spacing w:after="30"/>
      </w:pPr>
      <w:r>
        <w:rPr>
          <w:rFonts w:ascii="Noto Sans" w:hAnsi="Noto Sans" w:eastAsia="Noto Sans" w:cs="Noto Sans"/>
        </w:rPr>
        <w:t xml:space="preserve">Food/beverage cost percentage.</w:t>
      </w:r>
    </w:p>
    <w:bookmarkEnd w:id="73"/>
    <w:bookmarkStart w:id="74" w:name="rcp-006-recipe-completeness"/>
    <w:p>
      <w:pPr>
        <w:pStyle w:val="Heading3"/>
        <w:widowControl/>
      </w:pPr>
      <w:r>
        <w:rPr>
          <w:rFonts w:ascii="Noto Sans" w:hAnsi="Noto Sans" w:eastAsia="Noto Sans" w:cs="Noto Sans"/>
        </w:rPr>
        <w:t xml:space="preserve">RCP-006 Recipe Completeness</w:t>
      </w:r>
    </w:p>
    <w:p>
      <w:pPr>
        <w:pStyle w:val="FirstParagraph"/>
      </w:pPr>
      <w:r>
        <w:rPr>
          <w:rFonts w:ascii="Noto Sans" w:hAnsi="Noto Sans" w:eastAsia="Noto Sans" w:cs="Noto Sans"/>
        </w:rPr>
        <w:t xml:space="preserve">A made-to-order product cannot be marked production-ready when it has no valid recipe unless an authorized manager explicitly marks it non-stock-tracked. The UI shall show recipe completeness status.</w:t>
      </w:r>
    </w:p>
    <w:bookmarkEnd w:id="74"/>
    <w:bookmarkStart w:id="75" w:name="rcp-007-example-latte-recipe"/>
    <w:p>
      <w:pPr>
        <w:pStyle w:val="Heading3"/>
        <w:widowControl/>
      </w:pPr>
      <w:r>
        <w:rPr>
          <w:rFonts w:ascii="Noto Sans" w:hAnsi="Noto Sans" w:eastAsia="Noto Sans" w:cs="Noto Sans"/>
        </w:rPr>
        <w:t xml:space="preserve">RCP-007 Example Latte Recipe</w:t>
      </w:r>
    </w:p>
    <w:p>
      <w:pPr>
        <w:pStyle w:val="FirstParagraph"/>
      </w:pPr>
      <w:r>
        <w:rPr>
          <w:rFonts w:ascii="Noto Sans" w:hAnsi="Noto Sans" w:eastAsia="Noto Sans" w:cs="Noto Sans"/>
        </w:rPr>
        <w:t xml:space="preserve">The seed/demo environment may include:</w:t>
      </w:r>
    </w:p>
    <w:tbl>
      <w:tblPr>
        <w:tblStyle w:val="Table"/>
        <w:tblW w:type="auto" w:w="0"/>
        <w:jc w:val="center"/>
        <w:tblLayout w:type="autofit"/>
        <w:tblLook w:firstRow="1" w:lastRow="0" w:firstColumn="0" w:lastColumn="0" w:noHBand="0" w:noVBand="0" w:val="0020"/>
      </w:tblPr>
      <w:tblGrid>
        <w:gridCol w:w="3960"/>
        <w:gridCol w:w="3960"/>
      </w:tblGrid>
      <w:tr>
        <w:trPr>
          <w:tblHeader w:val="on"/>
          <w:tblHeader w:val="true"/>
          <w:cantSplit/>
        </w:trPr>
        <w:tc>
          <w:tcPr>
            <w:vAlign w:val="center"/>
            <w:tcMar>
              <w:top w:w="70" w:type="dxa"/>
              <w:start w:w="90" w:type="dxa"/>
              <w:bottom w:w="70" w:type="dxa"/>
              <w:end w:w="90" w:type="dxa"/>
            </w:tcMar>
            <w:shd w:fill="8F9F8C"/>
          </w:tcPr>
          <w:p>
            <w:pPr>
              <w:pStyle w:val="Compact"/>
              <w:spacing w:after="30" w:line="240" w:lineRule="auto"/>
              <w:jc w:val="left"/>
            </w:pPr>
            <w:r>
              <w:rPr>
                <w:rFonts w:ascii="Noto Sans" w:hAnsi="Noto Sans" w:eastAsia="Noto Sans" w:cs="Noto Sans"/>
                <w:b/>
                <w:color w:val="FFFFFF"/>
                <w:sz w:val="15"/>
              </w:rPr>
              <w:t xml:space="preserve">Component</w:t>
            </w:r>
          </w:p>
        </w:tc>
        <w:tc>
          <w:tcPr>
            <w:vAlign w:val="center"/>
            <w:tcMar>
              <w:top w:w="70" w:type="dxa"/>
              <w:start w:w="90" w:type="dxa"/>
              <w:bottom w:w="70" w:type="dxa"/>
              <w:end w:w="90" w:type="dxa"/>
            </w:tcMar>
            <w:shd w:fill="8F9F8C"/>
          </w:tcPr>
          <w:p>
            <w:pPr>
              <w:pStyle w:val="Compact"/>
              <w:spacing w:after="30" w:line="240" w:lineRule="auto"/>
              <w:jc w:val="right"/>
            </w:pPr>
            <w:r>
              <w:rPr>
                <w:rFonts w:ascii="Noto Sans" w:hAnsi="Noto Sans" w:eastAsia="Noto Sans" w:cs="Noto Sans"/>
                <w:b/>
                <w:color w:val="FFFFFF"/>
                <w:sz w:val="15"/>
              </w:rPr>
              <w:t xml:space="preserve">Quantity</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Espresso Beans</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18 g</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Full Cream Milk</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200 ml</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Paper Cup 12 oz</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1 piece</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Lid 12 oz</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1 piece</w:t>
            </w:r>
          </w:p>
        </w:tc>
      </w:tr>
    </w:tbl>
    <w:p>
      <w:pPr>
        <w:pStyle w:val="BodyText"/>
      </w:pPr>
      <w:r>
        <w:rPr>
          <w:rFonts w:ascii="Noto Sans" w:hAnsi="Noto Sans" w:eastAsia="Noto Sans" w:cs="Noto Sans"/>
        </w:rPr>
        <w:t xml:space="preserve">This is an example only and must not be treated as the final operational recipe without Kalm approval.</w:t>
      </w:r>
    </w:p>
    <w:bookmarkEnd w:id="75"/>
    <w:bookmarkEnd w:id="76"/>
    <w:bookmarkStart w:id="88" w:name="X8d6120bae34193f6ef916dc23ae344fca0b92c1"/>
    <w:p>
      <w:pPr>
        <w:pStyle w:val="Heading2"/>
        <w:widowControl/>
      </w:pPr>
      <w:r>
        <w:rPr>
          <w:rFonts w:ascii="Noto Sans" w:hAnsi="Noto Sans" w:eastAsia="Noto Sans" w:cs="Noto Sans"/>
        </w:rPr>
        <w:t xml:space="preserve">12.5 Point of Sale</w:t>
      </w:r>
    </w:p>
    <w:bookmarkStart w:id="77" w:name="pos-001-pos-home"/>
    <w:p>
      <w:pPr>
        <w:pStyle w:val="Heading3"/>
        <w:widowControl/>
      </w:pPr>
      <w:r>
        <w:rPr>
          <w:rFonts w:ascii="Noto Sans" w:hAnsi="Noto Sans" w:eastAsia="Noto Sans" w:cs="Noto Sans"/>
        </w:rPr>
        <w:t xml:space="preserve">POS-001 POS Home</w:t>
      </w:r>
    </w:p>
    <w:p>
      <w:pPr>
        <w:pStyle w:val="FirstParagraph"/>
      </w:pPr>
      <w:r>
        <w:rPr>
          <w:rFonts w:ascii="Noto Sans" w:hAnsi="Noto Sans" w:eastAsia="Noto Sans" w:cs="Noto Sans"/>
        </w:rPr>
        <w:t xml:space="preserve">The POS screen shall show:</w:t>
      </w:r>
    </w:p>
    <w:p>
      <w:pPr>
        <w:pStyle w:val="Compact"/>
        <w:numPr>
          <w:ilvl w:val="0"/>
          <w:numId w:val="1029"/>
        </w:numPr>
        <w:spacing w:after="30"/>
      </w:pPr>
      <w:r>
        <w:rPr>
          <w:rFonts w:ascii="Noto Sans" w:hAnsi="Noto Sans" w:eastAsia="Noto Sans" w:cs="Noto Sans"/>
        </w:rPr>
        <w:t xml:space="preserve">Open shift and current cashier.</w:t>
      </w:r>
    </w:p>
    <w:p>
      <w:pPr>
        <w:pStyle w:val="Compact"/>
        <w:numPr>
          <w:ilvl w:val="0"/>
          <w:numId w:val="1029"/>
        </w:numPr>
        <w:spacing w:after="30"/>
      </w:pPr>
      <w:r>
        <w:rPr>
          <w:rFonts w:ascii="Noto Sans" w:hAnsi="Noto Sans" w:eastAsia="Noto Sans" w:cs="Noto Sans"/>
        </w:rPr>
        <w:t xml:space="preserve">Connectivity/sync state.</w:t>
      </w:r>
    </w:p>
    <w:p>
      <w:pPr>
        <w:pStyle w:val="Compact"/>
        <w:numPr>
          <w:ilvl w:val="0"/>
          <w:numId w:val="1029"/>
        </w:numPr>
        <w:spacing w:after="30"/>
      </w:pPr>
      <w:r>
        <w:rPr>
          <w:rFonts w:ascii="Noto Sans" w:hAnsi="Noto Sans" w:eastAsia="Noto Sans" w:cs="Noto Sans"/>
        </w:rPr>
        <w:t xml:space="preserve">Search.</w:t>
      </w:r>
    </w:p>
    <w:p>
      <w:pPr>
        <w:pStyle w:val="Compact"/>
        <w:numPr>
          <w:ilvl w:val="0"/>
          <w:numId w:val="1029"/>
        </w:numPr>
        <w:spacing w:after="30"/>
      </w:pPr>
      <w:r>
        <w:rPr>
          <w:rFonts w:ascii="Noto Sans" w:hAnsi="Noto Sans" w:eastAsia="Noto Sans" w:cs="Noto Sans"/>
        </w:rPr>
        <w:t xml:space="preserve">Category tabs.</w:t>
      </w:r>
    </w:p>
    <w:p>
      <w:pPr>
        <w:pStyle w:val="Compact"/>
        <w:numPr>
          <w:ilvl w:val="0"/>
          <w:numId w:val="1029"/>
        </w:numPr>
        <w:spacing w:after="30"/>
      </w:pPr>
      <w:r>
        <w:rPr>
          <w:rFonts w:ascii="Noto Sans" w:hAnsi="Noto Sans" w:eastAsia="Noto Sans" w:cs="Noto Sans"/>
        </w:rPr>
        <w:t xml:space="preserve">Large product tiles.</w:t>
      </w:r>
    </w:p>
    <w:p>
      <w:pPr>
        <w:pStyle w:val="Compact"/>
        <w:numPr>
          <w:ilvl w:val="0"/>
          <w:numId w:val="1029"/>
        </w:numPr>
        <w:spacing w:after="30"/>
      </w:pPr>
      <w:r>
        <w:rPr>
          <w:rFonts w:ascii="Noto Sans" w:hAnsi="Noto Sans" w:eastAsia="Noto Sans" w:cs="Noto Sans"/>
        </w:rPr>
        <w:t xml:space="preserve">Current cart.</w:t>
      </w:r>
    </w:p>
    <w:p>
      <w:pPr>
        <w:pStyle w:val="Compact"/>
        <w:numPr>
          <w:ilvl w:val="0"/>
          <w:numId w:val="1029"/>
        </w:numPr>
        <w:spacing w:after="30"/>
      </w:pPr>
      <w:r>
        <w:rPr>
          <w:rFonts w:ascii="Noto Sans" w:hAnsi="Noto Sans" w:eastAsia="Noto Sans" w:cs="Noto Sans"/>
        </w:rPr>
        <w:t xml:space="preserve">Order type.</w:t>
      </w:r>
    </w:p>
    <w:p>
      <w:pPr>
        <w:pStyle w:val="Compact"/>
        <w:numPr>
          <w:ilvl w:val="0"/>
          <w:numId w:val="1029"/>
        </w:numPr>
        <w:spacing w:after="30"/>
      </w:pPr>
      <w:r>
        <w:rPr>
          <w:rFonts w:ascii="Noto Sans" w:hAnsi="Noto Sans" w:eastAsia="Noto Sans" w:cs="Noto Sans"/>
        </w:rPr>
        <w:t xml:space="preserve">Subtotal, discounts, service, tax, and total.</w:t>
      </w:r>
    </w:p>
    <w:p>
      <w:pPr>
        <w:pStyle w:val="Compact"/>
        <w:numPr>
          <w:ilvl w:val="0"/>
          <w:numId w:val="1029"/>
        </w:numPr>
        <w:spacing w:after="30"/>
      </w:pPr>
      <w:r>
        <w:rPr>
          <w:rFonts w:ascii="Noto Sans" w:hAnsi="Noto Sans" w:eastAsia="Noto Sans" w:cs="Noto Sans"/>
        </w:rPr>
        <w:t xml:space="preserve">Hold, submit/pay, clear, and customer/order reference actions.</w:t>
      </w:r>
    </w:p>
    <w:bookmarkEnd w:id="77"/>
    <w:bookmarkStart w:id="78" w:name="pos-002-cart"/>
    <w:p>
      <w:pPr>
        <w:pStyle w:val="Heading3"/>
        <w:widowControl/>
      </w:pPr>
      <w:r>
        <w:rPr>
          <w:rFonts w:ascii="Noto Sans" w:hAnsi="Noto Sans" w:eastAsia="Noto Sans" w:cs="Noto Sans"/>
        </w:rPr>
        <w:t xml:space="preserve">POS-002 Cart</w:t>
      </w:r>
    </w:p>
    <w:p>
      <w:pPr>
        <w:pStyle w:val="FirstParagraph"/>
      </w:pPr>
      <w:r>
        <w:rPr>
          <w:rFonts w:ascii="Noto Sans" w:hAnsi="Noto Sans" w:eastAsia="Noto Sans" w:cs="Noto Sans"/>
        </w:rPr>
        <w:t xml:space="preserve">The cashier can:</w:t>
      </w:r>
    </w:p>
    <w:p>
      <w:pPr>
        <w:pStyle w:val="Compact"/>
        <w:numPr>
          <w:ilvl w:val="0"/>
          <w:numId w:val="1030"/>
        </w:numPr>
        <w:spacing w:after="30"/>
      </w:pPr>
      <w:r>
        <w:rPr>
          <w:rFonts w:ascii="Noto Sans" w:hAnsi="Noto Sans" w:eastAsia="Noto Sans" w:cs="Noto Sans"/>
        </w:rPr>
        <w:t xml:space="preserve">Add a product variant.</w:t>
      </w:r>
    </w:p>
    <w:p>
      <w:pPr>
        <w:pStyle w:val="Compact"/>
        <w:numPr>
          <w:ilvl w:val="0"/>
          <w:numId w:val="1030"/>
        </w:numPr>
        <w:spacing w:after="30"/>
      </w:pPr>
      <w:r>
        <w:rPr>
          <w:rFonts w:ascii="Noto Sans" w:hAnsi="Noto Sans" w:eastAsia="Noto Sans" w:cs="Noto Sans"/>
        </w:rPr>
        <w:t xml:space="preserve">Choose required modifiers.</w:t>
      </w:r>
    </w:p>
    <w:p>
      <w:pPr>
        <w:pStyle w:val="Compact"/>
        <w:numPr>
          <w:ilvl w:val="0"/>
          <w:numId w:val="1030"/>
        </w:numPr>
        <w:spacing w:after="30"/>
      </w:pPr>
      <w:r>
        <w:rPr>
          <w:rFonts w:ascii="Noto Sans" w:hAnsi="Noto Sans" w:eastAsia="Noto Sans" w:cs="Noto Sans"/>
        </w:rPr>
        <w:t xml:space="preserve">Change quantity.</w:t>
      </w:r>
    </w:p>
    <w:p>
      <w:pPr>
        <w:pStyle w:val="Compact"/>
        <w:numPr>
          <w:ilvl w:val="0"/>
          <w:numId w:val="1030"/>
        </w:numPr>
        <w:spacing w:after="30"/>
      </w:pPr>
      <w:r>
        <w:rPr>
          <w:rFonts w:ascii="Noto Sans" w:hAnsi="Noto Sans" w:eastAsia="Noto Sans" w:cs="Noto Sans"/>
        </w:rPr>
        <w:t xml:space="preserve">Add line notes.</w:t>
      </w:r>
    </w:p>
    <w:p>
      <w:pPr>
        <w:pStyle w:val="Compact"/>
        <w:numPr>
          <w:ilvl w:val="0"/>
          <w:numId w:val="1030"/>
        </w:numPr>
        <w:spacing w:after="30"/>
      </w:pPr>
      <w:r>
        <w:rPr>
          <w:rFonts w:ascii="Noto Sans" w:hAnsi="Noto Sans" w:eastAsia="Noto Sans" w:cs="Noto Sans"/>
        </w:rPr>
        <w:t xml:space="preserve">Remove a draft line.</w:t>
      </w:r>
    </w:p>
    <w:p>
      <w:pPr>
        <w:pStyle w:val="Compact"/>
        <w:numPr>
          <w:ilvl w:val="0"/>
          <w:numId w:val="1030"/>
        </w:numPr>
        <w:spacing w:after="30"/>
      </w:pPr>
      <w:r>
        <w:rPr>
          <w:rFonts w:ascii="Noto Sans" w:hAnsi="Noto Sans" w:eastAsia="Noto Sans" w:cs="Noto Sans"/>
        </w:rPr>
        <w:t xml:space="preserve">Apply permitted line/order discounts.</w:t>
      </w:r>
    </w:p>
    <w:p>
      <w:pPr>
        <w:pStyle w:val="Compact"/>
        <w:numPr>
          <w:ilvl w:val="0"/>
          <w:numId w:val="1030"/>
        </w:numPr>
        <w:spacing w:after="30"/>
      </w:pPr>
      <w:r>
        <w:rPr>
          <w:rFonts w:ascii="Noto Sans" w:hAnsi="Noto Sans" w:eastAsia="Noto Sans" w:cs="Noto Sans"/>
        </w:rPr>
        <w:t xml:space="preserve">Change order type.</w:t>
      </w:r>
    </w:p>
    <w:p>
      <w:pPr>
        <w:pStyle w:val="Compact"/>
        <w:numPr>
          <w:ilvl w:val="0"/>
          <w:numId w:val="1030"/>
        </w:numPr>
        <w:spacing w:after="30"/>
      </w:pPr>
      <w:r>
        <w:rPr>
          <w:rFonts w:ascii="Noto Sans" w:hAnsi="Noto Sans" w:eastAsia="Noto Sans" w:cs="Noto Sans"/>
        </w:rPr>
        <w:t xml:space="preserve">Hold and resume a draft order.</w:t>
      </w:r>
    </w:p>
    <w:p>
      <w:pPr>
        <w:pStyle w:val="FirstParagraph"/>
      </w:pPr>
      <w:r>
        <w:rPr>
          <w:rFonts w:ascii="Noto Sans" w:hAnsi="Noto Sans" w:eastAsia="Noto Sans" w:cs="Noto Sans"/>
        </w:rPr>
        <w:t xml:space="preserve">Prices and calculated totals are returned or validated by the server. The client must not be the authority for pricing.</w:t>
      </w:r>
    </w:p>
    <w:bookmarkEnd w:id="78"/>
    <w:bookmarkStart w:id="79" w:name="pos-003-order-types"/>
    <w:p>
      <w:pPr>
        <w:pStyle w:val="Heading3"/>
        <w:widowControl/>
      </w:pPr>
      <w:r>
        <w:rPr>
          <w:rFonts w:ascii="Noto Sans" w:hAnsi="Noto Sans" w:eastAsia="Noto Sans" w:cs="Noto Sans"/>
        </w:rPr>
        <w:t xml:space="preserve">POS-003 Order Types</w:t>
      </w:r>
    </w:p>
    <w:p>
      <w:pPr>
        <w:pStyle w:val="Compact"/>
        <w:numPr>
          <w:ilvl w:val="0"/>
          <w:numId w:val="1031"/>
        </w:numPr>
        <w:spacing w:after="30"/>
      </w:pPr>
      <w:r>
        <w:rPr>
          <w:rFonts w:ascii="Noto Sans" w:hAnsi="Noto Sans" w:eastAsia="Noto Sans" w:cs="Noto Sans"/>
        </w:rPr>
        <w:t xml:space="preserve">Dine-in: optional table/area or customer name.</w:t>
      </w:r>
    </w:p>
    <w:p>
      <w:pPr>
        <w:pStyle w:val="Compact"/>
        <w:numPr>
          <w:ilvl w:val="0"/>
          <w:numId w:val="1031"/>
        </w:numPr>
        <w:spacing w:after="30"/>
      </w:pPr>
      <w:r>
        <w:rPr>
          <w:rFonts w:ascii="Noto Sans" w:hAnsi="Noto Sans" w:eastAsia="Noto Sans" w:cs="Noto Sans"/>
        </w:rPr>
        <w:t xml:space="preserve">Takeaway.</w:t>
      </w:r>
    </w:p>
    <w:p>
      <w:pPr>
        <w:pStyle w:val="Compact"/>
        <w:numPr>
          <w:ilvl w:val="0"/>
          <w:numId w:val="1031"/>
        </w:numPr>
        <w:spacing w:after="30"/>
      </w:pPr>
      <w:r>
        <w:rPr>
          <w:rFonts w:ascii="Noto Sans" w:hAnsi="Noto Sans" w:eastAsia="Noto Sans" w:cs="Noto Sans"/>
        </w:rPr>
        <w:t xml:space="preserve">Delivery/manual: optional customer name, phone, delivery source, and external order reference. Customer PII is minimized.</w:t>
      </w:r>
    </w:p>
    <w:bookmarkEnd w:id="79"/>
    <w:bookmarkStart w:id="80" w:name="pos-004-payment"/>
    <w:p>
      <w:pPr>
        <w:pStyle w:val="Heading3"/>
        <w:widowControl/>
      </w:pPr>
      <w:r>
        <w:rPr>
          <w:rFonts w:ascii="Noto Sans" w:hAnsi="Noto Sans" w:eastAsia="Noto Sans" w:cs="Noto Sans"/>
        </w:rPr>
        <w:t xml:space="preserve">POS-004 Payment</w:t>
      </w:r>
    </w:p>
    <w:p>
      <w:pPr>
        <w:pStyle w:val="FirstParagraph"/>
      </w:pPr>
      <w:r>
        <w:rPr>
          <w:rFonts w:ascii="Noto Sans" w:hAnsi="Noto Sans" w:eastAsia="Noto Sans" w:cs="Noto Sans"/>
        </w:rPr>
        <w:t xml:space="preserve">Support:</w:t>
      </w:r>
    </w:p>
    <w:p>
      <w:pPr>
        <w:pStyle w:val="Compact"/>
        <w:numPr>
          <w:ilvl w:val="0"/>
          <w:numId w:val="1032"/>
        </w:numPr>
        <w:spacing w:after="30"/>
      </w:pPr>
      <w:r>
        <w:rPr>
          <w:rFonts w:ascii="Noto Sans" w:hAnsi="Noto Sans" w:eastAsia="Noto Sans" w:cs="Noto Sans"/>
        </w:rPr>
        <w:t xml:space="preserve">Cash.</w:t>
      </w:r>
    </w:p>
    <w:p>
      <w:pPr>
        <w:pStyle w:val="Compact"/>
        <w:numPr>
          <w:ilvl w:val="0"/>
          <w:numId w:val="1032"/>
        </w:numPr>
        <w:spacing w:after="30"/>
      </w:pPr>
      <w:r>
        <w:rPr>
          <w:rFonts w:ascii="Noto Sans" w:hAnsi="Noto Sans" w:eastAsia="Noto Sans" w:cs="Noto Sans"/>
        </w:rPr>
        <w:t xml:space="preserve">Card.</w:t>
      </w:r>
    </w:p>
    <w:p>
      <w:pPr>
        <w:pStyle w:val="Compact"/>
        <w:numPr>
          <w:ilvl w:val="0"/>
          <w:numId w:val="1032"/>
        </w:numPr>
        <w:spacing w:after="30"/>
      </w:pPr>
      <w:r>
        <w:rPr>
          <w:rFonts w:ascii="Noto Sans" w:hAnsi="Noto Sans" w:eastAsia="Noto Sans" w:cs="Noto Sans"/>
        </w:rPr>
        <w:t xml:space="preserve">InstaPay.</w:t>
      </w:r>
    </w:p>
    <w:p>
      <w:pPr>
        <w:pStyle w:val="Compact"/>
        <w:numPr>
          <w:ilvl w:val="0"/>
          <w:numId w:val="1032"/>
        </w:numPr>
        <w:spacing w:after="30"/>
      </w:pPr>
      <w:r>
        <w:rPr>
          <w:rFonts w:ascii="Noto Sans" w:hAnsi="Noto Sans" w:eastAsia="Noto Sans" w:cs="Noto Sans"/>
        </w:rPr>
        <w:t xml:space="preserve">Wallet.</w:t>
      </w:r>
    </w:p>
    <w:p>
      <w:pPr>
        <w:pStyle w:val="Compact"/>
        <w:numPr>
          <w:ilvl w:val="0"/>
          <w:numId w:val="1032"/>
        </w:numPr>
        <w:spacing w:after="30"/>
      </w:pPr>
      <w:r>
        <w:rPr>
          <w:rFonts w:ascii="Noto Sans" w:hAnsi="Noto Sans" w:eastAsia="Noto Sans" w:cs="Noto Sans"/>
        </w:rPr>
        <w:t xml:space="preserve">Complimentary/house account with permission.</w:t>
      </w:r>
    </w:p>
    <w:p>
      <w:pPr>
        <w:pStyle w:val="Compact"/>
        <w:numPr>
          <w:ilvl w:val="0"/>
          <w:numId w:val="1032"/>
        </w:numPr>
        <w:spacing w:after="30"/>
      </w:pPr>
      <w:r>
        <w:rPr>
          <w:rFonts w:ascii="Noto Sans" w:hAnsi="Noto Sans" w:eastAsia="Noto Sans" w:cs="Noto Sans"/>
        </w:rPr>
        <w:t xml:space="preserve">Configurable other payment methods.</w:t>
      </w:r>
    </w:p>
    <w:p>
      <w:pPr>
        <w:pStyle w:val="Compact"/>
        <w:numPr>
          <w:ilvl w:val="0"/>
          <w:numId w:val="1032"/>
        </w:numPr>
        <w:spacing w:after="30"/>
      </w:pPr>
      <w:r>
        <w:rPr>
          <w:rFonts w:ascii="Noto Sans" w:hAnsi="Noto Sans" w:eastAsia="Noto Sans" w:cs="Noto Sans"/>
        </w:rPr>
        <w:t xml:space="preserve">Split payments.</w:t>
      </w:r>
    </w:p>
    <w:p>
      <w:pPr>
        <w:pStyle w:val="Compact"/>
        <w:numPr>
          <w:ilvl w:val="0"/>
          <w:numId w:val="1032"/>
        </w:numPr>
        <w:spacing w:after="30"/>
      </w:pPr>
      <w:r>
        <w:rPr>
          <w:rFonts w:ascii="Noto Sans" w:hAnsi="Noto Sans" w:eastAsia="Noto Sans" w:cs="Noto Sans"/>
        </w:rPr>
        <w:t xml:space="preserve">Change calculation for cash.</w:t>
      </w:r>
    </w:p>
    <w:p>
      <w:pPr>
        <w:pStyle w:val="Compact"/>
        <w:numPr>
          <w:ilvl w:val="0"/>
          <w:numId w:val="1032"/>
        </w:numPr>
        <w:spacing w:after="30"/>
      </w:pPr>
      <w:r>
        <w:rPr>
          <w:rFonts w:ascii="Noto Sans" w:hAnsi="Noto Sans" w:eastAsia="Noto Sans" w:cs="Noto Sans"/>
        </w:rPr>
        <w:t xml:space="preserve">Optional tip as a separately tracked amount.</w:t>
      </w:r>
    </w:p>
    <w:p>
      <w:pPr>
        <w:pStyle w:val="FirstParagraph"/>
      </w:pPr>
      <w:r>
        <w:rPr>
          <w:rFonts w:ascii="Noto Sans" w:hAnsi="Noto Sans" w:eastAsia="Noto Sans" w:cs="Noto Sans"/>
        </w:rPr>
        <w:t xml:space="preserve">The sum of successful payments must equal the amount due before an order becomes paid, except approved account/complimentary methods.</w:t>
      </w:r>
    </w:p>
    <w:bookmarkEnd w:id="80"/>
    <w:bookmarkStart w:id="81" w:name="pos-005-idempotent-completion"/>
    <w:p>
      <w:pPr>
        <w:pStyle w:val="Heading3"/>
        <w:widowControl/>
      </w:pPr>
      <w:r>
        <w:rPr>
          <w:rFonts w:ascii="Noto Sans" w:hAnsi="Noto Sans" w:eastAsia="Noto Sans" w:cs="Noto Sans"/>
        </w:rPr>
        <w:t xml:space="preserve">POS-005 Idempotent Completion</w:t>
      </w:r>
    </w:p>
    <w:p>
      <w:pPr>
        <w:pStyle w:val="FirstParagraph"/>
      </w:pPr>
      <w:r>
        <w:rPr>
          <w:rFonts w:ascii="Noto Sans" w:hAnsi="Noto Sans" w:eastAsia="Noto Sans" w:cs="Noto Sans"/>
        </w:rPr>
        <w:t xml:space="preserve">Order completion and payment posting must accept an idempotency key generated by the device. Retrying after timeout shall return the original result rather than create duplicate sales, payments, stock movements, or receipts.</w:t>
      </w:r>
    </w:p>
    <w:bookmarkEnd w:id="81"/>
    <w:bookmarkStart w:id="82" w:name="pos-006-held-orders"/>
    <w:p>
      <w:pPr>
        <w:pStyle w:val="Heading3"/>
        <w:widowControl/>
      </w:pPr>
      <w:r>
        <w:rPr>
          <w:rFonts w:ascii="Noto Sans" w:hAnsi="Noto Sans" w:eastAsia="Noto Sans" w:cs="Noto Sans"/>
        </w:rPr>
        <w:t xml:space="preserve">POS-006 Held Orders</w:t>
      </w:r>
    </w:p>
    <w:p>
      <w:pPr>
        <w:pStyle w:val="FirstParagraph"/>
      </w:pPr>
      <w:r>
        <w:rPr>
          <w:rFonts w:ascii="Noto Sans" w:hAnsi="Noto Sans" w:eastAsia="Noto Sans" w:cs="Noto Sans"/>
        </w:rPr>
        <w:t xml:space="preserve">A draft order can be held with name/reference. Held orders do not post stock or revenue. Access may be restricted by branch/device. Stale held orders are reported and can be cancelled with reason.</w:t>
      </w:r>
    </w:p>
    <w:bookmarkEnd w:id="82"/>
    <w:bookmarkStart w:id="83" w:name="pos-007-submitted-order-editing"/>
    <w:p>
      <w:pPr>
        <w:pStyle w:val="Heading3"/>
        <w:widowControl/>
      </w:pPr>
      <w:r>
        <w:rPr>
          <w:rFonts w:ascii="Noto Sans" w:hAnsi="Noto Sans" w:eastAsia="Noto Sans" w:cs="Noto Sans"/>
        </w:rPr>
        <w:t xml:space="preserve">POS-007 Submitted Order Editing</w:t>
      </w:r>
    </w:p>
    <w:p>
      <w:pPr>
        <w:pStyle w:val="FirstParagraph"/>
      </w:pPr>
      <w:r>
        <w:rPr>
          <w:rFonts w:ascii="Noto Sans" w:hAnsi="Noto Sans" w:eastAsia="Noto Sans" w:cs="Noto Sans"/>
        </w:rPr>
        <w:t xml:space="preserve">After an order is submitted to production:</w:t>
      </w:r>
    </w:p>
    <w:p>
      <w:pPr>
        <w:pStyle w:val="Compact"/>
        <w:numPr>
          <w:ilvl w:val="0"/>
          <w:numId w:val="1033"/>
        </w:numPr>
        <w:spacing w:after="30"/>
      </w:pPr>
      <w:r>
        <w:rPr>
          <w:rFonts w:ascii="Noto Sans" w:hAnsi="Noto Sans" w:eastAsia="Noto Sans" w:cs="Noto Sans"/>
        </w:rPr>
        <w:t xml:space="preserve">Simple additions create a new revision/delta ticket.</w:t>
      </w:r>
    </w:p>
    <w:p>
      <w:pPr>
        <w:pStyle w:val="Compact"/>
        <w:numPr>
          <w:ilvl w:val="0"/>
          <w:numId w:val="1033"/>
        </w:numPr>
        <w:spacing w:after="30"/>
      </w:pPr>
      <w:r>
        <w:rPr>
          <w:rFonts w:ascii="Noto Sans" w:hAnsi="Noto Sans" w:eastAsia="Noto Sans" w:cs="Noto Sans"/>
        </w:rPr>
        <w:t xml:space="preserve">Removing or changing prepared items requires permission and reason.</w:t>
      </w:r>
    </w:p>
    <w:p>
      <w:pPr>
        <w:pStyle w:val="Compact"/>
        <w:numPr>
          <w:ilvl w:val="0"/>
          <w:numId w:val="1033"/>
        </w:numPr>
        <w:spacing w:after="30"/>
      </w:pPr>
      <w:r>
        <w:rPr>
          <w:rFonts w:ascii="Noto Sans" w:hAnsi="Noto Sans" w:eastAsia="Noto Sans" w:cs="Noto Sans"/>
        </w:rPr>
        <w:t xml:space="preserve">The KDS receives a clear change notification.</w:t>
      </w:r>
    </w:p>
    <w:p>
      <w:pPr>
        <w:pStyle w:val="Compact"/>
        <w:numPr>
          <w:ilvl w:val="0"/>
          <w:numId w:val="1033"/>
        </w:numPr>
        <w:spacing w:after="30"/>
      </w:pPr>
      <w:r>
        <w:rPr>
          <w:rFonts w:ascii="Noto Sans" w:hAnsi="Noto Sans" w:eastAsia="Noto Sans" w:cs="Noto Sans"/>
        </w:rPr>
        <w:t xml:space="preserve">The audit log stores before/after values.</w:t>
      </w:r>
    </w:p>
    <w:bookmarkEnd w:id="83"/>
    <w:bookmarkStart w:id="84" w:name="pos-008-cancellation-void-and-refund"/>
    <w:p>
      <w:pPr>
        <w:pStyle w:val="Heading3"/>
        <w:widowControl/>
      </w:pPr>
      <w:r>
        <w:rPr>
          <w:rFonts w:ascii="Noto Sans" w:hAnsi="Noto Sans" w:eastAsia="Noto Sans" w:cs="Noto Sans"/>
        </w:rPr>
        <w:t xml:space="preserve">POS-008 Cancellation, Void, and Refund</w:t>
      </w:r>
    </w:p>
    <w:p>
      <w:pPr>
        <w:pStyle w:val="FirstParagraph"/>
      </w:pPr>
      <w:r>
        <w:rPr>
          <w:rFonts w:ascii="Noto Sans" w:hAnsi="Noto Sans" w:eastAsia="Noto Sans" w:cs="Noto Sans"/>
        </w:rPr>
        <w:t xml:space="preserve">The system shall distinguish:</w:t>
      </w:r>
    </w:p>
    <w:p>
      <w:pPr>
        <w:pStyle w:val="Compact"/>
        <w:numPr>
          <w:ilvl w:val="0"/>
          <w:numId w:val="1034"/>
        </w:numPr>
        <w:spacing w:after="30"/>
      </w:pPr>
      <w:r>
        <w:rPr>
          <w:rFonts w:ascii="Noto Sans" w:hAnsi="Noto Sans" w:eastAsia="Noto Sans" w:cs="Noto Sans"/>
        </w:rPr>
        <w:t xml:space="preserve">Draft line removal: no stock effect, no approval unless configured.</w:t>
      </w:r>
    </w:p>
    <w:p>
      <w:pPr>
        <w:pStyle w:val="Compact"/>
        <w:numPr>
          <w:ilvl w:val="0"/>
          <w:numId w:val="1034"/>
        </w:numPr>
        <w:spacing w:after="30"/>
      </w:pPr>
      <w:r>
        <w:rPr>
          <w:rFonts w:ascii="Noto Sans" w:hAnsi="Noto Sans" w:eastAsia="Noto Sans" w:cs="Noto Sans"/>
        </w:rPr>
        <w:t xml:space="preserve">Void before production: reverse any reserved/posted effects and record reason.</w:t>
      </w:r>
    </w:p>
    <w:p>
      <w:pPr>
        <w:pStyle w:val="Compact"/>
        <w:numPr>
          <w:ilvl w:val="0"/>
          <w:numId w:val="1034"/>
        </w:numPr>
        <w:spacing w:after="30"/>
      </w:pPr>
      <w:r>
        <w:rPr>
          <w:rFonts w:ascii="Noto Sans" w:hAnsi="Noto Sans" w:eastAsia="Noto Sans" w:cs="Noto Sans"/>
        </w:rPr>
        <w:t xml:space="preserve">Void after preparation: do not silently restore ingredients; create waste or explicit return-to-stock according to item policy.</w:t>
      </w:r>
    </w:p>
    <w:p>
      <w:pPr>
        <w:pStyle w:val="Compact"/>
        <w:numPr>
          <w:ilvl w:val="0"/>
          <w:numId w:val="1034"/>
        </w:numPr>
        <w:spacing w:after="30"/>
      </w:pPr>
      <w:r>
        <w:rPr>
          <w:rFonts w:ascii="Noto Sans" w:hAnsi="Noto Sans" w:eastAsia="Noto Sans" w:cs="Noto Sans"/>
        </w:rPr>
        <w:t xml:space="preserve">Refund after payment: create refund payment records. Stock is not automatically returned for consumed food/drink. Returned packaged goods may be restocked with authorized reason.</w:t>
      </w:r>
    </w:p>
    <w:p>
      <w:pPr>
        <w:pStyle w:val="FirstParagraph"/>
      </w:pPr>
      <w:r>
        <w:rPr>
          <w:rFonts w:ascii="Noto Sans" w:hAnsi="Noto Sans" w:eastAsia="Noto Sans" w:cs="Noto Sans"/>
        </w:rPr>
        <w:t xml:space="preserve">Refunds never delete the original sale.</w:t>
      </w:r>
    </w:p>
    <w:bookmarkEnd w:id="84"/>
    <w:bookmarkStart w:id="85" w:name="pos-009-receipt"/>
    <w:p>
      <w:pPr>
        <w:pStyle w:val="Heading3"/>
        <w:widowControl/>
      </w:pPr>
      <w:r>
        <w:rPr>
          <w:rFonts w:ascii="Noto Sans" w:hAnsi="Noto Sans" w:eastAsia="Noto Sans" w:cs="Noto Sans"/>
        </w:rPr>
        <w:t xml:space="preserve">POS-009 Receipt</w:t>
      </w:r>
    </w:p>
    <w:p>
      <w:pPr>
        <w:pStyle w:val="FirstParagraph"/>
      </w:pPr>
      <w:r>
        <w:rPr>
          <w:rFonts w:ascii="Noto Sans" w:hAnsi="Noto Sans" w:eastAsia="Noto Sans" w:cs="Noto Sans"/>
        </w:rPr>
        <w:t xml:space="preserve">Receipt contains:</w:t>
      </w:r>
    </w:p>
    <w:p>
      <w:pPr>
        <w:pStyle w:val="Compact"/>
        <w:numPr>
          <w:ilvl w:val="0"/>
          <w:numId w:val="1035"/>
        </w:numPr>
        <w:spacing w:after="30"/>
      </w:pPr>
      <w:r>
        <w:rPr>
          <w:rFonts w:ascii="Noto Sans" w:hAnsi="Noto Sans" w:eastAsia="Noto Sans" w:cs="Noto Sans"/>
        </w:rPr>
        <w:t xml:space="preserve">Kalm branding.</w:t>
      </w:r>
    </w:p>
    <w:p>
      <w:pPr>
        <w:pStyle w:val="Compact"/>
        <w:numPr>
          <w:ilvl w:val="0"/>
          <w:numId w:val="1035"/>
        </w:numPr>
        <w:spacing w:after="30"/>
      </w:pPr>
      <w:r>
        <w:rPr>
          <w:rFonts w:ascii="Noto Sans" w:hAnsi="Noto Sans" w:eastAsia="Noto Sans" w:cs="Noto Sans"/>
        </w:rPr>
        <w:t xml:space="preserve">Branch details.</w:t>
      </w:r>
    </w:p>
    <w:p>
      <w:pPr>
        <w:pStyle w:val="Compact"/>
        <w:numPr>
          <w:ilvl w:val="0"/>
          <w:numId w:val="1035"/>
        </w:numPr>
        <w:spacing w:after="30"/>
      </w:pPr>
      <w:r>
        <w:rPr>
          <w:rFonts w:ascii="Noto Sans" w:hAnsi="Noto Sans" w:eastAsia="Noto Sans" w:cs="Noto Sans"/>
        </w:rPr>
        <w:t xml:space="preserve">Order and receipt number.</w:t>
      </w:r>
    </w:p>
    <w:p>
      <w:pPr>
        <w:pStyle w:val="Compact"/>
        <w:numPr>
          <w:ilvl w:val="0"/>
          <w:numId w:val="1035"/>
        </w:numPr>
        <w:spacing w:after="30"/>
      </w:pPr>
      <w:r>
        <w:rPr>
          <w:rFonts w:ascii="Noto Sans" w:hAnsi="Noto Sans" w:eastAsia="Noto Sans" w:cs="Noto Sans"/>
        </w:rPr>
        <w:t xml:space="preserve">Business date/time.</w:t>
      </w:r>
    </w:p>
    <w:p>
      <w:pPr>
        <w:pStyle w:val="Compact"/>
        <w:numPr>
          <w:ilvl w:val="0"/>
          <w:numId w:val="1035"/>
        </w:numPr>
        <w:spacing w:after="30"/>
      </w:pPr>
      <w:r>
        <w:rPr>
          <w:rFonts w:ascii="Noto Sans" w:hAnsi="Noto Sans" w:eastAsia="Noto Sans" w:cs="Noto Sans"/>
        </w:rPr>
        <w:t xml:space="preserve">Cashier.</w:t>
      </w:r>
    </w:p>
    <w:p>
      <w:pPr>
        <w:pStyle w:val="Compact"/>
        <w:numPr>
          <w:ilvl w:val="0"/>
          <w:numId w:val="1035"/>
        </w:numPr>
        <w:spacing w:after="30"/>
      </w:pPr>
      <w:r>
        <w:rPr>
          <w:rFonts w:ascii="Noto Sans" w:hAnsi="Noto Sans" w:eastAsia="Noto Sans" w:cs="Noto Sans"/>
        </w:rPr>
        <w:t xml:space="preserve">Items, modifiers, quantities, prices, discounts.</w:t>
      </w:r>
    </w:p>
    <w:p>
      <w:pPr>
        <w:pStyle w:val="Compact"/>
        <w:numPr>
          <w:ilvl w:val="0"/>
          <w:numId w:val="1035"/>
        </w:numPr>
        <w:spacing w:after="30"/>
      </w:pPr>
      <w:r>
        <w:rPr>
          <w:rFonts w:ascii="Noto Sans" w:hAnsi="Noto Sans" w:eastAsia="Noto Sans" w:cs="Noto Sans"/>
        </w:rPr>
        <w:t xml:space="preserve">Service/tax breakdown.</w:t>
      </w:r>
    </w:p>
    <w:p>
      <w:pPr>
        <w:pStyle w:val="Compact"/>
        <w:numPr>
          <w:ilvl w:val="0"/>
          <w:numId w:val="1035"/>
        </w:numPr>
        <w:spacing w:after="30"/>
      </w:pPr>
      <w:r>
        <w:rPr>
          <w:rFonts w:ascii="Noto Sans" w:hAnsi="Noto Sans" w:eastAsia="Noto Sans" w:cs="Noto Sans"/>
        </w:rPr>
        <w:t xml:space="preserve">Payments and change.</w:t>
      </w:r>
    </w:p>
    <w:p>
      <w:pPr>
        <w:pStyle w:val="Compact"/>
        <w:numPr>
          <w:ilvl w:val="0"/>
          <w:numId w:val="1035"/>
        </w:numPr>
        <w:spacing w:after="30"/>
      </w:pPr>
      <w:r>
        <w:rPr>
          <w:rFonts w:ascii="Noto Sans" w:hAnsi="Noto Sans" w:eastAsia="Noto Sans" w:cs="Noto Sans"/>
        </w:rPr>
        <w:t xml:space="preserve">Optional footer and QR/reference.</w:t>
      </w:r>
    </w:p>
    <w:p>
      <w:pPr>
        <w:pStyle w:val="FirstParagraph"/>
      </w:pPr>
      <w:r>
        <w:rPr>
          <w:rFonts w:ascii="Noto Sans" w:hAnsi="Noto Sans" w:eastAsia="Noto Sans" w:cs="Noto Sans"/>
        </w:rPr>
        <w:t xml:space="preserve">Reprints show</w:t>
      </w:r>
      <w:r>
        <w:rPr>
          <w:rFonts w:ascii="Noto Sans" w:hAnsi="Noto Sans" w:eastAsia="Noto Sans" w:cs="Noto Sans"/>
        </w:rPr>
        <w:t xml:space="preserve"> </w:t>
      </w:r>
      <w:r>
        <w:rPr>
          <w:rStyle w:val="VerbatimChar"/>
          <w:rFonts w:ascii="DejaVu Sans Mono" w:hAnsi="DejaVu Sans Mono" w:eastAsia="DejaVu Sans Mono" w:cs="DejaVu Sans Mono"/>
        </w:rPr>
        <w:t xml:space="preserve">REPRINT</w:t>
      </w:r>
      <w:r>
        <w:rPr>
          <w:rFonts w:ascii="Noto Sans" w:hAnsi="Noto Sans" w:eastAsia="Noto Sans" w:cs="Noto Sans"/>
        </w:rPr>
        <w:t xml:space="preserve">, reprint timestamp/count, and user. Reprinting is audited.</w:t>
      </w:r>
    </w:p>
    <w:bookmarkEnd w:id="85"/>
    <w:bookmarkStart w:id="86" w:name="pos-010-keyboard-and-touch-operation"/>
    <w:p>
      <w:pPr>
        <w:pStyle w:val="Heading3"/>
        <w:widowControl/>
      </w:pPr>
      <w:r>
        <w:rPr>
          <w:rFonts w:ascii="Noto Sans" w:hAnsi="Noto Sans" w:eastAsia="Noto Sans" w:cs="Noto Sans"/>
        </w:rPr>
        <w:t xml:space="preserve">POS-010 Keyboard and Touch Operation</w:t>
      </w:r>
    </w:p>
    <w:p>
      <w:pPr>
        <w:pStyle w:val="FirstParagraph"/>
      </w:pPr>
      <w:r>
        <w:rPr>
          <w:rFonts w:ascii="Noto Sans" w:hAnsi="Noto Sans" w:eastAsia="Noto Sans" w:cs="Noto Sans"/>
        </w:rPr>
        <w:t xml:space="preserve">The POS shall support touch-first operation and configurable shortcuts for search, payment, hold, quantity, and lock. No essential function shall require hover.</w:t>
      </w:r>
    </w:p>
    <w:bookmarkEnd w:id="86"/>
    <w:bookmarkStart w:id="87" w:name="pos-011-offline-pos"/>
    <w:p>
      <w:pPr>
        <w:pStyle w:val="Heading3"/>
        <w:widowControl/>
      </w:pPr>
      <w:r>
        <w:rPr>
          <w:rFonts w:ascii="Noto Sans" w:hAnsi="Noto Sans" w:eastAsia="Noto Sans" w:cs="Noto Sans"/>
        </w:rPr>
        <w:t xml:space="preserve">POS-011 Offline POS</w:t>
      </w:r>
    </w:p>
    <w:p>
      <w:pPr>
        <w:pStyle w:val="FirstParagraph"/>
      </w:pPr>
      <w:r>
        <w:rPr>
          <w:rFonts w:ascii="Noto Sans" w:hAnsi="Noto Sans" w:eastAsia="Noto Sans" w:cs="Noto Sans"/>
        </w:rPr>
        <w:t xml:space="preserve">When offline and device authorization is valid:</w:t>
      </w:r>
    </w:p>
    <w:p>
      <w:pPr>
        <w:pStyle w:val="Compact"/>
        <w:numPr>
          <w:ilvl w:val="0"/>
          <w:numId w:val="1036"/>
        </w:numPr>
        <w:spacing w:after="30"/>
      </w:pPr>
      <w:r>
        <w:rPr>
          <w:rFonts w:ascii="Noto Sans" w:hAnsi="Noto Sans" w:eastAsia="Noto Sans" w:cs="Noto Sans"/>
        </w:rPr>
        <w:t xml:space="preserve">Cached menu, prices, tax rules, active users, and recipes are available.</w:t>
      </w:r>
    </w:p>
    <w:p>
      <w:pPr>
        <w:pStyle w:val="Compact"/>
        <w:numPr>
          <w:ilvl w:val="0"/>
          <w:numId w:val="1036"/>
        </w:numPr>
        <w:spacing w:after="30"/>
      </w:pPr>
      <w:r>
        <w:rPr>
          <w:rFonts w:ascii="Noto Sans" w:hAnsi="Noto Sans" w:eastAsia="Noto Sans" w:cs="Noto Sans"/>
        </w:rPr>
        <w:t xml:space="preserve">Cash orders can be created, paid, printed, and queued locally.</w:t>
      </w:r>
    </w:p>
    <w:p>
      <w:pPr>
        <w:pStyle w:val="Compact"/>
        <w:numPr>
          <w:ilvl w:val="0"/>
          <w:numId w:val="1036"/>
        </w:numPr>
        <w:spacing w:after="30"/>
      </w:pPr>
      <w:r>
        <w:rPr>
          <w:rFonts w:ascii="Noto Sans" w:hAnsi="Noto Sans" w:eastAsia="Noto Sans" w:cs="Noto Sans"/>
        </w:rPr>
        <w:t xml:space="preserve">Each order has UUID, device sequence, original timestamp, and idempotency key.</w:t>
      </w:r>
    </w:p>
    <w:p>
      <w:pPr>
        <w:pStyle w:val="Compact"/>
        <w:numPr>
          <w:ilvl w:val="0"/>
          <w:numId w:val="1036"/>
        </w:numPr>
        <w:spacing w:after="30"/>
      </w:pPr>
      <w:r>
        <w:rPr>
          <w:rFonts w:ascii="Noto Sans" w:hAnsi="Noto Sans" w:eastAsia="Noto Sans" w:cs="Noto Sans"/>
        </w:rPr>
        <w:t xml:space="preserve">The UI clearly shows offline mode and pending-sync count.</w:t>
      </w:r>
    </w:p>
    <w:p>
      <w:pPr>
        <w:pStyle w:val="Compact"/>
        <w:numPr>
          <w:ilvl w:val="0"/>
          <w:numId w:val="1036"/>
        </w:numPr>
        <w:spacing w:after="30"/>
      </w:pPr>
      <w:r>
        <w:rPr>
          <w:rFonts w:ascii="Noto Sans" w:hAnsi="Noto Sans" w:eastAsia="Noto Sans" w:cs="Noto Sans"/>
        </w:rPr>
        <w:t xml:space="preserve">Refunds, master-data edits, stock counts, purchasing, and shift reopening are disabled offline.</w:t>
      </w:r>
    </w:p>
    <w:p>
      <w:pPr>
        <w:pStyle w:val="Compact"/>
        <w:numPr>
          <w:ilvl w:val="0"/>
          <w:numId w:val="1036"/>
        </w:numPr>
        <w:spacing w:after="30"/>
      </w:pPr>
      <w:r>
        <w:rPr>
          <w:rFonts w:ascii="Noto Sans" w:hAnsi="Noto Sans" w:eastAsia="Noto Sans" w:cs="Noto Sans"/>
        </w:rPr>
        <w:t xml:space="preserve">Offline non-cash payment is controlled by branch setting and requires reference.</w:t>
      </w:r>
    </w:p>
    <w:p>
      <w:pPr>
        <w:pStyle w:val="Compact"/>
        <w:numPr>
          <w:ilvl w:val="0"/>
          <w:numId w:val="1036"/>
        </w:numPr>
        <w:spacing w:after="30"/>
      </w:pPr>
      <w:r>
        <w:rPr>
          <w:rFonts w:ascii="Noto Sans" w:hAnsi="Noto Sans" w:eastAsia="Noto Sans" w:cs="Noto Sans"/>
        </w:rPr>
        <w:t xml:space="preserve">Synchronization is automatic when online and can be manually retried.</w:t>
      </w:r>
    </w:p>
    <w:p>
      <w:pPr>
        <w:pStyle w:val="Compact"/>
        <w:numPr>
          <w:ilvl w:val="0"/>
          <w:numId w:val="1036"/>
        </w:numPr>
        <w:spacing w:after="30"/>
      </w:pPr>
      <w:r>
        <w:rPr>
          <w:rFonts w:ascii="Noto Sans" w:hAnsi="Noto Sans" w:eastAsia="Noto Sans" w:cs="Noto Sans"/>
        </w:rPr>
        <w:t xml:space="preserve">Duplicate sync is impossible.</w:t>
      </w:r>
    </w:p>
    <w:p>
      <w:pPr>
        <w:pStyle w:val="Compact"/>
        <w:numPr>
          <w:ilvl w:val="0"/>
          <w:numId w:val="1036"/>
        </w:numPr>
        <w:spacing w:after="30"/>
      </w:pPr>
      <w:r>
        <w:rPr>
          <w:rFonts w:ascii="Noto Sans" w:hAnsi="Noto Sans" w:eastAsia="Noto Sans" w:cs="Noto Sans"/>
        </w:rPr>
        <w:t xml:space="preserve">Conflicts are surfaced; finalized local orders are never silently discarded.</w:t>
      </w:r>
    </w:p>
    <w:p>
      <w:pPr>
        <w:pStyle w:val="Compact"/>
        <w:numPr>
          <w:ilvl w:val="0"/>
          <w:numId w:val="1036"/>
        </w:numPr>
        <w:spacing w:after="30"/>
      </w:pPr>
      <w:r>
        <w:rPr>
          <w:rFonts w:ascii="Noto Sans" w:hAnsi="Noto Sans" w:eastAsia="Noto Sans" w:cs="Noto Sans"/>
        </w:rPr>
        <w:t xml:space="preserve">Maximum offline duration defaults to 24 hours.</w:t>
      </w:r>
    </w:p>
    <w:bookmarkEnd w:id="87"/>
    <w:bookmarkEnd w:id="88"/>
    <w:bookmarkStart w:id="91" w:name="X70bec4a18c3d9842165316f36902e8a3f2006a2"/>
    <w:p>
      <w:pPr>
        <w:pStyle w:val="Heading2"/>
        <w:widowControl/>
      </w:pPr>
      <w:r>
        <w:rPr>
          <w:rFonts w:ascii="Noto Sans" w:hAnsi="Noto Sans" w:eastAsia="Noto Sans" w:cs="Noto Sans"/>
        </w:rPr>
        <w:t xml:space="preserve">12.6 Order and Payment State Machines</w:t>
      </w:r>
    </w:p>
    <w:bookmarkStart w:id="89" w:name="order-state"/>
    <w:p>
      <w:pPr>
        <w:pStyle w:val="Heading3"/>
        <w:widowControl/>
      </w:pPr>
      <w:r>
        <w:rPr>
          <w:rFonts w:ascii="Noto Sans" w:hAnsi="Noto Sans" w:eastAsia="Noto Sans" w:cs="Noto Sans"/>
        </w:rPr>
        <w:t xml:space="preserve">Order State</w:t>
      </w:r>
    </w:p>
    <w:p>
      <w:pPr>
        <w:pStyle w:val="SourceCode"/>
      </w:pPr>
      <w:r>
        <w:rPr>
          <w:rStyle w:val="VerbatimChar"/>
          <w:rFonts w:ascii="DejaVu Sans Mono" w:hAnsi="DejaVu Sans Mono" w:eastAsia="DejaVu Sans Mono" w:cs="DejaVu Sans Mono"/>
        </w:rPr>
        <w:t xml:space="preserve">stateDiagram-v2</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--&gt; Draft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Draft --&gt; Held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Held --&gt; Draft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Draft --&gt; Submitted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Submitted --&gt; Preparing</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Preparing --&gt; Ready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Ready --&gt; Completed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Submitted --&gt; Cancelled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Preparing --&gt; Cancelled: authorized + waste decision</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Ready --&gt; Cancelled: authorized + waste decision</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Completed --&gt; [*]</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Cancelled --&gt; [*]</w:t>
      </w:r>
    </w:p>
    <w:bookmarkEnd w:id="89"/>
    <w:bookmarkStart w:id="90" w:name="payment-state"/>
    <w:p>
      <w:pPr>
        <w:pStyle w:val="Heading3"/>
        <w:widowControl/>
      </w:pPr>
      <w:r>
        <w:rPr>
          <w:rFonts w:ascii="Noto Sans" w:hAnsi="Noto Sans" w:eastAsia="Noto Sans" w:cs="Noto Sans"/>
        </w:rPr>
        <w:t xml:space="preserve">Payment State</w:t>
      </w:r>
    </w:p>
    <w:p>
      <w:pPr>
        <w:pStyle w:val="SourceCode"/>
      </w:pPr>
      <w:r>
        <w:rPr>
          <w:rStyle w:val="VerbatimChar"/>
          <w:rFonts w:ascii="DejaVu Sans Mono" w:hAnsi="DejaVu Sans Mono" w:eastAsia="DejaVu Sans Mono" w:cs="DejaVu Sans Mono"/>
        </w:rPr>
        <w:t xml:space="preserve">stateDiagram-v2</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--&gt; Unpaid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Unpaid --&gt; PartiallyPaid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Unpaid --&gt; Paid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PartiallyPaid --&gt; Paid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Paid --&gt; PartiallyRefunded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Paid --&gt; Refunded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PartiallyRefunded --&gt; Refunded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Unpaid --&gt; Failed</w:t>
      </w:r>
    </w:p>
    <w:p>
      <w:pPr>
        <w:pStyle w:val="FirstParagraph"/>
      </w:pPr>
      <w:r>
        <w:rPr>
          <w:rFonts w:ascii="Noto Sans" w:hAnsi="Noto Sans" w:eastAsia="Noto Sans" w:cs="Noto Sans"/>
        </w:rPr>
        <w:t xml:space="preserve">Order production and financial states are separate. An order may be paid before preparation is completed.</w:t>
      </w:r>
    </w:p>
    <w:bookmarkEnd w:id="90"/>
    <w:bookmarkEnd w:id="91"/>
    <w:bookmarkStart w:id="97" w:name="X4230607ff4c6777bc0a7c3e27cae4e7a5462952"/>
    <w:p>
      <w:pPr>
        <w:pStyle w:val="Heading2"/>
        <w:widowControl/>
      </w:pPr>
      <w:r>
        <w:rPr>
          <w:rFonts w:ascii="Noto Sans" w:hAnsi="Noto Sans" w:eastAsia="Noto Sans" w:cs="Noto Sans"/>
        </w:rPr>
        <w:t xml:space="preserve">12.7 Production and KDS</w:t>
      </w:r>
    </w:p>
    <w:bookmarkStart w:id="92" w:name="kds-001-ticket-routing"/>
    <w:p>
      <w:pPr>
        <w:pStyle w:val="Heading3"/>
        <w:widowControl/>
      </w:pPr>
      <w:r>
        <w:rPr>
          <w:rFonts w:ascii="Noto Sans" w:hAnsi="Noto Sans" w:eastAsia="Noto Sans" w:cs="Noto Sans"/>
        </w:rPr>
        <w:t xml:space="preserve">KDS-001 Ticket Routing</w:t>
      </w:r>
    </w:p>
    <w:p>
      <w:pPr>
        <w:pStyle w:val="FirstParagraph"/>
      </w:pPr>
      <w:r>
        <w:rPr>
          <w:rFonts w:ascii="Noto Sans" w:hAnsi="Noto Sans" w:eastAsia="Noto Sans" w:cs="Noto Sans"/>
        </w:rPr>
        <w:t xml:space="preserve">Submitting an order creates production tickets grouped by configured station, such as Coffee Bar, Cold Bar, Kitchen, or Dessert Pickup.</w:t>
      </w:r>
    </w:p>
    <w:bookmarkEnd w:id="92"/>
    <w:bookmarkStart w:id="93" w:name="kds-002-ticket-content"/>
    <w:p>
      <w:pPr>
        <w:pStyle w:val="Heading3"/>
        <w:widowControl/>
      </w:pPr>
      <w:r>
        <w:rPr>
          <w:rFonts w:ascii="Noto Sans" w:hAnsi="Noto Sans" w:eastAsia="Noto Sans" w:cs="Noto Sans"/>
        </w:rPr>
        <w:t xml:space="preserve">KDS-002 Ticket Content</w:t>
      </w:r>
    </w:p>
    <w:p>
      <w:pPr>
        <w:pStyle w:val="FirstParagraph"/>
      </w:pPr>
      <w:r>
        <w:rPr>
          <w:rFonts w:ascii="Noto Sans" w:hAnsi="Noto Sans" w:eastAsia="Noto Sans" w:cs="Noto Sans"/>
        </w:rPr>
        <w:t xml:space="preserve">Tickets show:</w:t>
      </w:r>
    </w:p>
    <w:p>
      <w:pPr>
        <w:pStyle w:val="Compact"/>
        <w:numPr>
          <w:ilvl w:val="0"/>
          <w:numId w:val="1037"/>
        </w:numPr>
        <w:spacing w:after="30"/>
      </w:pPr>
      <w:r>
        <w:rPr>
          <w:rFonts w:ascii="Noto Sans" w:hAnsi="Noto Sans" w:eastAsia="Noto Sans" w:cs="Noto Sans"/>
        </w:rPr>
        <w:t xml:space="preserve">Order number and order type.</w:t>
      </w:r>
    </w:p>
    <w:p>
      <w:pPr>
        <w:pStyle w:val="Compact"/>
        <w:numPr>
          <w:ilvl w:val="0"/>
          <w:numId w:val="1037"/>
        </w:numPr>
        <w:spacing w:after="30"/>
      </w:pPr>
      <w:r>
        <w:rPr>
          <w:rFonts w:ascii="Noto Sans" w:hAnsi="Noto Sans" w:eastAsia="Noto Sans" w:cs="Noto Sans"/>
        </w:rPr>
        <w:t xml:space="preserve">Elapsed time.</w:t>
      </w:r>
    </w:p>
    <w:p>
      <w:pPr>
        <w:pStyle w:val="Compact"/>
        <w:numPr>
          <w:ilvl w:val="0"/>
          <w:numId w:val="1037"/>
        </w:numPr>
        <w:spacing w:after="30"/>
      </w:pPr>
      <w:r>
        <w:rPr>
          <w:rFonts w:ascii="Noto Sans" w:hAnsi="Noto Sans" w:eastAsia="Noto Sans" w:cs="Noto Sans"/>
        </w:rPr>
        <w:t xml:space="preserve">Products, quantities, variants, modifiers, and notes.</w:t>
      </w:r>
    </w:p>
    <w:p>
      <w:pPr>
        <w:pStyle w:val="Compact"/>
        <w:numPr>
          <w:ilvl w:val="0"/>
          <w:numId w:val="1037"/>
        </w:numPr>
        <w:spacing w:after="30"/>
      </w:pPr>
      <w:r>
        <w:rPr>
          <w:rFonts w:ascii="Noto Sans" w:hAnsi="Noto Sans" w:eastAsia="Noto Sans" w:cs="Noto Sans"/>
        </w:rPr>
        <w:t xml:space="preserve">Additions/changes after initial submission.</w:t>
      </w:r>
    </w:p>
    <w:p>
      <w:pPr>
        <w:pStyle w:val="Compact"/>
        <w:numPr>
          <w:ilvl w:val="0"/>
          <w:numId w:val="1037"/>
        </w:numPr>
        <w:spacing w:after="30"/>
      </w:pPr>
      <w:r>
        <w:rPr>
          <w:rFonts w:ascii="Noto Sans" w:hAnsi="Noto Sans" w:eastAsia="Noto Sans" w:cs="Noto Sans"/>
        </w:rPr>
        <w:t xml:space="preserve">Allergy or high-priority notes where configured.</w:t>
      </w:r>
    </w:p>
    <w:bookmarkEnd w:id="93"/>
    <w:bookmarkStart w:id="94" w:name="kds-003-ticket-workflow"/>
    <w:p>
      <w:pPr>
        <w:pStyle w:val="Heading3"/>
        <w:widowControl/>
      </w:pPr>
      <w:r>
        <w:rPr>
          <w:rFonts w:ascii="Noto Sans" w:hAnsi="Noto Sans" w:eastAsia="Noto Sans" w:cs="Noto Sans"/>
        </w:rPr>
        <w:t xml:space="preserve">KDS-003 Ticket Workflow</w:t>
      </w:r>
    </w:p>
    <w:p>
      <w:pPr>
        <w:pStyle w:val="FirstParagraph"/>
      </w:pPr>
      <w:r>
        <w:rPr>
          <w:rFonts w:ascii="Noto Sans" w:hAnsi="Noto Sans" w:eastAsia="Noto Sans" w:cs="Noto Sans"/>
        </w:rPr>
        <w:t xml:space="preserve">Ticket/item states: New, Acknowledged, Preparing, Ready, Served/Completed, Cancelled.</w:t>
      </w:r>
    </w:p>
    <w:p>
      <w:pPr>
        <w:pStyle w:val="BodyText"/>
      </w:pPr>
      <w:r>
        <w:rPr>
          <w:rFonts w:ascii="Noto Sans" w:hAnsi="Noto Sans" w:eastAsia="Noto Sans" w:cs="Noto Sans"/>
        </w:rPr>
        <w:t xml:space="preserve">State changes are time-stamped and attributed to a user/device. Managers can view average preparation time and overdue tickets.</w:t>
      </w:r>
    </w:p>
    <w:bookmarkEnd w:id="94"/>
    <w:bookmarkStart w:id="95" w:name="kds-004-bump-and-recall"/>
    <w:p>
      <w:pPr>
        <w:pStyle w:val="Heading3"/>
        <w:widowControl/>
      </w:pPr>
      <w:r>
        <w:rPr>
          <w:rFonts w:ascii="Noto Sans" w:hAnsi="Noto Sans" w:eastAsia="Noto Sans" w:cs="Noto Sans"/>
        </w:rPr>
        <w:t xml:space="preserve">KDS-004 Bump and Recall</w:t>
      </w:r>
    </w:p>
    <w:p>
      <w:pPr>
        <w:pStyle w:val="FirstParagraph"/>
      </w:pPr>
      <w:r>
        <w:rPr>
          <w:rFonts w:ascii="Noto Sans" w:hAnsi="Noto Sans" w:eastAsia="Noto Sans" w:cs="Noto Sans"/>
        </w:rPr>
        <w:t xml:space="preserve">Baristas can bump a ready ticket and recall recently completed tickets. Recall does not change financial state.</w:t>
      </w:r>
    </w:p>
    <w:bookmarkEnd w:id="95"/>
    <w:bookmarkStart w:id="96" w:name="kds-005-fallback-printing"/>
    <w:p>
      <w:pPr>
        <w:pStyle w:val="Heading3"/>
        <w:widowControl/>
      </w:pPr>
      <w:r>
        <w:rPr>
          <w:rFonts w:ascii="Noto Sans" w:hAnsi="Noto Sans" w:eastAsia="Noto Sans" w:cs="Noto Sans"/>
        </w:rPr>
        <w:t xml:space="preserve">KDS-005 Fallback Printing</w:t>
      </w:r>
    </w:p>
    <w:p>
      <w:pPr>
        <w:pStyle w:val="FirstParagraph"/>
      </w:pPr>
      <w:r>
        <w:rPr>
          <w:rFonts w:ascii="Noto Sans" w:hAnsi="Noto Sans" w:eastAsia="Noto Sans" w:cs="Noto Sans"/>
        </w:rPr>
        <w:t xml:space="preserve">If KDS is unavailable or branch configuration prefers paper, a production ticket prints to the assigned station printer.</w:t>
      </w:r>
    </w:p>
    <w:bookmarkEnd w:id="96"/>
    <w:bookmarkEnd w:id="97"/>
    <w:bookmarkStart w:id="104" w:name="Xadb62f413660d95c0eed2a9fe90c782dccf8930"/>
    <w:p>
      <w:pPr>
        <w:pStyle w:val="Heading2"/>
        <w:widowControl/>
      </w:pPr>
      <w:r>
        <w:rPr>
          <w:rFonts w:ascii="Noto Sans" w:hAnsi="Noto Sans" w:eastAsia="Noto Sans" w:cs="Noto Sans"/>
        </w:rPr>
        <w:t xml:space="preserve">12.8 Shifts and Cash Management</w:t>
      </w:r>
    </w:p>
    <w:bookmarkStart w:id="98" w:name="sft-001-open-shift"/>
    <w:p>
      <w:pPr>
        <w:pStyle w:val="Heading3"/>
        <w:widowControl/>
      </w:pPr>
      <w:r>
        <w:rPr>
          <w:rFonts w:ascii="Noto Sans" w:hAnsi="Noto Sans" w:eastAsia="Noto Sans" w:cs="Noto Sans"/>
        </w:rPr>
        <w:t xml:space="preserve">SFT-001 Open Shift</w:t>
      </w:r>
    </w:p>
    <w:p>
      <w:pPr>
        <w:pStyle w:val="FirstParagraph"/>
      </w:pPr>
      <w:r>
        <w:rPr>
          <w:rFonts w:ascii="Noto Sans" w:hAnsi="Noto Sans" w:eastAsia="Noto Sans" w:cs="Noto Sans"/>
        </w:rPr>
        <w:t xml:space="preserve">A cashier opens a shift on a registered POS device with:</w:t>
      </w:r>
    </w:p>
    <w:p>
      <w:pPr>
        <w:pStyle w:val="Compact"/>
        <w:numPr>
          <w:ilvl w:val="0"/>
          <w:numId w:val="1038"/>
        </w:numPr>
        <w:spacing w:after="30"/>
      </w:pPr>
      <w:r>
        <w:rPr>
          <w:rFonts w:ascii="Noto Sans" w:hAnsi="Noto Sans" w:eastAsia="Noto Sans" w:cs="Noto Sans"/>
        </w:rPr>
        <w:t xml:space="preserve">Opening float.</w:t>
      </w:r>
    </w:p>
    <w:p>
      <w:pPr>
        <w:pStyle w:val="Compact"/>
        <w:numPr>
          <w:ilvl w:val="0"/>
          <w:numId w:val="1038"/>
        </w:numPr>
        <w:spacing w:after="30"/>
      </w:pPr>
      <w:r>
        <w:rPr>
          <w:rFonts w:ascii="Noto Sans" w:hAnsi="Noto Sans" w:eastAsia="Noto Sans" w:cs="Noto Sans"/>
        </w:rPr>
        <w:t xml:space="preserve">Drawer.</w:t>
      </w:r>
    </w:p>
    <w:p>
      <w:pPr>
        <w:pStyle w:val="Compact"/>
        <w:numPr>
          <w:ilvl w:val="0"/>
          <w:numId w:val="1038"/>
        </w:numPr>
        <w:spacing w:after="30"/>
      </w:pPr>
      <w:r>
        <w:rPr>
          <w:rFonts w:ascii="Noto Sans" w:hAnsi="Noto Sans" w:eastAsia="Noto Sans" w:cs="Noto Sans"/>
        </w:rPr>
        <w:t xml:space="preserve">Optional denomination count.</w:t>
      </w:r>
    </w:p>
    <w:p>
      <w:pPr>
        <w:pStyle w:val="Compact"/>
        <w:numPr>
          <w:ilvl w:val="0"/>
          <w:numId w:val="1038"/>
        </w:numPr>
        <w:spacing w:after="30"/>
      </w:pPr>
      <w:r>
        <w:rPr>
          <w:rFonts w:ascii="Noto Sans" w:hAnsi="Noto Sans" w:eastAsia="Noto Sans" w:cs="Noto Sans"/>
        </w:rPr>
        <w:t xml:space="preserve">Opening note.</w:t>
      </w:r>
    </w:p>
    <w:p>
      <w:pPr>
        <w:pStyle w:val="FirstParagraph"/>
      </w:pPr>
      <w:r>
        <w:rPr>
          <w:rFonts w:ascii="Noto Sans" w:hAnsi="Noto Sans" w:eastAsia="Noto Sans" w:cs="Noto Sans"/>
        </w:rPr>
        <w:t xml:space="preserve">A device/drawer cannot have conflicting open shifts unless explicitly configured.</w:t>
      </w:r>
    </w:p>
    <w:bookmarkEnd w:id="98"/>
    <w:bookmarkStart w:id="99" w:name="sft-002-cash-movements"/>
    <w:p>
      <w:pPr>
        <w:pStyle w:val="Heading3"/>
        <w:widowControl/>
      </w:pPr>
      <w:r>
        <w:rPr>
          <w:rFonts w:ascii="Noto Sans" w:hAnsi="Noto Sans" w:eastAsia="Noto Sans" w:cs="Noto Sans"/>
        </w:rPr>
        <w:t xml:space="preserve">SFT-002 Cash Movements</w:t>
      </w:r>
    </w:p>
    <w:p>
      <w:pPr>
        <w:pStyle w:val="FirstParagraph"/>
      </w:pPr>
      <w:r>
        <w:rPr>
          <w:rFonts w:ascii="Noto Sans" w:hAnsi="Noto Sans" w:eastAsia="Noto Sans" w:cs="Noto Sans"/>
        </w:rPr>
        <w:t xml:space="preserve">Supported cash movements:</w:t>
      </w:r>
    </w:p>
    <w:p>
      <w:pPr>
        <w:pStyle w:val="Compact"/>
        <w:numPr>
          <w:ilvl w:val="0"/>
          <w:numId w:val="1039"/>
        </w:numPr>
        <w:spacing w:after="30"/>
      </w:pPr>
      <w:r>
        <w:rPr>
          <w:rFonts w:ascii="Noto Sans" w:hAnsi="Noto Sans" w:eastAsia="Noto Sans" w:cs="Noto Sans"/>
        </w:rPr>
        <w:t xml:space="preserve">Pay-in.</w:t>
      </w:r>
    </w:p>
    <w:p>
      <w:pPr>
        <w:pStyle w:val="Compact"/>
        <w:numPr>
          <w:ilvl w:val="0"/>
          <w:numId w:val="1039"/>
        </w:numPr>
        <w:spacing w:after="30"/>
      </w:pPr>
      <w:r>
        <w:rPr>
          <w:rFonts w:ascii="Noto Sans" w:hAnsi="Noto Sans" w:eastAsia="Noto Sans" w:cs="Noto Sans"/>
        </w:rPr>
        <w:t xml:space="preserve">Pay-out.</w:t>
      </w:r>
    </w:p>
    <w:p>
      <w:pPr>
        <w:pStyle w:val="Compact"/>
        <w:numPr>
          <w:ilvl w:val="0"/>
          <w:numId w:val="1039"/>
        </w:numPr>
        <w:spacing w:after="30"/>
      </w:pPr>
      <w:r>
        <w:rPr>
          <w:rFonts w:ascii="Noto Sans" w:hAnsi="Noto Sans" w:eastAsia="Noto Sans" w:cs="Noto Sans"/>
        </w:rPr>
        <w:t xml:space="preserve">Safe drop.</w:t>
      </w:r>
    </w:p>
    <w:p>
      <w:pPr>
        <w:pStyle w:val="Compact"/>
        <w:numPr>
          <w:ilvl w:val="0"/>
          <w:numId w:val="1039"/>
        </w:numPr>
        <w:spacing w:after="30"/>
      </w:pPr>
      <w:r>
        <w:rPr>
          <w:rFonts w:ascii="Noto Sans" w:hAnsi="Noto Sans" w:eastAsia="Noto Sans" w:cs="Noto Sans"/>
        </w:rPr>
        <w:t xml:space="preserve">Expense paid from drawer.</w:t>
      </w:r>
    </w:p>
    <w:p>
      <w:pPr>
        <w:pStyle w:val="Compact"/>
        <w:numPr>
          <w:ilvl w:val="0"/>
          <w:numId w:val="1039"/>
        </w:numPr>
        <w:spacing w:after="30"/>
      </w:pPr>
      <w:r>
        <w:rPr>
          <w:rFonts w:ascii="Noto Sans" w:hAnsi="Noto Sans" w:eastAsia="Noto Sans" w:cs="Noto Sans"/>
        </w:rPr>
        <w:t xml:space="preserve">Float adjustment with permission.</w:t>
      </w:r>
    </w:p>
    <w:p>
      <w:pPr>
        <w:pStyle w:val="FirstParagraph"/>
      </w:pPr>
      <w:r>
        <w:rPr>
          <w:rFonts w:ascii="Noto Sans" w:hAnsi="Noto Sans" w:eastAsia="Noto Sans" w:cs="Noto Sans"/>
        </w:rPr>
        <w:t xml:space="preserve">Each movement requires amount, reason/category, user, timestamp, and optional attachment/reference.</w:t>
      </w:r>
    </w:p>
    <w:bookmarkEnd w:id="99"/>
    <w:bookmarkStart w:id="100" w:name="sft-003-blind-close"/>
    <w:p>
      <w:pPr>
        <w:pStyle w:val="Heading3"/>
        <w:widowControl/>
      </w:pPr>
      <w:r>
        <w:rPr>
          <w:rFonts w:ascii="Noto Sans" w:hAnsi="Noto Sans" w:eastAsia="Noto Sans" w:cs="Noto Sans"/>
        </w:rPr>
        <w:t xml:space="preserve">SFT-003 Blind Close</w:t>
      </w:r>
    </w:p>
    <w:p>
      <w:pPr>
        <w:pStyle w:val="FirstParagraph"/>
      </w:pPr>
      <w:r>
        <w:rPr>
          <w:rFonts w:ascii="Noto Sans" w:hAnsi="Noto Sans" w:eastAsia="Noto Sans" w:cs="Noto Sans"/>
        </w:rPr>
        <w:t xml:space="preserve">At closing:</w:t>
      </w:r>
    </w:p>
    <w:p>
      <w:pPr>
        <w:pStyle w:val="Compact"/>
        <w:numPr>
          <w:ilvl w:val="0"/>
          <w:numId w:val="1040"/>
        </w:numPr>
        <w:spacing w:after="30"/>
      </w:pPr>
      <w:r>
        <w:rPr>
          <w:rFonts w:ascii="Noto Sans" w:hAnsi="Noto Sans" w:eastAsia="Noto Sans" w:cs="Noto Sans"/>
        </w:rPr>
        <w:t xml:space="preserve">Cashier enters actual counted cash without seeing expected cash.</w:t>
      </w:r>
    </w:p>
    <w:p>
      <w:pPr>
        <w:pStyle w:val="Compact"/>
        <w:numPr>
          <w:ilvl w:val="0"/>
          <w:numId w:val="1040"/>
        </w:numPr>
        <w:spacing w:after="30"/>
      </w:pPr>
      <w:r>
        <w:rPr>
          <w:rFonts w:ascii="Noto Sans" w:hAnsi="Noto Sans" w:eastAsia="Noto Sans" w:cs="Noto Sans"/>
        </w:rPr>
        <w:t xml:space="preserve">The system records the submitted count.</w:t>
      </w:r>
    </w:p>
    <w:p>
      <w:pPr>
        <w:pStyle w:val="Compact"/>
        <w:numPr>
          <w:ilvl w:val="0"/>
          <w:numId w:val="1040"/>
        </w:numPr>
        <w:spacing w:after="30"/>
      </w:pPr>
      <w:r>
        <w:rPr>
          <w:rFonts w:ascii="Noto Sans" w:hAnsi="Noto Sans" w:eastAsia="Noto Sans" w:cs="Noto Sans"/>
        </w:rPr>
        <w:t xml:space="preserve">Expected cash and variance are then calculated and shown based on permission.</w:t>
      </w:r>
    </w:p>
    <w:p>
      <w:pPr>
        <w:pStyle w:val="Compact"/>
        <w:numPr>
          <w:ilvl w:val="0"/>
          <w:numId w:val="1040"/>
        </w:numPr>
        <w:spacing w:after="30"/>
      </w:pPr>
      <w:r>
        <w:rPr>
          <w:rFonts w:ascii="Noto Sans" w:hAnsi="Noto Sans" w:eastAsia="Noto Sans" w:cs="Noto Sans"/>
        </w:rPr>
        <w:t xml:space="preserve">Cashier adds a reason for material variance.</w:t>
      </w:r>
    </w:p>
    <w:p>
      <w:pPr>
        <w:pStyle w:val="Compact"/>
        <w:numPr>
          <w:ilvl w:val="0"/>
          <w:numId w:val="1040"/>
        </w:numPr>
        <w:spacing w:after="30"/>
      </w:pPr>
      <w:r>
        <w:rPr>
          <w:rFonts w:ascii="Noto Sans" w:hAnsi="Noto Sans" w:eastAsia="Noto Sans" w:cs="Noto Sans"/>
        </w:rPr>
        <w:t xml:space="preserve">Manager approval is required above configurable threshold.</w:t>
      </w:r>
    </w:p>
    <w:bookmarkEnd w:id="100"/>
    <w:bookmarkStart w:id="101" w:name="sft-004-expected-cash-formula"/>
    <w:p>
      <w:pPr>
        <w:pStyle w:val="Heading3"/>
        <w:widowControl/>
      </w:pPr>
      <w:r>
        <w:rPr>
          <w:rFonts w:ascii="Noto Sans" w:hAnsi="Noto Sans" w:eastAsia="Noto Sans" w:cs="Noto Sans"/>
        </w:rPr>
        <w:t xml:space="preserve">SFT-004 Expected Cash Formula</w:t>
      </w:r>
    </w:p>
    <w:p>
      <w:pPr>
        <w:pStyle w:val="SourceCode"/>
      </w:pPr>
      <w:r>
        <w:rPr>
          <w:rStyle w:val="VerbatimChar"/>
          <w:rFonts w:ascii="DejaVu Sans Mono" w:hAnsi="DejaVu Sans Mono" w:eastAsia="DejaVu Sans Mono" w:cs="DejaVu Sans Mono"/>
        </w:rPr>
        <w:t xml:space="preserve">Expected Cash = Opening Float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Cash Sales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Cash Pay-ins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Cash Refunds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Cash Pay-outs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Safe Drops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Drawer-paid Expenses</w:t>
      </w:r>
    </w:p>
    <w:p>
      <w:pPr>
        <w:pStyle w:val="FirstParagraph"/>
      </w:pPr>
      <w:r>
        <w:rPr>
          <w:rFonts w:ascii="Noto Sans" w:hAnsi="Noto Sans" w:eastAsia="Noto Sans" w:cs="Noto Sans"/>
        </w:rPr>
        <w:t xml:space="preserve">Tips are included or excluded according to branch policy and shown separately.</w:t>
      </w:r>
    </w:p>
    <w:bookmarkEnd w:id="101"/>
    <w:bookmarkStart w:id="102" w:name="sft-005-shift-report"/>
    <w:p>
      <w:pPr>
        <w:pStyle w:val="Heading3"/>
        <w:widowControl/>
      </w:pPr>
      <w:r>
        <w:rPr>
          <w:rFonts w:ascii="Noto Sans" w:hAnsi="Noto Sans" w:eastAsia="Noto Sans" w:cs="Noto Sans"/>
        </w:rPr>
        <w:t xml:space="preserve">SFT-005 Shift Report</w:t>
      </w:r>
    </w:p>
    <w:p>
      <w:pPr>
        <w:pStyle w:val="FirstParagraph"/>
      </w:pPr>
      <w:r>
        <w:rPr>
          <w:rFonts w:ascii="Noto Sans" w:hAnsi="Noto Sans" w:eastAsia="Noto Sans" w:cs="Noto Sans"/>
        </w:rPr>
        <w:t xml:space="preserve">The shift report includes:</w:t>
      </w:r>
    </w:p>
    <w:p>
      <w:pPr>
        <w:pStyle w:val="Compact"/>
        <w:numPr>
          <w:ilvl w:val="0"/>
          <w:numId w:val="1041"/>
        </w:numPr>
        <w:spacing w:after="30"/>
      </w:pPr>
      <w:r>
        <w:rPr>
          <w:rFonts w:ascii="Noto Sans" w:hAnsi="Noto Sans" w:eastAsia="Noto Sans" w:cs="Noto Sans"/>
        </w:rPr>
        <w:t xml:space="preserve">Opening/closing times and users.</w:t>
      </w:r>
    </w:p>
    <w:p>
      <w:pPr>
        <w:pStyle w:val="Compact"/>
        <w:numPr>
          <w:ilvl w:val="0"/>
          <w:numId w:val="1041"/>
        </w:numPr>
        <w:spacing w:after="30"/>
      </w:pPr>
      <w:r>
        <w:rPr>
          <w:rFonts w:ascii="Noto Sans" w:hAnsi="Noto Sans" w:eastAsia="Noto Sans" w:cs="Noto Sans"/>
        </w:rPr>
        <w:t xml:space="preserve">Sales and order count.</w:t>
      </w:r>
    </w:p>
    <w:p>
      <w:pPr>
        <w:pStyle w:val="Compact"/>
        <w:numPr>
          <w:ilvl w:val="0"/>
          <w:numId w:val="1041"/>
        </w:numPr>
        <w:spacing w:after="30"/>
      </w:pPr>
      <w:r>
        <w:rPr>
          <w:rFonts w:ascii="Noto Sans" w:hAnsi="Noto Sans" w:eastAsia="Noto Sans" w:cs="Noto Sans"/>
        </w:rPr>
        <w:t xml:space="preserve">Payment-method totals.</w:t>
      </w:r>
    </w:p>
    <w:p>
      <w:pPr>
        <w:pStyle w:val="Compact"/>
        <w:numPr>
          <w:ilvl w:val="0"/>
          <w:numId w:val="1041"/>
        </w:numPr>
        <w:spacing w:after="30"/>
      </w:pPr>
      <w:r>
        <w:rPr>
          <w:rFonts w:ascii="Noto Sans" w:hAnsi="Noto Sans" w:eastAsia="Noto Sans" w:cs="Noto Sans"/>
        </w:rPr>
        <w:t xml:space="preserve">Discounts, voids, cancellations, and refunds.</w:t>
      </w:r>
    </w:p>
    <w:p>
      <w:pPr>
        <w:pStyle w:val="Compact"/>
        <w:numPr>
          <w:ilvl w:val="0"/>
          <w:numId w:val="1041"/>
        </w:numPr>
        <w:spacing w:after="30"/>
      </w:pPr>
      <w:r>
        <w:rPr>
          <w:rFonts w:ascii="Noto Sans" w:hAnsi="Noto Sans" w:eastAsia="Noto Sans" w:cs="Noto Sans"/>
        </w:rPr>
        <w:t xml:space="preserve">Cash movements.</w:t>
      </w:r>
    </w:p>
    <w:p>
      <w:pPr>
        <w:pStyle w:val="Compact"/>
        <w:numPr>
          <w:ilvl w:val="0"/>
          <w:numId w:val="1041"/>
        </w:numPr>
        <w:spacing w:after="30"/>
      </w:pPr>
      <w:r>
        <w:rPr>
          <w:rFonts w:ascii="Noto Sans" w:hAnsi="Noto Sans" w:eastAsia="Noto Sans" w:cs="Noto Sans"/>
        </w:rPr>
        <w:t xml:space="preserve">Expected, actual, and variance.</w:t>
      </w:r>
    </w:p>
    <w:p>
      <w:pPr>
        <w:pStyle w:val="Compact"/>
        <w:numPr>
          <w:ilvl w:val="0"/>
          <w:numId w:val="1041"/>
        </w:numPr>
        <w:spacing w:after="30"/>
      </w:pPr>
      <w:r>
        <w:rPr>
          <w:rFonts w:ascii="Noto Sans" w:hAnsi="Noto Sans" w:eastAsia="Noto Sans" w:cs="Noto Sans"/>
        </w:rPr>
        <w:t xml:space="preserve">Average ticket.</w:t>
      </w:r>
    </w:p>
    <w:p>
      <w:pPr>
        <w:pStyle w:val="Compact"/>
        <w:numPr>
          <w:ilvl w:val="0"/>
          <w:numId w:val="1041"/>
        </w:numPr>
        <w:spacing w:after="30"/>
      </w:pPr>
      <w:r>
        <w:rPr>
          <w:rFonts w:ascii="Noto Sans" w:hAnsi="Noto Sans" w:eastAsia="Noto Sans" w:cs="Noto Sans"/>
        </w:rPr>
        <w:t xml:space="preserve">Top products.</w:t>
      </w:r>
    </w:p>
    <w:p>
      <w:pPr>
        <w:pStyle w:val="Compact"/>
        <w:numPr>
          <w:ilvl w:val="0"/>
          <w:numId w:val="1041"/>
        </w:numPr>
        <w:spacing w:after="30"/>
      </w:pPr>
      <w:r>
        <w:rPr>
          <w:rFonts w:ascii="Noto Sans" w:hAnsi="Noto Sans" w:eastAsia="Noto Sans" w:cs="Noto Sans"/>
        </w:rPr>
        <w:t xml:space="preserve">Offline orders and unresolved sync issues.</w:t>
      </w:r>
    </w:p>
    <w:p>
      <w:pPr>
        <w:pStyle w:val="Compact"/>
        <w:numPr>
          <w:ilvl w:val="0"/>
          <w:numId w:val="1041"/>
        </w:numPr>
        <w:spacing w:after="30"/>
      </w:pPr>
      <w:r>
        <w:rPr>
          <w:rFonts w:ascii="Noto Sans" w:hAnsi="Noto Sans" w:eastAsia="Noto Sans" w:cs="Noto Sans"/>
        </w:rPr>
        <w:t xml:space="preserve">Manager approvals and notes.</w:t>
      </w:r>
    </w:p>
    <w:bookmarkEnd w:id="102"/>
    <w:bookmarkStart w:id="103" w:name="sft-006-reopen-shift"/>
    <w:p>
      <w:pPr>
        <w:pStyle w:val="Heading3"/>
        <w:widowControl/>
      </w:pPr>
      <w:r>
        <w:rPr>
          <w:rFonts w:ascii="Noto Sans" w:hAnsi="Noto Sans" w:eastAsia="Noto Sans" w:cs="Noto Sans"/>
        </w:rPr>
        <w:t xml:space="preserve">SFT-006 Reopen Shift</w:t>
      </w:r>
    </w:p>
    <w:p>
      <w:pPr>
        <w:pStyle w:val="FirstParagraph"/>
      </w:pPr>
      <w:r>
        <w:rPr>
          <w:rFonts w:ascii="Noto Sans" w:hAnsi="Noto Sans" w:eastAsia="Noto Sans" w:cs="Noto Sans"/>
        </w:rPr>
        <w:t xml:space="preserve">Only authorized users can reopen a closed shift. Mandatory reason, original totals, changed totals, and all subsequent actions are audited. Posted stock and payment documents are corrected through reversal entries, never deletion.</w:t>
      </w:r>
    </w:p>
    <w:bookmarkEnd w:id="103"/>
    <w:bookmarkEnd w:id="104"/>
    <w:bookmarkStart w:id="117" w:name="X80633a5cf261609551289a73acec405800607bb"/>
    <w:p>
      <w:pPr>
        <w:pStyle w:val="Heading2"/>
        <w:widowControl/>
      </w:pPr>
      <w:r>
        <w:rPr>
          <w:rFonts w:ascii="Noto Sans" w:hAnsi="Noto Sans" w:eastAsia="Noto Sans" w:cs="Noto Sans"/>
        </w:rPr>
        <w:t xml:space="preserve">12.9 Inventory</w:t>
      </w:r>
    </w:p>
    <w:bookmarkStart w:id="105" w:name="inv-001-inventory-items"/>
    <w:p>
      <w:pPr>
        <w:pStyle w:val="Heading3"/>
        <w:widowControl/>
      </w:pPr>
      <w:r>
        <w:rPr>
          <w:rFonts w:ascii="Noto Sans" w:hAnsi="Noto Sans" w:eastAsia="Noto Sans" w:cs="Noto Sans"/>
        </w:rPr>
        <w:t xml:space="preserve">INV-001 Inventory Items</w:t>
      </w:r>
    </w:p>
    <w:p>
      <w:pPr>
        <w:pStyle w:val="FirstParagraph"/>
      </w:pPr>
      <w:r>
        <w:rPr>
          <w:rFonts w:ascii="Noto Sans" w:hAnsi="Noto Sans" w:eastAsia="Noto Sans" w:cs="Noto Sans"/>
        </w:rPr>
        <w:t xml:space="preserve">Inventory items include:</w:t>
      </w:r>
    </w:p>
    <w:p>
      <w:pPr>
        <w:pStyle w:val="Compact"/>
        <w:numPr>
          <w:ilvl w:val="0"/>
          <w:numId w:val="1042"/>
        </w:numPr>
        <w:spacing w:after="30"/>
      </w:pPr>
      <w:r>
        <w:rPr>
          <w:rFonts w:ascii="Noto Sans" w:hAnsi="Noto Sans" w:eastAsia="Noto Sans" w:cs="Noto Sans"/>
        </w:rPr>
        <w:t xml:space="preserve">Arabic/English name.</w:t>
      </w:r>
    </w:p>
    <w:p>
      <w:pPr>
        <w:pStyle w:val="Compact"/>
        <w:numPr>
          <w:ilvl w:val="0"/>
          <w:numId w:val="1042"/>
        </w:numPr>
        <w:spacing w:after="30"/>
      </w:pPr>
      <w:r>
        <w:rPr>
          <w:rFonts w:ascii="Noto Sans" w:hAnsi="Noto Sans" w:eastAsia="Noto Sans" w:cs="Noto Sans"/>
        </w:rPr>
        <w:t xml:space="preserve">SKU and optional barcode.</w:t>
      </w:r>
    </w:p>
    <w:p>
      <w:pPr>
        <w:pStyle w:val="Compact"/>
        <w:numPr>
          <w:ilvl w:val="0"/>
          <w:numId w:val="1042"/>
        </w:numPr>
        <w:spacing w:after="30"/>
      </w:pPr>
      <w:r>
        <w:rPr>
          <w:rFonts w:ascii="Noto Sans" w:hAnsi="Noto Sans" w:eastAsia="Noto Sans" w:cs="Noto Sans"/>
        </w:rPr>
        <w:t xml:space="preserve">Type: ingredient, packaging, purchased finished good, consumable.</w:t>
      </w:r>
    </w:p>
    <w:p>
      <w:pPr>
        <w:pStyle w:val="Compact"/>
        <w:numPr>
          <w:ilvl w:val="0"/>
          <w:numId w:val="1042"/>
        </w:numPr>
        <w:spacing w:after="30"/>
      </w:pPr>
      <w:r>
        <w:rPr>
          <w:rFonts w:ascii="Noto Sans" w:hAnsi="Noto Sans" w:eastAsia="Noto Sans" w:cs="Noto Sans"/>
        </w:rPr>
        <w:t xml:space="preserve">Base unit.</w:t>
      </w:r>
    </w:p>
    <w:p>
      <w:pPr>
        <w:pStyle w:val="Compact"/>
        <w:numPr>
          <w:ilvl w:val="0"/>
          <w:numId w:val="1042"/>
        </w:numPr>
        <w:spacing w:after="30"/>
      </w:pPr>
      <w:r>
        <w:rPr>
          <w:rFonts w:ascii="Noto Sans" w:hAnsi="Noto Sans" w:eastAsia="Noto Sans" w:cs="Noto Sans"/>
        </w:rPr>
        <w:t xml:space="preserve">Purchase units and conversion factors.</w:t>
      </w:r>
    </w:p>
    <w:p>
      <w:pPr>
        <w:pStyle w:val="Compact"/>
        <w:numPr>
          <w:ilvl w:val="0"/>
          <w:numId w:val="1042"/>
        </w:numPr>
        <w:spacing w:after="30"/>
      </w:pPr>
      <w:r>
        <w:rPr>
          <w:rFonts w:ascii="Noto Sans" w:hAnsi="Noto Sans" w:eastAsia="Noto Sans" w:cs="Noto Sans"/>
        </w:rPr>
        <w:t xml:space="preserve">Costing method, default WAC.</w:t>
      </w:r>
    </w:p>
    <w:p>
      <w:pPr>
        <w:pStyle w:val="Compact"/>
        <w:numPr>
          <w:ilvl w:val="0"/>
          <w:numId w:val="1042"/>
        </w:numPr>
        <w:spacing w:after="30"/>
      </w:pPr>
      <w:r>
        <w:rPr>
          <w:rFonts w:ascii="Noto Sans" w:hAnsi="Noto Sans" w:eastAsia="Noto Sans" w:cs="Noto Sans"/>
        </w:rPr>
        <w:t xml:space="preserve">Track stock flag.</w:t>
      </w:r>
    </w:p>
    <w:p>
      <w:pPr>
        <w:pStyle w:val="Compact"/>
        <w:numPr>
          <w:ilvl w:val="0"/>
          <w:numId w:val="1042"/>
        </w:numPr>
        <w:spacing w:after="30"/>
      </w:pPr>
      <w:r>
        <w:rPr>
          <w:rFonts w:ascii="Noto Sans" w:hAnsi="Noto Sans" w:eastAsia="Noto Sans" w:cs="Noto Sans"/>
        </w:rPr>
        <w:t xml:space="preserve">Track lot/expiry flag.</w:t>
      </w:r>
    </w:p>
    <w:p>
      <w:pPr>
        <w:pStyle w:val="Compact"/>
        <w:numPr>
          <w:ilvl w:val="0"/>
          <w:numId w:val="1042"/>
        </w:numPr>
        <w:spacing w:after="30"/>
      </w:pPr>
      <w:r>
        <w:rPr>
          <w:rFonts w:ascii="Noto Sans" w:hAnsi="Noto Sans" w:eastAsia="Noto Sans" w:cs="Noto Sans"/>
        </w:rPr>
        <w:t xml:space="preserve">Shelf life and storage notes.</w:t>
      </w:r>
    </w:p>
    <w:p>
      <w:pPr>
        <w:pStyle w:val="Compact"/>
        <w:numPr>
          <w:ilvl w:val="0"/>
          <w:numId w:val="1042"/>
        </w:numPr>
        <w:spacing w:after="30"/>
      </w:pPr>
      <w:r>
        <w:rPr>
          <w:rFonts w:ascii="Noto Sans" w:hAnsi="Noto Sans" w:eastAsia="Noto Sans" w:cs="Noto Sans"/>
        </w:rPr>
        <w:t xml:space="preserve">Reorder settings.</w:t>
      </w:r>
    </w:p>
    <w:p>
      <w:pPr>
        <w:pStyle w:val="Compact"/>
        <w:numPr>
          <w:ilvl w:val="0"/>
          <w:numId w:val="1042"/>
        </w:numPr>
        <w:spacing w:after="30"/>
      </w:pPr>
      <w:r>
        <w:rPr>
          <w:rFonts w:ascii="Noto Sans" w:hAnsi="Noto Sans" w:eastAsia="Noto Sans" w:cs="Noto Sans"/>
        </w:rPr>
        <w:t xml:space="preserve">Active/archived state.</w:t>
      </w:r>
    </w:p>
    <w:bookmarkEnd w:id="105"/>
    <w:bookmarkStart w:id="106" w:name="inv-002-units-of-measure"/>
    <w:p>
      <w:pPr>
        <w:pStyle w:val="Heading3"/>
        <w:widowControl/>
      </w:pPr>
      <w:r>
        <w:rPr>
          <w:rFonts w:ascii="Noto Sans" w:hAnsi="Noto Sans" w:eastAsia="Noto Sans" w:cs="Noto Sans"/>
        </w:rPr>
        <w:t xml:space="preserve">INV-002 Units of Measure</w:t>
      </w:r>
    </w:p>
    <w:p>
      <w:pPr>
        <w:pStyle w:val="FirstParagraph"/>
      </w:pPr>
      <w:r>
        <w:rPr>
          <w:rFonts w:ascii="Noto Sans" w:hAnsi="Noto Sans" w:eastAsia="Noto Sans" w:cs="Noto Sans"/>
        </w:rPr>
        <w:t xml:space="preserve">Seed units include piece, gram, kilogram, milliliter, liter, box, bottle, bag, and tray. Units have dimension types. Conversions are permitted only within matching dimensions unless an item-specific conversion is configured.</w:t>
      </w:r>
    </w:p>
    <w:bookmarkEnd w:id="106"/>
    <w:bookmarkStart w:id="107" w:name="inv-003-stock-locations"/>
    <w:p>
      <w:pPr>
        <w:pStyle w:val="Heading3"/>
        <w:widowControl/>
      </w:pPr>
      <w:r>
        <w:rPr>
          <w:rFonts w:ascii="Noto Sans" w:hAnsi="Noto Sans" w:eastAsia="Noto Sans" w:cs="Noto Sans"/>
        </w:rPr>
        <w:t xml:space="preserve">INV-003 Stock Locations</w:t>
      </w:r>
    </w:p>
    <w:p>
      <w:pPr>
        <w:pStyle w:val="FirstParagraph"/>
      </w:pPr>
      <w:r>
        <w:rPr>
          <w:rFonts w:ascii="Noto Sans" w:hAnsi="Noto Sans" w:eastAsia="Noto Sans" w:cs="Noto Sans"/>
        </w:rPr>
        <w:t xml:space="preserve">Each branch has one or more stock locations. Seed</w:t>
      </w:r>
      <w:r>
        <w:rPr>
          <w:rFonts w:ascii="Noto Sans" w:hAnsi="Noto Sans" w:eastAsia="Noto Sans" w:cs="Noto Sans"/>
        </w:rPr>
        <w:t xml:space="preserve"> </w:t>
      </w:r>
      <w:r>
        <w:rPr>
          <w:rStyle w:val="VerbatimChar"/>
          <w:rFonts w:ascii="DejaVu Sans Mono" w:hAnsi="DejaVu Sans Mono" w:eastAsia="DejaVu Sans Mono" w:cs="DejaVu Sans Mono"/>
        </w:rPr>
        <w:t xml:space="preserve">Main Store</w:t>
      </w:r>
      <w:r>
        <w:rPr>
          <w:rFonts w:ascii="Noto Sans" w:hAnsi="Noto Sans" w:eastAsia="Noto Sans" w:cs="Noto Sans"/>
        </w:rPr>
        <w:t xml:space="preserve"> </w:t>
      </w:r>
      <w:r>
        <w:rPr>
          <w:rFonts w:ascii="Noto Sans" w:hAnsi="Noto Sans" w:eastAsia="Noto Sans" w:cs="Noto Sans"/>
        </w:rPr>
        <w:t xml:space="preserve">and</w:t>
      </w:r>
      <w:r>
        <w:rPr>
          <w:rFonts w:ascii="Noto Sans" w:hAnsi="Noto Sans" w:eastAsia="Noto Sans" w:cs="Noto Sans"/>
        </w:rPr>
        <w:t xml:space="preserve"> </w:t>
      </w:r>
      <w:r>
        <w:rPr>
          <w:rStyle w:val="VerbatimChar"/>
          <w:rFonts w:ascii="DejaVu Sans Mono" w:hAnsi="DejaVu Sans Mono" w:eastAsia="DejaVu Sans Mono" w:cs="DejaVu Sans Mono"/>
        </w:rPr>
        <w:t xml:space="preserve">Bar</w:t>
      </w:r>
      <w:r>
        <w:rPr>
          <w:rFonts w:ascii="Noto Sans" w:hAnsi="Noto Sans" w:eastAsia="Noto Sans" w:cs="Noto Sans"/>
        </w:rPr>
        <w:t xml:space="preserve">. Every stock movement references source and/or destination location.</w:t>
      </w:r>
    </w:p>
    <w:bookmarkEnd w:id="107"/>
    <w:bookmarkStart w:id="108" w:name="inv-004-stock-ledger"/>
    <w:p>
      <w:pPr>
        <w:pStyle w:val="Heading3"/>
        <w:widowControl/>
      </w:pPr>
      <w:r>
        <w:rPr>
          <w:rFonts w:ascii="Noto Sans" w:hAnsi="Noto Sans" w:eastAsia="Noto Sans" w:cs="Noto Sans"/>
        </w:rPr>
        <w:t xml:space="preserve">INV-004 Stock Ledger</w:t>
      </w:r>
    </w:p>
    <w:p>
      <w:pPr>
        <w:pStyle w:val="FirstParagraph"/>
      </w:pPr>
      <w:r>
        <w:rPr>
          <w:rFonts w:ascii="Noto Sans" w:hAnsi="Noto Sans" w:eastAsia="Noto Sans" w:cs="Noto Sans"/>
        </w:rPr>
        <w:t xml:space="preserve">The stock ledger is immutable and includes:</w:t>
      </w:r>
    </w:p>
    <w:p>
      <w:pPr>
        <w:pStyle w:val="Compact"/>
        <w:numPr>
          <w:ilvl w:val="0"/>
          <w:numId w:val="1043"/>
        </w:numPr>
        <w:spacing w:after="30"/>
      </w:pPr>
      <w:r>
        <w:rPr>
          <w:rFonts w:ascii="Noto Sans" w:hAnsi="Noto Sans" w:eastAsia="Noto Sans" w:cs="Noto Sans"/>
        </w:rPr>
        <w:t xml:space="preserve">Item, branch, location.</w:t>
      </w:r>
    </w:p>
    <w:p>
      <w:pPr>
        <w:pStyle w:val="Compact"/>
        <w:numPr>
          <w:ilvl w:val="0"/>
          <w:numId w:val="1043"/>
        </w:numPr>
        <w:spacing w:after="30"/>
      </w:pPr>
      <w:r>
        <w:rPr>
          <w:rFonts w:ascii="Noto Sans" w:hAnsi="Noto Sans" w:eastAsia="Noto Sans" w:cs="Noto Sans"/>
        </w:rPr>
        <w:t xml:space="preserve">Movement type.</w:t>
      </w:r>
    </w:p>
    <w:p>
      <w:pPr>
        <w:pStyle w:val="Compact"/>
        <w:numPr>
          <w:ilvl w:val="0"/>
          <w:numId w:val="1043"/>
        </w:numPr>
        <w:spacing w:after="30"/>
      </w:pPr>
      <w:r>
        <w:rPr>
          <w:rFonts w:ascii="Noto Sans" w:hAnsi="Noto Sans" w:eastAsia="Noto Sans" w:cs="Noto Sans"/>
        </w:rPr>
        <w:t xml:space="preserve">Quantity delta in base unit.</w:t>
      </w:r>
    </w:p>
    <w:p>
      <w:pPr>
        <w:pStyle w:val="Compact"/>
        <w:numPr>
          <w:ilvl w:val="0"/>
          <w:numId w:val="1043"/>
        </w:numPr>
        <w:spacing w:after="30"/>
      </w:pPr>
      <w:r>
        <w:rPr>
          <w:rFonts w:ascii="Noto Sans" w:hAnsi="Noto Sans" w:eastAsia="Noto Sans" w:cs="Noto Sans"/>
        </w:rPr>
        <w:t xml:space="preserve">Unit cost and total cost impact.</w:t>
      </w:r>
    </w:p>
    <w:p>
      <w:pPr>
        <w:pStyle w:val="Compact"/>
        <w:numPr>
          <w:ilvl w:val="0"/>
          <w:numId w:val="1043"/>
        </w:numPr>
        <w:spacing w:after="30"/>
      </w:pPr>
      <w:r>
        <w:rPr>
          <w:rFonts w:ascii="Noto Sans" w:hAnsi="Noto Sans" w:eastAsia="Noto Sans" w:cs="Noto Sans"/>
        </w:rPr>
        <w:t xml:space="preserve">Source document type and ID.</w:t>
      </w:r>
    </w:p>
    <w:p>
      <w:pPr>
        <w:pStyle w:val="Compact"/>
        <w:numPr>
          <w:ilvl w:val="0"/>
          <w:numId w:val="1043"/>
        </w:numPr>
        <w:spacing w:after="30"/>
      </w:pPr>
      <w:r>
        <w:rPr>
          <w:rFonts w:ascii="Noto Sans" w:hAnsi="Noto Sans" w:eastAsia="Noto Sans" w:cs="Noto Sans"/>
        </w:rPr>
        <w:t xml:space="preserve">Business date and timestamp.</w:t>
      </w:r>
    </w:p>
    <w:p>
      <w:pPr>
        <w:pStyle w:val="Compact"/>
        <w:numPr>
          <w:ilvl w:val="0"/>
          <w:numId w:val="1043"/>
        </w:numPr>
        <w:spacing w:after="30"/>
      </w:pPr>
      <w:r>
        <w:rPr>
          <w:rFonts w:ascii="Noto Sans" w:hAnsi="Noto Sans" w:eastAsia="Noto Sans" w:cs="Noto Sans"/>
        </w:rPr>
        <w:t xml:space="preserve">User/device.</w:t>
      </w:r>
    </w:p>
    <w:p>
      <w:pPr>
        <w:pStyle w:val="Compact"/>
        <w:numPr>
          <w:ilvl w:val="0"/>
          <w:numId w:val="1043"/>
        </w:numPr>
        <w:spacing w:after="30"/>
      </w:pPr>
      <w:r>
        <w:rPr>
          <w:rFonts w:ascii="Noto Sans" w:hAnsi="Noto Sans" w:eastAsia="Noto Sans" w:cs="Noto Sans"/>
        </w:rPr>
        <w:t xml:space="preserve">Optional lot/expiry.</w:t>
      </w:r>
    </w:p>
    <w:p>
      <w:pPr>
        <w:pStyle w:val="Compact"/>
        <w:numPr>
          <w:ilvl w:val="0"/>
          <w:numId w:val="1043"/>
        </w:numPr>
        <w:spacing w:after="30"/>
      </w:pPr>
      <w:r>
        <w:rPr>
          <w:rFonts w:ascii="Noto Sans" w:hAnsi="Noto Sans" w:eastAsia="Noto Sans" w:cs="Noto Sans"/>
        </w:rPr>
        <w:t xml:space="preserve">Reversal reference when applicable.</w:t>
      </w:r>
    </w:p>
    <w:p>
      <w:pPr>
        <w:pStyle w:val="FirstParagraph"/>
      </w:pPr>
      <w:r>
        <w:rPr>
          <w:rFonts w:ascii="Noto Sans" w:hAnsi="Noto Sans" w:eastAsia="Noto Sans" w:cs="Noto Sans"/>
        </w:rPr>
        <w:t xml:space="preserve">Movement types include opening balance, purchase receipt, sale consumption, modifier consumption, return, transfer out/in, waste, count variance, adjustment, and reversal.</w:t>
      </w:r>
    </w:p>
    <w:bookmarkEnd w:id="108"/>
    <w:bookmarkStart w:id="109" w:name="inv-005-inventory-balance"/>
    <w:p>
      <w:pPr>
        <w:pStyle w:val="Heading3"/>
        <w:widowControl/>
      </w:pPr>
      <w:r>
        <w:rPr>
          <w:rFonts w:ascii="Noto Sans" w:hAnsi="Noto Sans" w:eastAsia="Noto Sans" w:cs="Noto Sans"/>
        </w:rPr>
        <w:t xml:space="preserve">INV-005 Inventory Balance</w:t>
      </w:r>
    </w:p>
    <w:p>
      <w:pPr>
        <w:pStyle w:val="FirstParagraph"/>
      </w:pPr>
      <w:r>
        <w:rPr>
          <w:rFonts w:ascii="Noto Sans" w:hAnsi="Noto Sans" w:eastAsia="Noto Sans" w:cs="Noto Sans"/>
        </w:rPr>
        <w:t xml:space="preserve">A balance projection provides on-hand, reserved, available, and weighted-average cost by item/location. It is updated transactionally or reliably through the outbox. It must be rebuildable from the ledger.</w:t>
      </w:r>
    </w:p>
    <w:bookmarkEnd w:id="109"/>
    <w:bookmarkStart w:id="110" w:name="inv-006-sale-consumption"/>
    <w:p>
      <w:pPr>
        <w:pStyle w:val="Heading3"/>
        <w:widowControl/>
      </w:pPr>
      <w:r>
        <w:rPr>
          <w:rFonts w:ascii="Noto Sans" w:hAnsi="Noto Sans" w:eastAsia="Noto Sans" w:cs="Noto Sans"/>
        </w:rPr>
        <w:t xml:space="preserve">INV-006 Sale Consumption</w:t>
      </w:r>
    </w:p>
    <w:p>
      <w:pPr>
        <w:pStyle w:val="FirstParagraph"/>
      </w:pPr>
      <w:r>
        <w:rPr>
          <w:rFonts w:ascii="Noto Sans" w:hAnsi="Noto Sans" w:eastAsia="Noto Sans" w:cs="Noto Sans"/>
        </w:rPr>
        <w:t xml:space="preserve">Completing a sale posts ledger entries based on recipe snapshots. Quantity is negative. Packaged finished goods consume one or configured quantity. Reversal rules follow void/refund policy.</w:t>
      </w:r>
    </w:p>
    <w:bookmarkEnd w:id="110"/>
    <w:bookmarkStart w:id="111" w:name="inv-007-waste"/>
    <w:p>
      <w:pPr>
        <w:pStyle w:val="Heading3"/>
        <w:widowControl/>
      </w:pPr>
      <w:r>
        <w:rPr>
          <w:rFonts w:ascii="Noto Sans" w:hAnsi="Noto Sans" w:eastAsia="Noto Sans" w:cs="Noto Sans"/>
        </w:rPr>
        <w:t xml:space="preserve">INV-007 Waste</w:t>
      </w:r>
    </w:p>
    <w:p>
      <w:pPr>
        <w:pStyle w:val="FirstParagraph"/>
      </w:pPr>
      <w:r>
        <w:rPr>
          <w:rFonts w:ascii="Noto Sans" w:hAnsi="Noto Sans" w:eastAsia="Noto Sans" w:cs="Noto Sans"/>
        </w:rPr>
        <w:t xml:space="preserve">Waste documents support:</w:t>
      </w:r>
    </w:p>
    <w:p>
      <w:pPr>
        <w:pStyle w:val="Compact"/>
        <w:numPr>
          <w:ilvl w:val="0"/>
          <w:numId w:val="1044"/>
        </w:numPr>
        <w:spacing w:after="30"/>
      </w:pPr>
      <w:r>
        <w:rPr>
          <w:rFonts w:ascii="Noto Sans" w:hAnsi="Noto Sans" w:eastAsia="Noto Sans" w:cs="Noto Sans"/>
        </w:rPr>
        <w:t xml:space="preserve">Spoilage.</w:t>
      </w:r>
    </w:p>
    <w:p>
      <w:pPr>
        <w:pStyle w:val="Compact"/>
        <w:numPr>
          <w:ilvl w:val="0"/>
          <w:numId w:val="1044"/>
        </w:numPr>
        <w:spacing w:after="30"/>
      </w:pPr>
      <w:r>
        <w:rPr>
          <w:rFonts w:ascii="Noto Sans" w:hAnsi="Noto Sans" w:eastAsia="Noto Sans" w:cs="Noto Sans"/>
        </w:rPr>
        <w:t xml:space="preserve">Expiry.</w:t>
      </w:r>
    </w:p>
    <w:p>
      <w:pPr>
        <w:pStyle w:val="Compact"/>
        <w:numPr>
          <w:ilvl w:val="0"/>
          <w:numId w:val="1044"/>
        </w:numPr>
        <w:spacing w:after="30"/>
      </w:pPr>
      <w:r>
        <w:rPr>
          <w:rFonts w:ascii="Noto Sans" w:hAnsi="Noto Sans" w:eastAsia="Noto Sans" w:cs="Noto Sans"/>
        </w:rPr>
        <w:t xml:space="preserve">Preparation error.</w:t>
      </w:r>
    </w:p>
    <w:p>
      <w:pPr>
        <w:pStyle w:val="Compact"/>
        <w:numPr>
          <w:ilvl w:val="0"/>
          <w:numId w:val="1044"/>
        </w:numPr>
        <w:spacing w:after="30"/>
      </w:pPr>
      <w:r>
        <w:rPr>
          <w:rFonts w:ascii="Noto Sans" w:hAnsi="Noto Sans" w:eastAsia="Noto Sans" w:cs="Noto Sans"/>
        </w:rPr>
        <w:t xml:space="preserve">Breakage/spillage.</w:t>
      </w:r>
    </w:p>
    <w:p>
      <w:pPr>
        <w:pStyle w:val="Compact"/>
        <w:numPr>
          <w:ilvl w:val="0"/>
          <w:numId w:val="1044"/>
        </w:numPr>
        <w:spacing w:after="30"/>
      </w:pPr>
      <w:r>
        <w:rPr>
          <w:rFonts w:ascii="Noto Sans" w:hAnsi="Noto Sans" w:eastAsia="Noto Sans" w:cs="Noto Sans"/>
        </w:rPr>
        <w:t xml:space="preserve">Staff consumption.</w:t>
      </w:r>
    </w:p>
    <w:p>
      <w:pPr>
        <w:pStyle w:val="Compact"/>
        <w:numPr>
          <w:ilvl w:val="0"/>
          <w:numId w:val="1044"/>
        </w:numPr>
        <w:spacing w:after="30"/>
      </w:pPr>
      <w:r>
        <w:rPr>
          <w:rFonts w:ascii="Noto Sans" w:hAnsi="Noto Sans" w:eastAsia="Noto Sans" w:cs="Noto Sans"/>
        </w:rPr>
        <w:t xml:space="preserve">Complimentary/sample.</w:t>
      </w:r>
    </w:p>
    <w:p>
      <w:pPr>
        <w:pStyle w:val="Compact"/>
        <w:numPr>
          <w:ilvl w:val="0"/>
          <w:numId w:val="1044"/>
        </w:numPr>
        <w:spacing w:after="30"/>
      </w:pPr>
      <w:r>
        <w:rPr>
          <w:rFonts w:ascii="Noto Sans" w:hAnsi="Noto Sans" w:eastAsia="Noto Sans" w:cs="Noto Sans"/>
        </w:rPr>
        <w:t xml:space="preserve">Other with reason.</w:t>
      </w:r>
    </w:p>
    <w:p>
      <w:pPr>
        <w:pStyle w:val="FirstParagraph"/>
      </w:pPr>
      <w:r>
        <w:rPr>
          <w:rFonts w:ascii="Noto Sans" w:hAnsi="Noto Sans" w:eastAsia="Noto Sans" w:cs="Noto Sans"/>
        </w:rPr>
        <w:t xml:space="preserve">Waste records quantity, cost, source order if relevant, user, approver threshold, notes, and optional photo.</w:t>
      </w:r>
    </w:p>
    <w:bookmarkEnd w:id="111"/>
    <w:bookmarkStart w:id="112" w:name="inv-008-transfers"/>
    <w:p>
      <w:pPr>
        <w:pStyle w:val="Heading3"/>
        <w:widowControl/>
      </w:pPr>
      <w:r>
        <w:rPr>
          <w:rFonts w:ascii="Noto Sans" w:hAnsi="Noto Sans" w:eastAsia="Noto Sans" w:cs="Noto Sans"/>
        </w:rPr>
        <w:t xml:space="preserve">INV-008 Transfers</w:t>
      </w:r>
    </w:p>
    <w:p>
      <w:pPr>
        <w:pStyle w:val="FirstParagraph"/>
      </w:pPr>
      <w:r>
        <w:rPr>
          <w:rFonts w:ascii="Noto Sans" w:hAnsi="Noto Sans" w:eastAsia="Noto Sans" w:cs="Noto Sans"/>
        </w:rPr>
        <w:t xml:space="preserve">Transfer workflow: Draft, Submitted, Dispatched, Received, Cancelled. Stock leaves source on dispatch and enters destination on receipt. Same-location transfer is invalid. Partial receipt and discrepancy are supported.</w:t>
      </w:r>
    </w:p>
    <w:bookmarkEnd w:id="112"/>
    <w:bookmarkStart w:id="113" w:name="inv-009-stock-count"/>
    <w:p>
      <w:pPr>
        <w:pStyle w:val="Heading3"/>
        <w:widowControl/>
      </w:pPr>
      <w:r>
        <w:rPr>
          <w:rFonts w:ascii="Noto Sans" w:hAnsi="Noto Sans" w:eastAsia="Noto Sans" w:cs="Noto Sans"/>
        </w:rPr>
        <w:t xml:space="preserve">INV-009 Stock Count</w:t>
      </w:r>
    </w:p>
    <w:p>
      <w:pPr>
        <w:pStyle w:val="FirstParagraph"/>
      </w:pPr>
      <w:r>
        <w:rPr>
          <w:rFonts w:ascii="Noto Sans" w:hAnsi="Noto Sans" w:eastAsia="Noto Sans" w:cs="Noto Sans"/>
        </w:rPr>
        <w:t xml:space="preserve">Stock count workflow: Draft, Counting, Submitted, Approved, Posted.</w:t>
      </w:r>
    </w:p>
    <w:p>
      <w:pPr>
        <w:pStyle w:val="BodyText"/>
      </w:pPr>
      <w:r>
        <w:rPr>
          <w:rFonts w:ascii="Noto Sans" w:hAnsi="Noto Sans" w:eastAsia="Noto Sans" w:cs="Noto Sans"/>
        </w:rPr>
        <w:t xml:space="preserve">Features:</w:t>
      </w:r>
    </w:p>
    <w:p>
      <w:pPr>
        <w:pStyle w:val="Compact"/>
        <w:numPr>
          <w:ilvl w:val="0"/>
          <w:numId w:val="1045"/>
        </w:numPr>
        <w:spacing w:after="30"/>
      </w:pPr>
      <w:r>
        <w:rPr>
          <w:rFonts w:ascii="Noto Sans" w:hAnsi="Noto Sans" w:eastAsia="Noto Sans" w:cs="Noto Sans"/>
        </w:rPr>
        <w:t xml:space="preserve">Count by location/category.</w:t>
      </w:r>
    </w:p>
    <w:p>
      <w:pPr>
        <w:pStyle w:val="Compact"/>
        <w:numPr>
          <w:ilvl w:val="0"/>
          <w:numId w:val="1045"/>
        </w:numPr>
        <w:spacing w:after="30"/>
      </w:pPr>
      <w:r>
        <w:rPr>
          <w:rFonts w:ascii="Noto Sans" w:hAnsi="Noto Sans" w:eastAsia="Noto Sans" w:cs="Noto Sans"/>
        </w:rPr>
        <w:t xml:space="preserve">Blind count option.</w:t>
      </w:r>
    </w:p>
    <w:p>
      <w:pPr>
        <w:pStyle w:val="Compact"/>
        <w:numPr>
          <w:ilvl w:val="0"/>
          <w:numId w:val="1045"/>
        </w:numPr>
        <w:spacing w:after="30"/>
      </w:pPr>
      <w:r>
        <w:rPr>
          <w:rFonts w:ascii="Noto Sans" w:hAnsi="Noto Sans" w:eastAsia="Noto Sans" w:cs="Noto Sans"/>
        </w:rPr>
        <w:t xml:space="preserve">Multiple counters.</w:t>
      </w:r>
    </w:p>
    <w:p>
      <w:pPr>
        <w:pStyle w:val="Compact"/>
        <w:numPr>
          <w:ilvl w:val="0"/>
          <w:numId w:val="1045"/>
        </w:numPr>
        <w:spacing w:after="30"/>
      </w:pPr>
      <w:r>
        <w:rPr>
          <w:rFonts w:ascii="Noto Sans" w:hAnsi="Noto Sans" w:eastAsia="Noto Sans" w:cs="Noto Sans"/>
        </w:rPr>
        <w:t xml:space="preserve">Freeze/snapshot expected quantity at count start.</w:t>
      </w:r>
    </w:p>
    <w:p>
      <w:pPr>
        <w:pStyle w:val="Compact"/>
        <w:numPr>
          <w:ilvl w:val="0"/>
          <w:numId w:val="1045"/>
        </w:numPr>
        <w:spacing w:after="30"/>
      </w:pPr>
      <w:r>
        <w:rPr>
          <w:rFonts w:ascii="Noto Sans" w:hAnsi="Noto Sans" w:eastAsia="Noto Sans" w:cs="Noto Sans"/>
        </w:rPr>
        <w:t xml:space="preserve">Record first and recount quantities.</w:t>
      </w:r>
    </w:p>
    <w:p>
      <w:pPr>
        <w:pStyle w:val="Compact"/>
        <w:numPr>
          <w:ilvl w:val="0"/>
          <w:numId w:val="1045"/>
        </w:numPr>
        <w:spacing w:after="30"/>
      </w:pPr>
      <w:r>
        <w:rPr>
          <w:rFonts w:ascii="Noto Sans" w:hAnsi="Noto Sans" w:eastAsia="Noto Sans" w:cs="Noto Sans"/>
        </w:rPr>
        <w:t xml:space="preserve">Variance quantity and cost.</w:t>
      </w:r>
    </w:p>
    <w:p>
      <w:pPr>
        <w:pStyle w:val="Compact"/>
        <w:numPr>
          <w:ilvl w:val="0"/>
          <w:numId w:val="1045"/>
        </w:numPr>
        <w:spacing w:after="30"/>
      </w:pPr>
      <w:r>
        <w:rPr>
          <w:rFonts w:ascii="Noto Sans" w:hAnsi="Noto Sans" w:eastAsia="Noto Sans" w:cs="Noto Sans"/>
        </w:rPr>
        <w:t xml:space="preserve">Approval thresholds.</w:t>
      </w:r>
    </w:p>
    <w:p>
      <w:pPr>
        <w:pStyle w:val="Compact"/>
        <w:numPr>
          <w:ilvl w:val="0"/>
          <w:numId w:val="1045"/>
        </w:numPr>
        <w:spacing w:after="30"/>
      </w:pPr>
      <w:r>
        <w:rPr>
          <w:rFonts w:ascii="Noto Sans" w:hAnsi="Noto Sans" w:eastAsia="Noto Sans" w:cs="Noto Sans"/>
        </w:rPr>
        <w:t xml:space="preserve">Posting generates count-variance ledger entries.</w:t>
      </w:r>
    </w:p>
    <w:p>
      <w:pPr>
        <w:pStyle w:val="Compact"/>
        <w:numPr>
          <w:ilvl w:val="0"/>
          <w:numId w:val="1045"/>
        </w:numPr>
        <w:spacing w:after="30"/>
      </w:pPr>
      <w:r>
        <w:rPr>
          <w:rFonts w:ascii="Noto Sans" w:hAnsi="Noto Sans" w:eastAsia="Noto Sans" w:cs="Noto Sans"/>
        </w:rPr>
        <w:t xml:space="preserve">Posted counts are immutable; corrections use a new adjustment/count.</w:t>
      </w:r>
    </w:p>
    <w:bookmarkEnd w:id="113"/>
    <w:bookmarkStart w:id="114" w:name="inv-010-low-stock-and-reorder"/>
    <w:p>
      <w:pPr>
        <w:pStyle w:val="Heading3"/>
        <w:widowControl/>
      </w:pPr>
      <w:r>
        <w:rPr>
          <w:rFonts w:ascii="Noto Sans" w:hAnsi="Noto Sans" w:eastAsia="Noto Sans" w:cs="Noto Sans"/>
        </w:rPr>
        <w:t xml:space="preserve">INV-010 Low Stock and Reorder</w:t>
      </w:r>
    </w:p>
    <w:p>
      <w:pPr>
        <w:pStyle w:val="FirstParagraph"/>
      </w:pPr>
      <w:r>
        <w:rPr>
          <w:rFonts w:ascii="Noto Sans" w:hAnsi="Noto Sans" w:eastAsia="Noto Sans" w:cs="Noto Sans"/>
        </w:rPr>
        <w:t xml:space="preserve">Reorder rules may define minimum, target, lead time, preferred supplier, and alert recipients. The system shows low stock, out of stock, and estimated days of cover.</w:t>
      </w:r>
    </w:p>
    <w:bookmarkEnd w:id="114"/>
    <w:bookmarkStart w:id="115" w:name="inv-011-expiry-and-lots"/>
    <w:p>
      <w:pPr>
        <w:pStyle w:val="Heading3"/>
        <w:widowControl/>
      </w:pPr>
      <w:r>
        <w:rPr>
          <w:rFonts w:ascii="Noto Sans" w:hAnsi="Noto Sans" w:eastAsia="Noto Sans" w:cs="Noto Sans"/>
        </w:rPr>
        <w:t xml:space="preserve">INV-011 Expiry and Lots</w:t>
      </w:r>
    </w:p>
    <w:p>
      <w:pPr>
        <w:pStyle w:val="FirstParagraph"/>
      </w:pPr>
      <w:r>
        <w:rPr>
          <w:rFonts w:ascii="Noto Sans" w:hAnsi="Noto Sans" w:eastAsia="Noto Sans" w:cs="Noto Sans"/>
        </w:rPr>
        <w:t xml:space="preserve">For lot-tracked items, goods receipt captures lot, manufacture/expiry dates, and quantity. Consumption recommendation follows FEFO where practical. The system alerts before expiry based on configurable days.</w:t>
      </w:r>
    </w:p>
    <w:bookmarkEnd w:id="115"/>
    <w:bookmarkStart w:id="116" w:name="inv-012-theoretical-vs-actual"/>
    <w:p>
      <w:pPr>
        <w:pStyle w:val="Heading3"/>
        <w:widowControl/>
      </w:pPr>
      <w:r>
        <w:rPr>
          <w:rFonts w:ascii="Noto Sans" w:hAnsi="Noto Sans" w:eastAsia="Noto Sans" w:cs="Noto Sans"/>
        </w:rPr>
        <w:t xml:space="preserve">INV-012 Theoretical vs Actual</w:t>
      </w:r>
    </w:p>
    <w:p>
      <w:pPr>
        <w:pStyle w:val="FirstParagraph"/>
      </w:pPr>
      <w:r>
        <w:rPr>
          <w:rFonts w:ascii="Noto Sans" w:hAnsi="Noto Sans" w:eastAsia="Noto Sans" w:cs="Noto Sans"/>
        </w:rPr>
        <w:t xml:space="preserve">For a period/location/item:</w:t>
      </w:r>
    </w:p>
    <w:p>
      <w:pPr>
        <w:pStyle w:val="SourceCode"/>
      </w:pPr>
      <w:r>
        <w:rPr>
          <w:rStyle w:val="VerbatimChar"/>
          <w:rFonts w:ascii="DejaVu Sans Mono" w:hAnsi="DejaVu Sans Mono" w:eastAsia="DejaVu Sans Mono" w:cs="DejaVu Sans Mono"/>
        </w:rPr>
        <w:t xml:space="preserve">Theoretical Consumption = Sum of recipe and modifier quantities for completed sales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Known Non-Sale Consumption = Waste + samples + staff use + adjustments out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Actual Consumption = Opening On-Hand + Receipts + Transfers In</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Closing On-Hand - Transfers Out - Returns Out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Variance = Actual Consumption - Theoretical Consumption - Known Non-Sale Consumption</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Variance % = Variance / max(Theoretical Consumption, configured small threshold)</w:t>
      </w:r>
    </w:p>
    <w:p>
      <w:pPr>
        <w:pStyle w:val="FirstParagraph"/>
      </w:pPr>
      <w:r>
        <w:rPr>
          <w:rFonts w:ascii="Noto Sans" w:hAnsi="Noto Sans" w:eastAsia="Noto Sans" w:cs="Noto Sans"/>
        </w:rPr>
        <w:t xml:space="preserve">Reports must explain the selected formula and period boundaries.</w:t>
      </w:r>
    </w:p>
    <w:bookmarkEnd w:id="116"/>
    <w:bookmarkEnd w:id="117"/>
    <w:bookmarkStart w:id="125" w:name="X8a94055e90e7189fc863fb2886b7ee675ea5e2d"/>
    <w:p>
      <w:pPr>
        <w:pStyle w:val="Heading2"/>
        <w:widowControl/>
      </w:pPr>
      <w:r>
        <w:rPr>
          <w:rFonts w:ascii="Noto Sans" w:hAnsi="Noto Sans" w:eastAsia="Noto Sans" w:cs="Noto Sans"/>
        </w:rPr>
        <w:t xml:space="preserve">12.10 Purchasing and Suppliers</w:t>
      </w:r>
    </w:p>
    <w:bookmarkStart w:id="118" w:name="pur-001-suppliers"/>
    <w:p>
      <w:pPr>
        <w:pStyle w:val="Heading3"/>
        <w:widowControl/>
      </w:pPr>
      <w:r>
        <w:rPr>
          <w:rFonts w:ascii="Noto Sans" w:hAnsi="Noto Sans" w:eastAsia="Noto Sans" w:cs="Noto Sans"/>
        </w:rPr>
        <w:t xml:space="preserve">PUR-001 Suppliers</w:t>
      </w:r>
    </w:p>
    <w:p>
      <w:pPr>
        <w:pStyle w:val="FirstParagraph"/>
      </w:pPr>
      <w:r>
        <w:rPr>
          <w:rFonts w:ascii="Noto Sans" w:hAnsi="Noto Sans" w:eastAsia="Noto Sans" w:cs="Noto Sans"/>
        </w:rPr>
        <w:t xml:space="preserve">Supplier data includes name, contacts, address, tax/reference information, payment terms, active status, notes, and attachments.</w:t>
      </w:r>
    </w:p>
    <w:bookmarkEnd w:id="118"/>
    <w:bookmarkStart w:id="119" w:name="pur-002-supplier-items"/>
    <w:p>
      <w:pPr>
        <w:pStyle w:val="Heading3"/>
        <w:widowControl/>
      </w:pPr>
      <w:r>
        <w:rPr>
          <w:rFonts w:ascii="Noto Sans" w:hAnsi="Noto Sans" w:eastAsia="Noto Sans" w:cs="Noto Sans"/>
        </w:rPr>
        <w:t xml:space="preserve">PUR-002 Supplier Items</w:t>
      </w:r>
    </w:p>
    <w:p>
      <w:pPr>
        <w:pStyle w:val="FirstParagraph"/>
      </w:pPr>
      <w:r>
        <w:rPr>
          <w:rFonts w:ascii="Noto Sans" w:hAnsi="Noto Sans" w:eastAsia="Noto Sans" w:cs="Noto Sans"/>
        </w:rPr>
        <w:t xml:space="preserve">Map supplier SKU, purchase unit, conversion, latest price, preferred flag, lead time, and minimum order quantity to an inventory item.</w:t>
      </w:r>
    </w:p>
    <w:bookmarkEnd w:id="119"/>
    <w:bookmarkStart w:id="120" w:name="pur-003-purchase-order"/>
    <w:p>
      <w:pPr>
        <w:pStyle w:val="Heading3"/>
        <w:widowControl/>
      </w:pPr>
      <w:r>
        <w:rPr>
          <w:rFonts w:ascii="Noto Sans" w:hAnsi="Noto Sans" w:eastAsia="Noto Sans" w:cs="Noto Sans"/>
        </w:rPr>
        <w:t xml:space="preserve">PUR-003 Purchase Order</w:t>
      </w:r>
    </w:p>
    <w:p>
      <w:pPr>
        <w:pStyle w:val="FirstParagraph"/>
      </w:pPr>
      <w:r>
        <w:rPr>
          <w:rFonts w:ascii="Noto Sans" w:hAnsi="Noto Sans" w:eastAsia="Noto Sans" w:cs="Noto Sans"/>
        </w:rPr>
        <w:t xml:space="preserve">Workflow: Draft, Submitted, Approved, Partially Received, Received, Closed, Cancelled.</w:t>
      </w:r>
    </w:p>
    <w:p>
      <w:pPr>
        <w:pStyle w:val="BodyText"/>
      </w:pPr>
      <w:r>
        <w:rPr>
          <w:rFonts w:ascii="Noto Sans" w:hAnsi="Noto Sans" w:eastAsia="Noto Sans" w:cs="Noto Sans"/>
        </w:rPr>
        <w:t xml:space="preserve">A purchase order contains supplier, branch, destination location, expected date, lines, quantities, price, tax/discount, notes, and approval history.</w:t>
      </w:r>
    </w:p>
    <w:bookmarkEnd w:id="120"/>
    <w:bookmarkStart w:id="121" w:name="pur-004-goods-receipt"/>
    <w:p>
      <w:pPr>
        <w:pStyle w:val="Heading3"/>
        <w:widowControl/>
      </w:pPr>
      <w:r>
        <w:rPr>
          <w:rFonts w:ascii="Noto Sans" w:hAnsi="Noto Sans" w:eastAsia="Noto Sans" w:cs="Noto Sans"/>
        </w:rPr>
        <w:t xml:space="preserve">PUR-004 Goods Receipt</w:t>
      </w:r>
    </w:p>
    <w:p>
      <w:pPr>
        <w:pStyle w:val="FirstParagraph"/>
      </w:pPr>
      <w:r>
        <w:rPr>
          <w:rFonts w:ascii="Noto Sans" w:hAnsi="Noto Sans" w:eastAsia="Noto Sans" w:cs="Noto Sans"/>
        </w:rPr>
        <w:t xml:space="preserve">Receiving may be full or partial. A goods receipt records:</w:t>
      </w:r>
    </w:p>
    <w:p>
      <w:pPr>
        <w:pStyle w:val="Compact"/>
        <w:numPr>
          <w:ilvl w:val="0"/>
          <w:numId w:val="1046"/>
        </w:numPr>
        <w:spacing w:after="30"/>
      </w:pPr>
      <w:r>
        <w:rPr>
          <w:rFonts w:ascii="Noto Sans" w:hAnsi="Noto Sans" w:eastAsia="Noto Sans" w:cs="Noto Sans"/>
        </w:rPr>
        <w:t xml:space="preserve">Received quantities and units.</w:t>
      </w:r>
    </w:p>
    <w:p>
      <w:pPr>
        <w:pStyle w:val="Compact"/>
        <w:numPr>
          <w:ilvl w:val="0"/>
          <w:numId w:val="1046"/>
        </w:numPr>
        <w:spacing w:after="30"/>
      </w:pPr>
      <w:r>
        <w:rPr>
          <w:rFonts w:ascii="Noto Sans" w:hAnsi="Noto Sans" w:eastAsia="Noto Sans" w:cs="Noto Sans"/>
        </w:rPr>
        <w:t xml:space="preserve">Converted base quantities.</w:t>
      </w:r>
    </w:p>
    <w:p>
      <w:pPr>
        <w:pStyle w:val="Compact"/>
        <w:numPr>
          <w:ilvl w:val="0"/>
          <w:numId w:val="1046"/>
        </w:numPr>
        <w:spacing w:after="30"/>
      </w:pPr>
      <w:r>
        <w:rPr>
          <w:rFonts w:ascii="Noto Sans" w:hAnsi="Noto Sans" w:eastAsia="Noto Sans" w:cs="Noto Sans"/>
        </w:rPr>
        <w:t xml:space="preserve">Accepted/rejected quantities.</w:t>
      </w:r>
    </w:p>
    <w:p>
      <w:pPr>
        <w:pStyle w:val="Compact"/>
        <w:numPr>
          <w:ilvl w:val="0"/>
          <w:numId w:val="1046"/>
        </w:numPr>
        <w:spacing w:after="30"/>
      </w:pPr>
      <w:r>
        <w:rPr>
          <w:rFonts w:ascii="Noto Sans" w:hAnsi="Noto Sans" w:eastAsia="Noto Sans" w:cs="Noto Sans"/>
        </w:rPr>
        <w:t xml:space="preserve">Actual unit prices.</w:t>
      </w:r>
    </w:p>
    <w:p>
      <w:pPr>
        <w:pStyle w:val="Compact"/>
        <w:numPr>
          <w:ilvl w:val="0"/>
          <w:numId w:val="1046"/>
        </w:numPr>
        <w:spacing w:after="30"/>
      </w:pPr>
      <w:r>
        <w:rPr>
          <w:rFonts w:ascii="Noto Sans" w:hAnsi="Noto Sans" w:eastAsia="Noto Sans" w:cs="Noto Sans"/>
        </w:rPr>
        <w:t xml:space="preserve">Lot/expiry where required.</w:t>
      </w:r>
    </w:p>
    <w:p>
      <w:pPr>
        <w:pStyle w:val="Compact"/>
        <w:numPr>
          <w:ilvl w:val="0"/>
          <w:numId w:val="1046"/>
        </w:numPr>
        <w:spacing w:after="30"/>
      </w:pPr>
      <w:r>
        <w:rPr>
          <w:rFonts w:ascii="Noto Sans" w:hAnsi="Noto Sans" w:eastAsia="Noto Sans" w:cs="Noto Sans"/>
        </w:rPr>
        <w:t xml:space="preserve">Destination location.</w:t>
      </w:r>
    </w:p>
    <w:p>
      <w:pPr>
        <w:pStyle w:val="Compact"/>
        <w:numPr>
          <w:ilvl w:val="0"/>
          <w:numId w:val="1046"/>
        </w:numPr>
        <w:spacing w:after="30"/>
      </w:pPr>
      <w:r>
        <w:rPr>
          <w:rFonts w:ascii="Noto Sans" w:hAnsi="Noto Sans" w:eastAsia="Noto Sans" w:cs="Noto Sans"/>
        </w:rPr>
        <w:t xml:space="preserve">Supplier delivery reference.</w:t>
      </w:r>
    </w:p>
    <w:p>
      <w:pPr>
        <w:pStyle w:val="FirstParagraph"/>
      </w:pPr>
      <w:r>
        <w:rPr>
          <w:rFonts w:ascii="Noto Sans" w:hAnsi="Noto Sans" w:eastAsia="Noto Sans" w:cs="Noto Sans"/>
        </w:rPr>
        <w:t xml:space="preserve">Posting a receipt creates stock ledger entries and updates weighted-average cost in the same transaction.</w:t>
      </w:r>
    </w:p>
    <w:bookmarkEnd w:id="121"/>
    <w:bookmarkStart w:id="122" w:name="pur-005-weighted-average-cost"/>
    <w:p>
      <w:pPr>
        <w:pStyle w:val="Heading3"/>
        <w:widowControl/>
      </w:pPr>
      <w:r>
        <w:rPr>
          <w:rFonts w:ascii="Noto Sans" w:hAnsi="Noto Sans" w:eastAsia="Noto Sans" w:cs="Noto Sans"/>
        </w:rPr>
        <w:t xml:space="preserve">PUR-005 Weighted Average Cost</w:t>
      </w:r>
    </w:p>
    <w:p>
      <w:pPr>
        <w:pStyle w:val="FirstParagraph"/>
      </w:pPr>
      <w:r>
        <w:rPr>
          <w:rFonts w:ascii="Noto Sans" w:hAnsi="Noto Sans" w:eastAsia="Noto Sans" w:cs="Noto Sans"/>
        </w:rPr>
        <w:t xml:space="preserve">For positive receipt quantity:</w:t>
      </w:r>
    </w:p>
    <w:p>
      <w:pPr>
        <w:pStyle w:val="SourceCode"/>
      </w:pPr>
      <w:r>
        <w:rPr>
          <w:rStyle w:val="VerbatimChar"/>
          <w:rFonts w:ascii="DejaVu Sans Mono" w:hAnsi="DejaVu Sans Mono" w:eastAsia="DejaVu Sans Mono" w:cs="DejaVu Sans Mono"/>
        </w:rPr>
        <w:t xml:space="preserve">New WAC = ((Old Quantity × Old WAC) + (Received Quantity × Landed Unit Cost))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 (Old Quantity + Received Quantity)</w:t>
      </w:r>
    </w:p>
    <w:p>
      <w:pPr>
        <w:pStyle w:val="FirstParagraph"/>
      </w:pPr>
      <w:r>
        <w:rPr>
          <w:rFonts w:ascii="Noto Sans" w:hAnsi="Noto Sans" w:eastAsia="Noto Sans" w:cs="Noto Sans"/>
        </w:rPr>
        <w:t xml:space="preserve">Negative or zero stock edge cases must be explicitly tested and documented. Landed-cost allocation is optional in Release 1; invoice unit price is the default.</w:t>
      </w:r>
    </w:p>
    <w:bookmarkEnd w:id="122"/>
    <w:bookmarkStart w:id="123" w:name="pur-006-supplier-invoice-and-payment"/>
    <w:p>
      <w:pPr>
        <w:pStyle w:val="Heading3"/>
        <w:widowControl/>
      </w:pPr>
      <w:r>
        <w:rPr>
          <w:rFonts w:ascii="Noto Sans" w:hAnsi="Noto Sans" w:eastAsia="Noto Sans" w:cs="Noto Sans"/>
        </w:rPr>
        <w:t xml:space="preserve">PUR-006 Supplier Invoice and Payment</w:t>
      </w:r>
    </w:p>
    <w:p>
      <w:pPr>
        <w:pStyle w:val="FirstParagraph"/>
      </w:pPr>
      <w:r>
        <w:rPr>
          <w:rFonts w:ascii="Noto Sans" w:hAnsi="Noto Sans" w:eastAsia="Noto Sans" w:cs="Noto Sans"/>
        </w:rPr>
        <w:t xml:space="preserve">Operational supplier invoices can be linked to purchase orders/receipts. Track invoice number, date, due date, total, paid amount, status, and payments. This is an operational payable view, not a general ledger.</w:t>
      </w:r>
    </w:p>
    <w:bookmarkEnd w:id="123"/>
    <w:bookmarkStart w:id="124" w:name="pur-007-price-history"/>
    <w:p>
      <w:pPr>
        <w:pStyle w:val="Heading3"/>
        <w:widowControl/>
      </w:pPr>
      <w:r>
        <w:rPr>
          <w:rFonts w:ascii="Noto Sans" w:hAnsi="Noto Sans" w:eastAsia="Noto Sans" w:cs="Noto Sans"/>
        </w:rPr>
        <w:t xml:space="preserve">PUR-007 Price History</w:t>
      </w:r>
    </w:p>
    <w:p>
      <w:pPr>
        <w:pStyle w:val="FirstParagraph"/>
      </w:pPr>
      <w:r>
        <w:rPr>
          <w:rFonts w:ascii="Noto Sans" w:hAnsi="Noto Sans" w:eastAsia="Noto Sans" w:cs="Noto Sans"/>
        </w:rPr>
        <w:t xml:space="preserve">The system shall show price history by supplier/item and highlight percentage changes.</w:t>
      </w:r>
    </w:p>
    <w:bookmarkEnd w:id="124"/>
    <w:bookmarkEnd w:id="125"/>
    <w:bookmarkStart w:id="129" w:name="X93f81caa5f3d33eb8e604bd5f4ebeb4c318e324"/>
    <w:p>
      <w:pPr>
        <w:pStyle w:val="Heading2"/>
        <w:widowControl/>
      </w:pPr>
      <w:r>
        <w:rPr>
          <w:rFonts w:ascii="Noto Sans" w:hAnsi="Noto Sans" w:eastAsia="Noto Sans" w:cs="Noto Sans"/>
        </w:rPr>
        <w:t xml:space="preserve">12.11 Expenses</w:t>
      </w:r>
    </w:p>
    <w:bookmarkStart w:id="126" w:name="exp-001-expense-categories"/>
    <w:p>
      <w:pPr>
        <w:pStyle w:val="Heading3"/>
        <w:widowControl/>
      </w:pPr>
      <w:r>
        <w:rPr>
          <w:rFonts w:ascii="Noto Sans" w:hAnsi="Noto Sans" w:eastAsia="Noto Sans" w:cs="Noto Sans"/>
        </w:rPr>
        <w:t xml:space="preserve">EXP-001 Expense Categories</w:t>
      </w:r>
    </w:p>
    <w:p>
      <w:pPr>
        <w:pStyle w:val="FirstParagraph"/>
      </w:pPr>
      <w:r>
        <w:rPr>
          <w:rFonts w:ascii="Noto Sans" w:hAnsi="Noto Sans" w:eastAsia="Noto Sans" w:cs="Noto Sans"/>
        </w:rPr>
        <w:t xml:space="preserve">Seed configurable categories: Utilities, Internet, Maintenance, Cleaning, Transport, Marketing, Small Purchases, Salaries/Advances, Rent, and Other.</w:t>
      </w:r>
    </w:p>
    <w:bookmarkEnd w:id="126"/>
    <w:bookmarkStart w:id="127" w:name="exp-002-expense-record"/>
    <w:p>
      <w:pPr>
        <w:pStyle w:val="Heading3"/>
        <w:widowControl/>
      </w:pPr>
      <w:r>
        <w:rPr>
          <w:rFonts w:ascii="Noto Sans" w:hAnsi="Noto Sans" w:eastAsia="Noto Sans" w:cs="Noto Sans"/>
        </w:rPr>
        <w:t xml:space="preserve">EXP-002 Expense Record</w:t>
      </w:r>
    </w:p>
    <w:p>
      <w:pPr>
        <w:pStyle w:val="FirstParagraph"/>
      </w:pPr>
      <w:r>
        <w:rPr>
          <w:rFonts w:ascii="Noto Sans" w:hAnsi="Noto Sans" w:eastAsia="Noto Sans" w:cs="Noto Sans"/>
        </w:rPr>
        <w:t xml:space="preserve">Expense fields:</w:t>
      </w:r>
    </w:p>
    <w:p>
      <w:pPr>
        <w:pStyle w:val="Compact"/>
        <w:numPr>
          <w:ilvl w:val="0"/>
          <w:numId w:val="1047"/>
        </w:numPr>
        <w:spacing w:after="30"/>
      </w:pPr>
      <w:r>
        <w:rPr>
          <w:rFonts w:ascii="Noto Sans" w:hAnsi="Noto Sans" w:eastAsia="Noto Sans" w:cs="Noto Sans"/>
        </w:rPr>
        <w:t xml:space="preserve">Branch and business date.</w:t>
      </w:r>
    </w:p>
    <w:p>
      <w:pPr>
        <w:pStyle w:val="Compact"/>
        <w:numPr>
          <w:ilvl w:val="0"/>
          <w:numId w:val="1047"/>
        </w:numPr>
        <w:spacing w:after="30"/>
      </w:pPr>
      <w:r>
        <w:rPr>
          <w:rFonts w:ascii="Noto Sans" w:hAnsi="Noto Sans" w:eastAsia="Noto Sans" w:cs="Noto Sans"/>
        </w:rPr>
        <w:t xml:space="preserve">Category.</w:t>
      </w:r>
    </w:p>
    <w:p>
      <w:pPr>
        <w:pStyle w:val="Compact"/>
        <w:numPr>
          <w:ilvl w:val="0"/>
          <w:numId w:val="1047"/>
        </w:numPr>
        <w:spacing w:after="30"/>
      </w:pPr>
      <w:r>
        <w:rPr>
          <w:rFonts w:ascii="Noto Sans" w:hAnsi="Noto Sans" w:eastAsia="Noto Sans" w:cs="Noto Sans"/>
        </w:rPr>
        <w:t xml:space="preserve">Amount and tax where applicable.</w:t>
      </w:r>
    </w:p>
    <w:p>
      <w:pPr>
        <w:pStyle w:val="Compact"/>
        <w:numPr>
          <w:ilvl w:val="0"/>
          <w:numId w:val="1047"/>
        </w:numPr>
        <w:spacing w:after="30"/>
      </w:pPr>
      <w:r>
        <w:rPr>
          <w:rFonts w:ascii="Noto Sans" w:hAnsi="Noto Sans" w:eastAsia="Noto Sans" w:cs="Noto Sans"/>
        </w:rPr>
        <w:t xml:space="preserve">Payment source: drawer, bank, wallet, owner cash, other.</w:t>
      </w:r>
    </w:p>
    <w:p>
      <w:pPr>
        <w:pStyle w:val="Compact"/>
        <w:numPr>
          <w:ilvl w:val="0"/>
          <w:numId w:val="1047"/>
        </w:numPr>
        <w:spacing w:after="30"/>
      </w:pPr>
      <w:r>
        <w:rPr>
          <w:rFonts w:ascii="Noto Sans" w:hAnsi="Noto Sans" w:eastAsia="Noto Sans" w:cs="Noto Sans"/>
        </w:rPr>
        <w:t xml:space="preserve">Supplier/payee optional.</w:t>
      </w:r>
    </w:p>
    <w:p>
      <w:pPr>
        <w:pStyle w:val="Compact"/>
        <w:numPr>
          <w:ilvl w:val="0"/>
          <w:numId w:val="1047"/>
        </w:numPr>
        <w:spacing w:after="30"/>
      </w:pPr>
      <w:r>
        <w:rPr>
          <w:rFonts w:ascii="Noto Sans" w:hAnsi="Noto Sans" w:eastAsia="Noto Sans" w:cs="Noto Sans"/>
        </w:rPr>
        <w:t xml:space="preserve">Description.</w:t>
      </w:r>
    </w:p>
    <w:p>
      <w:pPr>
        <w:pStyle w:val="Compact"/>
        <w:numPr>
          <w:ilvl w:val="0"/>
          <w:numId w:val="1047"/>
        </w:numPr>
        <w:spacing w:after="30"/>
      </w:pPr>
      <w:r>
        <w:rPr>
          <w:rFonts w:ascii="Noto Sans" w:hAnsi="Noto Sans" w:eastAsia="Noto Sans" w:cs="Noto Sans"/>
        </w:rPr>
        <w:t xml:space="preserve">Receipt attachment.</w:t>
      </w:r>
    </w:p>
    <w:p>
      <w:pPr>
        <w:pStyle w:val="Compact"/>
        <w:numPr>
          <w:ilvl w:val="0"/>
          <w:numId w:val="1047"/>
        </w:numPr>
        <w:spacing w:after="30"/>
      </w:pPr>
      <w:r>
        <w:rPr>
          <w:rFonts w:ascii="Noto Sans" w:hAnsi="Noto Sans" w:eastAsia="Noto Sans" w:cs="Noto Sans"/>
        </w:rPr>
        <w:t xml:space="preserve">Creator and approver.</w:t>
      </w:r>
    </w:p>
    <w:p>
      <w:pPr>
        <w:pStyle w:val="Compact"/>
        <w:numPr>
          <w:ilvl w:val="0"/>
          <w:numId w:val="1047"/>
        </w:numPr>
        <w:spacing w:after="30"/>
      </w:pPr>
      <w:r>
        <w:rPr>
          <w:rFonts w:ascii="Noto Sans" w:hAnsi="Noto Sans" w:eastAsia="Noto Sans" w:cs="Noto Sans"/>
        </w:rPr>
        <w:t xml:space="preserve">Approval status.</w:t>
      </w:r>
    </w:p>
    <w:bookmarkEnd w:id="127"/>
    <w:bookmarkStart w:id="128" w:name="exp-003-drawer-expense"/>
    <w:p>
      <w:pPr>
        <w:pStyle w:val="Heading3"/>
        <w:widowControl/>
      </w:pPr>
      <w:r>
        <w:rPr>
          <w:rFonts w:ascii="Noto Sans" w:hAnsi="Noto Sans" w:eastAsia="Noto Sans" w:cs="Noto Sans"/>
        </w:rPr>
        <w:t xml:space="preserve">EXP-003 Drawer Expense</w:t>
      </w:r>
    </w:p>
    <w:p>
      <w:pPr>
        <w:pStyle w:val="FirstParagraph"/>
      </w:pPr>
      <w:r>
        <w:rPr>
          <w:rFonts w:ascii="Noto Sans" w:hAnsi="Noto Sans" w:eastAsia="Noto Sans" w:cs="Noto Sans"/>
        </w:rPr>
        <w:t xml:space="preserve">An approved drawer-paid expense automatically creates a linked cash pay-out. Reversal reverses both records with audit history.</w:t>
      </w:r>
    </w:p>
    <w:bookmarkEnd w:id="128"/>
    <w:bookmarkEnd w:id="129"/>
    <w:bookmarkStart w:id="136" w:name="X271b8f7e83aa6cb2025ff81a361c341c23c6dd5"/>
    <w:p>
      <w:pPr>
        <w:pStyle w:val="Heading2"/>
        <w:widowControl/>
      </w:pPr>
      <w:r>
        <w:rPr>
          <w:rFonts w:ascii="Noto Sans" w:hAnsi="Noto Sans" w:eastAsia="Noto Sans" w:cs="Noto Sans"/>
        </w:rPr>
        <w:t xml:space="preserve">12.12 Reporting and Dashboard</w:t>
      </w:r>
    </w:p>
    <w:bookmarkStart w:id="130" w:name="rpt-001-periods"/>
    <w:p>
      <w:pPr>
        <w:pStyle w:val="Heading3"/>
        <w:widowControl/>
      </w:pPr>
      <w:r>
        <w:rPr>
          <w:rFonts w:ascii="Noto Sans" w:hAnsi="Noto Sans" w:eastAsia="Noto Sans" w:cs="Noto Sans"/>
        </w:rPr>
        <w:t xml:space="preserve">RPT-001 Periods</w:t>
      </w:r>
    </w:p>
    <w:p>
      <w:pPr>
        <w:pStyle w:val="FirstParagraph"/>
      </w:pPr>
      <w:r>
        <w:rPr>
          <w:rFonts w:ascii="Noto Sans" w:hAnsi="Noto Sans" w:eastAsia="Noto Sans" w:cs="Noto Sans"/>
        </w:rPr>
        <w:t xml:space="preserve">All reports support date/time range, business date, shift, branch, order type, product/category, payment method, and employee filters as relevant. Weekly/monthly/yearly reports are aggregations of the same authoritative transactions, not separately edited records.</w:t>
      </w:r>
    </w:p>
    <w:bookmarkEnd w:id="130"/>
    <w:bookmarkStart w:id="131" w:name="rpt-002-core-definitions"/>
    <w:p>
      <w:pPr>
        <w:pStyle w:val="Heading3"/>
        <w:widowControl/>
      </w:pPr>
      <w:r>
        <w:rPr>
          <w:rFonts w:ascii="Noto Sans" w:hAnsi="Noto Sans" w:eastAsia="Noto Sans" w:cs="Noto Sans"/>
        </w:rPr>
        <w:t xml:space="preserve">RPT-002 Core Definitions</w:t>
      </w:r>
    </w:p>
    <w:p>
      <w:pPr>
        <w:pStyle w:val="SourceCode"/>
      </w:pPr>
      <w:r>
        <w:rPr>
          <w:rStyle w:val="VerbatimChar"/>
          <w:rFonts w:ascii="DejaVu Sans Mono" w:hAnsi="DejaVu Sans Mono" w:eastAsia="DejaVu Sans Mono" w:cs="DejaVu Sans Mono"/>
        </w:rPr>
        <w:t xml:space="preserve">Gross Sales = Sum of item list prices before discounts, excluding voided items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Discounts = Approved line and order discounts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Net Sales Before Tax/Service = Gross Sales - Discounts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Refunds = Successfully refunded sales amount, shown separately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Net Revenue = Net Sales - Refunds, adjusted according to tax-inclusive configuration</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COGS = Sum of sale cost snapshots minus approved stock-return cost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Gross Profit = Net Revenue - COGS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Gross Margin % = Gross Profit / Net Revenue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Average Ticket = Net Sales / Completed Order Count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Items per Order = Sold Item Quantity / Completed Order Count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Discount Rate = Discounts / Gross Sales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Refund Rate = Refunds / Net Sales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Waste Cost = Sum of posted waste quantity × cost snapshot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Cash Variance = Actual Cash - Expected Cash</w:t>
      </w:r>
    </w:p>
    <w:p>
      <w:pPr>
        <w:pStyle w:val="FirstParagraph"/>
      </w:pPr>
      <w:r>
        <w:rPr>
          <w:rFonts w:ascii="Noto Sans" w:hAnsi="Noto Sans" w:eastAsia="Noto Sans" w:cs="Noto Sans"/>
        </w:rPr>
        <w:t xml:space="preserve">Every report must expose whether tax/service is included and use consistent definitions.</w:t>
      </w:r>
    </w:p>
    <w:bookmarkEnd w:id="131"/>
    <w:bookmarkStart w:id="132" w:name="rpt-003-required-reports"/>
    <w:p>
      <w:pPr>
        <w:pStyle w:val="Heading3"/>
        <w:widowControl/>
      </w:pPr>
      <w:r>
        <w:rPr>
          <w:rFonts w:ascii="Noto Sans" w:hAnsi="Noto Sans" w:eastAsia="Noto Sans" w:cs="Noto Sans"/>
        </w:rPr>
        <w:t xml:space="preserve">RPT-003 Required Reports</w:t>
      </w:r>
    </w:p>
    <w:p>
      <w:pPr>
        <w:pStyle w:val="Compact"/>
        <w:numPr>
          <w:ilvl w:val="0"/>
          <w:numId w:val="1048"/>
        </w:numPr>
        <w:spacing w:after="30"/>
      </w:pPr>
      <w:r>
        <w:rPr>
          <w:rFonts w:ascii="Noto Sans" w:hAnsi="Noto Sans" w:eastAsia="Noto Sans" w:cs="Noto Sans"/>
        </w:rPr>
        <w:t xml:space="preserve">Shift Closing Report.</w:t>
      </w:r>
    </w:p>
    <w:p>
      <w:pPr>
        <w:pStyle w:val="Compact"/>
        <w:numPr>
          <w:ilvl w:val="0"/>
          <w:numId w:val="1048"/>
        </w:numPr>
        <w:spacing w:after="30"/>
      </w:pPr>
      <w:r>
        <w:rPr>
          <w:rFonts w:ascii="Noto Sans" w:hAnsi="Noto Sans" w:eastAsia="Noto Sans" w:cs="Noto Sans"/>
        </w:rPr>
        <w:t xml:space="preserve">Daily Flash Report.</w:t>
      </w:r>
    </w:p>
    <w:p>
      <w:pPr>
        <w:pStyle w:val="Compact"/>
        <w:numPr>
          <w:ilvl w:val="0"/>
          <w:numId w:val="1048"/>
        </w:numPr>
        <w:spacing w:after="30"/>
      </w:pPr>
      <w:r>
        <w:rPr>
          <w:rFonts w:ascii="Noto Sans" w:hAnsi="Noto Sans" w:eastAsia="Noto Sans" w:cs="Noto Sans"/>
        </w:rPr>
        <w:t xml:space="preserve">Weekly Sales Summary.</w:t>
      </w:r>
    </w:p>
    <w:p>
      <w:pPr>
        <w:pStyle w:val="Compact"/>
        <w:numPr>
          <w:ilvl w:val="0"/>
          <w:numId w:val="1048"/>
        </w:numPr>
        <w:spacing w:after="30"/>
      </w:pPr>
      <w:r>
        <w:rPr>
          <w:rFonts w:ascii="Noto Sans" w:hAnsi="Noto Sans" w:eastAsia="Noto Sans" w:cs="Noto Sans"/>
        </w:rPr>
        <w:t xml:space="preserve">Monthly Management Report.</w:t>
      </w:r>
    </w:p>
    <w:p>
      <w:pPr>
        <w:pStyle w:val="Compact"/>
        <w:numPr>
          <w:ilvl w:val="0"/>
          <w:numId w:val="1048"/>
        </w:numPr>
        <w:spacing w:after="30"/>
      </w:pPr>
      <w:r>
        <w:rPr>
          <w:rFonts w:ascii="Noto Sans" w:hAnsi="Noto Sans" w:eastAsia="Noto Sans" w:cs="Noto Sans"/>
        </w:rPr>
        <w:t xml:space="preserve">Yearly Summary.</w:t>
      </w:r>
    </w:p>
    <w:p>
      <w:pPr>
        <w:pStyle w:val="Compact"/>
        <w:numPr>
          <w:ilvl w:val="0"/>
          <w:numId w:val="1048"/>
        </w:numPr>
        <w:spacing w:after="30"/>
      </w:pPr>
      <w:r>
        <w:rPr>
          <w:rFonts w:ascii="Noto Sans" w:hAnsi="Noto Sans" w:eastAsia="Noto Sans" w:cs="Noto Sans"/>
        </w:rPr>
        <w:t xml:space="preserve">Sales Trend by day/hour.</w:t>
      </w:r>
    </w:p>
    <w:p>
      <w:pPr>
        <w:pStyle w:val="Compact"/>
        <w:numPr>
          <w:ilvl w:val="0"/>
          <w:numId w:val="1048"/>
        </w:numPr>
        <w:spacing w:after="30"/>
      </w:pPr>
      <w:r>
        <w:rPr>
          <w:rFonts w:ascii="Noto Sans" w:hAnsi="Noto Sans" w:eastAsia="Noto Sans" w:cs="Noto Sans"/>
        </w:rPr>
        <w:t xml:space="preserve">Product Mix and Category Sales.</w:t>
      </w:r>
    </w:p>
    <w:p>
      <w:pPr>
        <w:pStyle w:val="Compact"/>
        <w:numPr>
          <w:ilvl w:val="0"/>
          <w:numId w:val="1048"/>
        </w:numPr>
        <w:spacing w:after="30"/>
      </w:pPr>
      <w:r>
        <w:rPr>
          <w:rFonts w:ascii="Noto Sans" w:hAnsi="Noto Sans" w:eastAsia="Noto Sans" w:cs="Noto Sans"/>
        </w:rPr>
        <w:t xml:space="preserve">Top/Bottom Selling Products.</w:t>
      </w:r>
    </w:p>
    <w:p>
      <w:pPr>
        <w:pStyle w:val="Compact"/>
        <w:numPr>
          <w:ilvl w:val="0"/>
          <w:numId w:val="1048"/>
        </w:numPr>
        <w:spacing w:after="30"/>
      </w:pPr>
      <w:r>
        <w:rPr>
          <w:rFonts w:ascii="Noto Sans" w:hAnsi="Noto Sans" w:eastAsia="Noto Sans" w:cs="Noto Sans"/>
        </w:rPr>
        <w:t xml:space="preserve">Product Profitability and Margin.</w:t>
      </w:r>
    </w:p>
    <w:p>
      <w:pPr>
        <w:pStyle w:val="Compact"/>
        <w:numPr>
          <w:ilvl w:val="0"/>
          <w:numId w:val="1048"/>
        </w:numPr>
        <w:spacing w:after="30"/>
      </w:pPr>
      <w:r>
        <w:rPr>
          <w:rFonts w:ascii="Noto Sans" w:hAnsi="Noto Sans" w:eastAsia="Noto Sans" w:cs="Noto Sans"/>
        </w:rPr>
        <w:t xml:space="preserve">Payment Method Summary.</w:t>
      </w:r>
    </w:p>
    <w:p>
      <w:pPr>
        <w:pStyle w:val="Compact"/>
        <w:numPr>
          <w:ilvl w:val="0"/>
          <w:numId w:val="1048"/>
        </w:numPr>
        <w:spacing w:after="30"/>
      </w:pPr>
      <w:r>
        <w:rPr>
          <w:rFonts w:ascii="Noto Sans" w:hAnsi="Noto Sans" w:eastAsia="Noto Sans" w:cs="Noto Sans"/>
        </w:rPr>
        <w:t xml:space="preserve">Discounts, Voids, Cancellations, and Refunds.</w:t>
      </w:r>
    </w:p>
    <w:p>
      <w:pPr>
        <w:pStyle w:val="Compact"/>
        <w:numPr>
          <w:ilvl w:val="0"/>
          <w:numId w:val="1048"/>
        </w:numPr>
        <w:spacing w:after="30"/>
      </w:pPr>
      <w:r>
        <w:rPr>
          <w:rFonts w:ascii="Noto Sans" w:hAnsi="Noto Sans" w:eastAsia="Noto Sans" w:cs="Noto Sans"/>
        </w:rPr>
        <w:t xml:space="preserve">Employee/Cashier Activity.</w:t>
      </w:r>
    </w:p>
    <w:p>
      <w:pPr>
        <w:pStyle w:val="Compact"/>
        <w:numPr>
          <w:ilvl w:val="0"/>
          <w:numId w:val="1048"/>
        </w:numPr>
        <w:spacing w:after="30"/>
      </w:pPr>
      <w:r>
        <w:rPr>
          <w:rFonts w:ascii="Noto Sans" w:hAnsi="Noto Sans" w:eastAsia="Noto Sans" w:cs="Noto Sans"/>
        </w:rPr>
        <w:t xml:space="preserve">KDS Preparation Time.</w:t>
      </w:r>
    </w:p>
    <w:p>
      <w:pPr>
        <w:pStyle w:val="Compact"/>
        <w:numPr>
          <w:ilvl w:val="0"/>
          <w:numId w:val="1048"/>
        </w:numPr>
        <w:spacing w:after="30"/>
      </w:pPr>
      <w:r>
        <w:rPr>
          <w:rFonts w:ascii="Noto Sans" w:hAnsi="Noto Sans" w:eastAsia="Noto Sans" w:cs="Noto Sans"/>
        </w:rPr>
        <w:t xml:space="preserve">Inventory On-Hand and Valuation.</w:t>
      </w:r>
    </w:p>
    <w:p>
      <w:pPr>
        <w:pStyle w:val="Compact"/>
        <w:numPr>
          <w:ilvl w:val="0"/>
          <w:numId w:val="1048"/>
        </w:numPr>
        <w:spacing w:after="30"/>
      </w:pPr>
      <w:r>
        <w:rPr>
          <w:rFonts w:ascii="Noto Sans" w:hAnsi="Noto Sans" w:eastAsia="Noto Sans" w:cs="Noto Sans"/>
        </w:rPr>
        <w:t xml:space="preserve">Stock Movement Ledger.</w:t>
      </w:r>
    </w:p>
    <w:p>
      <w:pPr>
        <w:pStyle w:val="Compact"/>
        <w:numPr>
          <w:ilvl w:val="0"/>
          <w:numId w:val="1048"/>
        </w:numPr>
        <w:spacing w:after="30"/>
      </w:pPr>
      <w:r>
        <w:rPr>
          <w:rFonts w:ascii="Noto Sans" w:hAnsi="Noto Sans" w:eastAsia="Noto Sans" w:cs="Noto Sans"/>
        </w:rPr>
        <w:t xml:space="preserve">Low Stock and Reorder.</w:t>
      </w:r>
    </w:p>
    <w:p>
      <w:pPr>
        <w:pStyle w:val="Compact"/>
        <w:numPr>
          <w:ilvl w:val="0"/>
          <w:numId w:val="1048"/>
        </w:numPr>
        <w:spacing w:after="30"/>
      </w:pPr>
      <w:r>
        <w:rPr>
          <w:rFonts w:ascii="Noto Sans" w:hAnsi="Noto Sans" w:eastAsia="Noto Sans" w:cs="Noto Sans"/>
        </w:rPr>
        <w:t xml:space="preserve">Expiry/Lot Report.</w:t>
      </w:r>
    </w:p>
    <w:p>
      <w:pPr>
        <w:pStyle w:val="Compact"/>
        <w:numPr>
          <w:ilvl w:val="0"/>
          <w:numId w:val="1048"/>
        </w:numPr>
        <w:spacing w:after="30"/>
      </w:pPr>
      <w:r>
        <w:rPr>
          <w:rFonts w:ascii="Noto Sans" w:hAnsi="Noto Sans" w:eastAsia="Noto Sans" w:cs="Noto Sans"/>
        </w:rPr>
        <w:t xml:space="preserve">Theoretical vs Actual Consumption.</w:t>
      </w:r>
    </w:p>
    <w:p>
      <w:pPr>
        <w:pStyle w:val="Compact"/>
        <w:numPr>
          <w:ilvl w:val="0"/>
          <w:numId w:val="1048"/>
        </w:numPr>
        <w:spacing w:after="30"/>
      </w:pPr>
      <w:r>
        <w:rPr>
          <w:rFonts w:ascii="Noto Sans" w:hAnsi="Noto Sans" w:eastAsia="Noto Sans" w:cs="Noto Sans"/>
        </w:rPr>
        <w:t xml:space="preserve">Waste Quantity and Cost.</w:t>
      </w:r>
    </w:p>
    <w:p>
      <w:pPr>
        <w:pStyle w:val="Compact"/>
        <w:numPr>
          <w:ilvl w:val="0"/>
          <w:numId w:val="1048"/>
        </w:numPr>
        <w:spacing w:after="30"/>
      </w:pPr>
      <w:r>
        <w:rPr>
          <w:rFonts w:ascii="Noto Sans" w:hAnsi="Noto Sans" w:eastAsia="Noto Sans" w:cs="Noto Sans"/>
        </w:rPr>
        <w:t xml:space="preserve">Purchase Order and Goods Receipt Report.</w:t>
      </w:r>
    </w:p>
    <w:p>
      <w:pPr>
        <w:pStyle w:val="Compact"/>
        <w:numPr>
          <w:ilvl w:val="0"/>
          <w:numId w:val="1048"/>
        </w:numPr>
        <w:spacing w:after="30"/>
      </w:pPr>
      <w:r>
        <w:rPr>
          <w:rFonts w:ascii="Noto Sans" w:hAnsi="Noto Sans" w:eastAsia="Noto Sans" w:cs="Noto Sans"/>
        </w:rPr>
        <w:t xml:space="preserve">Supplier Price History and Spend.</w:t>
      </w:r>
    </w:p>
    <w:p>
      <w:pPr>
        <w:pStyle w:val="Compact"/>
        <w:numPr>
          <w:ilvl w:val="0"/>
          <w:numId w:val="1048"/>
        </w:numPr>
        <w:spacing w:after="30"/>
      </w:pPr>
      <w:r>
        <w:rPr>
          <w:rFonts w:ascii="Noto Sans" w:hAnsi="Noto Sans" w:eastAsia="Noto Sans" w:cs="Noto Sans"/>
        </w:rPr>
        <w:t xml:space="preserve">Expense Summary.</w:t>
      </w:r>
    </w:p>
    <w:p>
      <w:pPr>
        <w:pStyle w:val="Compact"/>
        <w:numPr>
          <w:ilvl w:val="0"/>
          <w:numId w:val="1048"/>
        </w:numPr>
        <w:spacing w:after="30"/>
      </w:pPr>
      <w:r>
        <w:rPr>
          <w:rFonts w:ascii="Noto Sans" w:hAnsi="Noto Sans" w:eastAsia="Noto Sans" w:cs="Noto Sans"/>
        </w:rPr>
        <w:t xml:space="preserve">Operational Profit Summary: Net Revenue - COGS - Recorded Expenses.</w:t>
      </w:r>
    </w:p>
    <w:p>
      <w:pPr>
        <w:pStyle w:val="Compact"/>
        <w:numPr>
          <w:ilvl w:val="0"/>
          <w:numId w:val="1048"/>
        </w:numPr>
        <w:spacing w:after="30"/>
      </w:pPr>
      <w:r>
        <w:rPr>
          <w:rFonts w:ascii="Noto Sans" w:hAnsi="Noto Sans" w:eastAsia="Noto Sans" w:cs="Noto Sans"/>
        </w:rPr>
        <w:t xml:space="preserve">Audit Activity Report.</w:t>
      </w:r>
    </w:p>
    <w:p>
      <w:pPr>
        <w:pStyle w:val="Compact"/>
        <w:numPr>
          <w:ilvl w:val="0"/>
          <w:numId w:val="1048"/>
        </w:numPr>
        <w:spacing w:after="30"/>
      </w:pPr>
      <w:r>
        <w:rPr>
          <w:rFonts w:ascii="Noto Sans" w:hAnsi="Noto Sans" w:eastAsia="Noto Sans" w:cs="Noto Sans"/>
        </w:rPr>
        <w:t xml:space="preserve">Offline Sync Exceptions.</w:t>
      </w:r>
    </w:p>
    <w:bookmarkEnd w:id="132"/>
    <w:bookmarkStart w:id="133" w:name="rpt-004-comparisons"/>
    <w:p>
      <w:pPr>
        <w:pStyle w:val="Heading3"/>
        <w:widowControl/>
      </w:pPr>
      <w:r>
        <w:rPr>
          <w:rFonts w:ascii="Noto Sans" w:hAnsi="Noto Sans" w:eastAsia="Noto Sans" w:cs="Noto Sans"/>
        </w:rPr>
        <w:t xml:space="preserve">RPT-004 Comparisons</w:t>
      </w:r>
    </w:p>
    <w:p>
      <w:pPr>
        <w:pStyle w:val="FirstParagraph"/>
      </w:pPr>
      <w:r>
        <w:rPr>
          <w:rFonts w:ascii="Noto Sans" w:hAnsi="Noto Sans" w:eastAsia="Noto Sans" w:cs="Noto Sans"/>
        </w:rPr>
        <w:t xml:space="preserve">Weekly, monthly, and yearly views show:</w:t>
      </w:r>
    </w:p>
    <w:p>
      <w:pPr>
        <w:pStyle w:val="Compact"/>
        <w:numPr>
          <w:ilvl w:val="0"/>
          <w:numId w:val="1049"/>
        </w:numPr>
        <w:spacing w:after="30"/>
      </w:pPr>
      <w:r>
        <w:rPr>
          <w:rFonts w:ascii="Noto Sans" w:hAnsi="Noto Sans" w:eastAsia="Noto Sans" w:cs="Noto Sans"/>
        </w:rPr>
        <w:t xml:space="preserve">Current period.</w:t>
      </w:r>
    </w:p>
    <w:p>
      <w:pPr>
        <w:pStyle w:val="Compact"/>
        <w:numPr>
          <w:ilvl w:val="0"/>
          <w:numId w:val="1049"/>
        </w:numPr>
        <w:spacing w:after="30"/>
      </w:pPr>
      <w:r>
        <w:rPr>
          <w:rFonts w:ascii="Noto Sans" w:hAnsi="Noto Sans" w:eastAsia="Noto Sans" w:cs="Noto Sans"/>
        </w:rPr>
        <w:t xml:space="preserve">Previous equivalent period.</w:t>
      </w:r>
    </w:p>
    <w:p>
      <w:pPr>
        <w:pStyle w:val="Compact"/>
        <w:numPr>
          <w:ilvl w:val="0"/>
          <w:numId w:val="1049"/>
        </w:numPr>
        <w:spacing w:after="30"/>
      </w:pPr>
      <w:r>
        <w:rPr>
          <w:rFonts w:ascii="Noto Sans" w:hAnsi="Noto Sans" w:eastAsia="Noto Sans" w:cs="Noto Sans"/>
        </w:rPr>
        <w:t xml:space="preserve">Absolute difference.</w:t>
      </w:r>
    </w:p>
    <w:p>
      <w:pPr>
        <w:pStyle w:val="Compact"/>
        <w:numPr>
          <w:ilvl w:val="0"/>
          <w:numId w:val="1049"/>
        </w:numPr>
        <w:spacing w:after="30"/>
      </w:pPr>
      <w:r>
        <w:rPr>
          <w:rFonts w:ascii="Noto Sans" w:hAnsi="Noto Sans" w:eastAsia="Noto Sans" w:cs="Noto Sans"/>
        </w:rPr>
        <w:t xml:space="preserve">Percentage difference where mathematically meaningful.</w:t>
      </w:r>
    </w:p>
    <w:p>
      <w:pPr>
        <w:pStyle w:val="Compact"/>
        <w:numPr>
          <w:ilvl w:val="0"/>
          <w:numId w:val="1049"/>
        </w:numPr>
        <w:spacing w:after="30"/>
      </w:pPr>
      <w:r>
        <w:rPr>
          <w:rFonts w:ascii="Noto Sans" w:hAnsi="Noto Sans" w:eastAsia="Noto Sans" w:cs="Noto Sans"/>
        </w:rPr>
        <w:t xml:space="preserve">Trend visualization.</w:t>
      </w:r>
    </w:p>
    <w:bookmarkEnd w:id="133"/>
    <w:bookmarkStart w:id="134" w:name="rpt-005-exports"/>
    <w:p>
      <w:pPr>
        <w:pStyle w:val="Heading3"/>
        <w:widowControl/>
      </w:pPr>
      <w:r>
        <w:rPr>
          <w:rFonts w:ascii="Noto Sans" w:hAnsi="Noto Sans" w:eastAsia="Noto Sans" w:cs="Noto Sans"/>
        </w:rPr>
        <w:t xml:space="preserve">RPT-005 Exports</w:t>
      </w:r>
    </w:p>
    <w:p>
      <w:pPr>
        <w:pStyle w:val="FirstParagraph"/>
      </w:pPr>
      <w:r>
        <w:rPr>
          <w:rFonts w:ascii="Noto Sans" w:hAnsi="Noto Sans" w:eastAsia="Noto Sans" w:cs="Noto Sans"/>
        </w:rPr>
        <w:t xml:space="preserve">Reports export to CSV and PDF. Excel-compatible XLSX may be added when required. Export files include generation time, filters, branch, user, currency, and report-definition notes.</w:t>
      </w:r>
    </w:p>
    <w:bookmarkEnd w:id="134"/>
    <w:bookmarkStart w:id="135" w:name="rpt-006-dashboard"/>
    <w:p>
      <w:pPr>
        <w:pStyle w:val="Heading3"/>
        <w:widowControl/>
      </w:pPr>
      <w:r>
        <w:rPr>
          <w:rFonts w:ascii="Noto Sans" w:hAnsi="Noto Sans" w:eastAsia="Noto Sans" w:cs="Noto Sans"/>
        </w:rPr>
        <w:t xml:space="preserve">RPT-006 Dashboard</w:t>
      </w:r>
    </w:p>
    <w:p>
      <w:pPr>
        <w:pStyle w:val="FirstParagraph"/>
      </w:pPr>
      <w:r>
        <w:rPr>
          <w:rFonts w:ascii="Noto Sans" w:hAnsi="Noto Sans" w:eastAsia="Noto Sans" w:cs="Noto Sans"/>
        </w:rPr>
        <w:t xml:space="preserve">Owner/manager dashboard cards:</w:t>
      </w:r>
    </w:p>
    <w:p>
      <w:pPr>
        <w:pStyle w:val="Compact"/>
        <w:numPr>
          <w:ilvl w:val="0"/>
          <w:numId w:val="1050"/>
        </w:numPr>
        <w:spacing w:after="30"/>
      </w:pPr>
      <w:r>
        <w:rPr>
          <w:rFonts w:ascii="Noto Sans" w:hAnsi="Noto Sans" w:eastAsia="Noto Sans" w:cs="Noto Sans"/>
        </w:rPr>
        <w:t xml:space="preserve">Net sales today.</w:t>
      </w:r>
    </w:p>
    <w:p>
      <w:pPr>
        <w:pStyle w:val="Compact"/>
        <w:numPr>
          <w:ilvl w:val="0"/>
          <w:numId w:val="1050"/>
        </w:numPr>
        <w:spacing w:after="30"/>
      </w:pPr>
      <w:r>
        <w:rPr>
          <w:rFonts w:ascii="Noto Sans" w:hAnsi="Noto Sans" w:eastAsia="Noto Sans" w:cs="Noto Sans"/>
        </w:rPr>
        <w:t xml:space="preserve">Completed orders.</w:t>
      </w:r>
    </w:p>
    <w:p>
      <w:pPr>
        <w:pStyle w:val="Compact"/>
        <w:numPr>
          <w:ilvl w:val="0"/>
          <w:numId w:val="1050"/>
        </w:numPr>
        <w:spacing w:after="30"/>
      </w:pPr>
      <w:r>
        <w:rPr>
          <w:rFonts w:ascii="Noto Sans" w:hAnsi="Noto Sans" w:eastAsia="Noto Sans" w:cs="Noto Sans"/>
        </w:rPr>
        <w:t xml:space="preserve">Average ticket.</w:t>
      </w:r>
    </w:p>
    <w:p>
      <w:pPr>
        <w:pStyle w:val="Compact"/>
        <w:numPr>
          <w:ilvl w:val="0"/>
          <w:numId w:val="1050"/>
        </w:numPr>
        <w:spacing w:after="30"/>
      </w:pPr>
      <w:r>
        <w:rPr>
          <w:rFonts w:ascii="Noto Sans" w:hAnsi="Noto Sans" w:eastAsia="Noto Sans" w:cs="Noto Sans"/>
        </w:rPr>
        <w:t xml:space="preserve">Gross profit estimate.</w:t>
      </w:r>
    </w:p>
    <w:p>
      <w:pPr>
        <w:pStyle w:val="Compact"/>
        <w:numPr>
          <w:ilvl w:val="0"/>
          <w:numId w:val="1050"/>
        </w:numPr>
        <w:spacing w:after="30"/>
      </w:pPr>
      <w:r>
        <w:rPr>
          <w:rFonts w:ascii="Noto Sans" w:hAnsi="Noto Sans" w:eastAsia="Noto Sans" w:cs="Noto Sans"/>
        </w:rPr>
        <w:t xml:space="preserve">Cash variance status.</w:t>
      </w:r>
    </w:p>
    <w:p>
      <w:pPr>
        <w:pStyle w:val="Compact"/>
        <w:numPr>
          <w:ilvl w:val="0"/>
          <w:numId w:val="1050"/>
        </w:numPr>
        <w:spacing w:after="30"/>
      </w:pPr>
      <w:r>
        <w:rPr>
          <w:rFonts w:ascii="Noto Sans" w:hAnsi="Noto Sans" w:eastAsia="Noto Sans" w:cs="Noto Sans"/>
        </w:rPr>
        <w:t xml:space="preserve">Low-stock count.</w:t>
      </w:r>
    </w:p>
    <w:p>
      <w:pPr>
        <w:pStyle w:val="Compact"/>
        <w:numPr>
          <w:ilvl w:val="0"/>
          <w:numId w:val="1050"/>
        </w:numPr>
        <w:spacing w:after="30"/>
      </w:pPr>
      <w:r>
        <w:rPr>
          <w:rFonts w:ascii="Noto Sans" w:hAnsi="Noto Sans" w:eastAsia="Noto Sans" w:cs="Noto Sans"/>
        </w:rPr>
        <w:t xml:space="preserve">Waste cost.</w:t>
      </w:r>
    </w:p>
    <w:p>
      <w:pPr>
        <w:pStyle w:val="Compact"/>
        <w:numPr>
          <w:ilvl w:val="0"/>
          <w:numId w:val="1050"/>
        </w:numPr>
        <w:spacing w:after="30"/>
      </w:pPr>
      <w:r>
        <w:rPr>
          <w:rFonts w:ascii="Noto Sans" w:hAnsi="Noto Sans" w:eastAsia="Noto Sans" w:cs="Noto Sans"/>
        </w:rPr>
        <w:t xml:space="preserve">Top five products.</w:t>
      </w:r>
    </w:p>
    <w:p>
      <w:pPr>
        <w:pStyle w:val="Compact"/>
        <w:numPr>
          <w:ilvl w:val="0"/>
          <w:numId w:val="1050"/>
        </w:numPr>
        <w:spacing w:after="30"/>
      </w:pPr>
      <w:r>
        <w:rPr>
          <w:rFonts w:ascii="Noto Sans" w:hAnsi="Noto Sans" w:eastAsia="Noto Sans" w:cs="Noto Sans"/>
        </w:rPr>
        <w:t xml:space="preserve">Sales by hour.</w:t>
      </w:r>
    </w:p>
    <w:p>
      <w:pPr>
        <w:pStyle w:val="Compact"/>
        <w:numPr>
          <w:ilvl w:val="0"/>
          <w:numId w:val="1050"/>
        </w:numPr>
        <w:spacing w:after="30"/>
      </w:pPr>
      <w:r>
        <w:rPr>
          <w:rFonts w:ascii="Noto Sans" w:hAnsi="Noto Sans" w:eastAsia="Noto Sans" w:cs="Noto Sans"/>
        </w:rPr>
        <w:t xml:space="preserve">Pending approvals.</w:t>
      </w:r>
    </w:p>
    <w:p>
      <w:pPr>
        <w:pStyle w:val="Compact"/>
        <w:numPr>
          <w:ilvl w:val="0"/>
          <w:numId w:val="1050"/>
        </w:numPr>
        <w:spacing w:after="30"/>
      </w:pPr>
      <w:r>
        <w:rPr>
          <w:rFonts w:ascii="Noto Sans" w:hAnsi="Noto Sans" w:eastAsia="Noto Sans" w:cs="Noto Sans"/>
        </w:rPr>
        <w:t xml:space="preserve">Offline/sync/device alerts.</w:t>
      </w:r>
    </w:p>
    <w:p>
      <w:pPr>
        <w:pStyle w:val="FirstParagraph"/>
      </w:pPr>
      <w:r>
        <w:rPr>
          <w:rFonts w:ascii="Noto Sans" w:hAnsi="Noto Sans" w:eastAsia="Noto Sans" w:cs="Noto Sans"/>
        </w:rPr>
        <w:t xml:space="preserve">Dashboard data freshness must be visible.</w:t>
      </w:r>
    </w:p>
    <w:bookmarkEnd w:id="135"/>
    <w:bookmarkEnd w:id="136"/>
    <w:bookmarkStart w:id="140" w:name="X97bcbf1d6106dec6d06efccb5bac768f12b8a00"/>
    <w:p>
      <w:pPr>
        <w:pStyle w:val="Heading2"/>
        <w:widowControl/>
      </w:pPr>
      <w:r>
        <w:rPr>
          <w:rFonts w:ascii="Noto Sans" w:hAnsi="Noto Sans" w:eastAsia="Noto Sans" w:cs="Noto Sans"/>
        </w:rPr>
        <w:t xml:space="preserve">12.13 Audit</w:t>
      </w:r>
    </w:p>
    <w:bookmarkStart w:id="137" w:name="aud-001-audit-log"/>
    <w:p>
      <w:pPr>
        <w:pStyle w:val="Heading3"/>
        <w:widowControl/>
      </w:pPr>
      <w:r>
        <w:rPr>
          <w:rFonts w:ascii="Noto Sans" w:hAnsi="Noto Sans" w:eastAsia="Noto Sans" w:cs="Noto Sans"/>
        </w:rPr>
        <w:t xml:space="preserve">AUD-001 Audit Log</w:t>
      </w:r>
    </w:p>
    <w:p>
      <w:pPr>
        <w:pStyle w:val="FirstParagraph"/>
      </w:pPr>
      <w:r>
        <w:rPr>
          <w:rFonts w:ascii="Noto Sans" w:hAnsi="Noto Sans" w:eastAsia="Noto Sans" w:cs="Noto Sans"/>
        </w:rPr>
        <w:t xml:space="preserve">Audit all sensitive events, including:</w:t>
      </w:r>
    </w:p>
    <w:p>
      <w:pPr>
        <w:pStyle w:val="Compact"/>
        <w:numPr>
          <w:ilvl w:val="0"/>
          <w:numId w:val="1051"/>
        </w:numPr>
        <w:spacing w:after="30"/>
      </w:pPr>
      <w:r>
        <w:rPr>
          <w:rFonts w:ascii="Noto Sans" w:hAnsi="Noto Sans" w:eastAsia="Noto Sans" w:cs="Noto Sans"/>
        </w:rPr>
        <w:t xml:space="preserve">Login and failed login.</w:t>
      </w:r>
    </w:p>
    <w:p>
      <w:pPr>
        <w:pStyle w:val="Compact"/>
        <w:numPr>
          <w:ilvl w:val="0"/>
          <w:numId w:val="1051"/>
        </w:numPr>
        <w:spacing w:after="30"/>
      </w:pPr>
      <w:r>
        <w:rPr>
          <w:rFonts w:ascii="Noto Sans" w:hAnsi="Noto Sans" w:eastAsia="Noto Sans" w:cs="Noto Sans"/>
        </w:rPr>
        <w:t xml:space="preserve">User/role/permission changes.</w:t>
      </w:r>
    </w:p>
    <w:p>
      <w:pPr>
        <w:pStyle w:val="Compact"/>
        <w:numPr>
          <w:ilvl w:val="0"/>
          <w:numId w:val="1051"/>
        </w:numPr>
        <w:spacing w:after="30"/>
      </w:pPr>
      <w:r>
        <w:rPr>
          <w:rFonts w:ascii="Noto Sans" w:hAnsi="Noto Sans" w:eastAsia="Noto Sans" w:cs="Noto Sans"/>
        </w:rPr>
        <w:t xml:space="preserve">Product, price, recipe, tax, and settings changes.</w:t>
      </w:r>
    </w:p>
    <w:p>
      <w:pPr>
        <w:pStyle w:val="Compact"/>
        <w:numPr>
          <w:ilvl w:val="0"/>
          <w:numId w:val="1051"/>
        </w:numPr>
        <w:spacing w:after="30"/>
      </w:pPr>
      <w:r>
        <w:rPr>
          <w:rFonts w:ascii="Noto Sans" w:hAnsi="Noto Sans" w:eastAsia="Noto Sans" w:cs="Noto Sans"/>
        </w:rPr>
        <w:t xml:space="preserve">Discount, void, cancel, refund, and reprint.</w:t>
      </w:r>
    </w:p>
    <w:p>
      <w:pPr>
        <w:pStyle w:val="Compact"/>
        <w:numPr>
          <w:ilvl w:val="0"/>
          <w:numId w:val="1051"/>
        </w:numPr>
        <w:spacing w:after="30"/>
      </w:pPr>
      <w:r>
        <w:rPr>
          <w:rFonts w:ascii="Noto Sans" w:hAnsi="Noto Sans" w:eastAsia="Noto Sans" w:cs="Noto Sans"/>
        </w:rPr>
        <w:t xml:space="preserve">Shift open/close/reopen.</w:t>
      </w:r>
    </w:p>
    <w:p>
      <w:pPr>
        <w:pStyle w:val="Compact"/>
        <w:numPr>
          <w:ilvl w:val="0"/>
          <w:numId w:val="1051"/>
        </w:numPr>
        <w:spacing w:after="30"/>
      </w:pPr>
      <w:r>
        <w:rPr>
          <w:rFonts w:ascii="Noto Sans" w:hAnsi="Noto Sans" w:eastAsia="Noto Sans" w:cs="Noto Sans"/>
        </w:rPr>
        <w:t xml:space="preserve">Cash movements.</w:t>
      </w:r>
    </w:p>
    <w:p>
      <w:pPr>
        <w:pStyle w:val="Compact"/>
        <w:numPr>
          <w:ilvl w:val="0"/>
          <w:numId w:val="1051"/>
        </w:numPr>
        <w:spacing w:after="30"/>
      </w:pPr>
      <w:r>
        <w:rPr>
          <w:rFonts w:ascii="Noto Sans" w:hAnsi="Noto Sans" w:eastAsia="Noto Sans" w:cs="Noto Sans"/>
        </w:rPr>
        <w:t xml:space="preserve">Stock adjustments, counts, waste, transfer, and receipt.</w:t>
      </w:r>
    </w:p>
    <w:p>
      <w:pPr>
        <w:pStyle w:val="Compact"/>
        <w:numPr>
          <w:ilvl w:val="0"/>
          <w:numId w:val="1051"/>
        </w:numPr>
        <w:spacing w:after="30"/>
      </w:pPr>
      <w:r>
        <w:rPr>
          <w:rFonts w:ascii="Noto Sans" w:hAnsi="Noto Sans" w:eastAsia="Noto Sans" w:cs="Noto Sans"/>
        </w:rPr>
        <w:t xml:space="preserve">Purchase approval and supplier payment.</w:t>
      </w:r>
    </w:p>
    <w:p>
      <w:pPr>
        <w:pStyle w:val="Compact"/>
        <w:numPr>
          <w:ilvl w:val="0"/>
          <w:numId w:val="1051"/>
        </w:numPr>
        <w:spacing w:after="30"/>
      </w:pPr>
      <w:r>
        <w:rPr>
          <w:rFonts w:ascii="Noto Sans" w:hAnsi="Noto Sans" w:eastAsia="Noto Sans" w:cs="Noto Sans"/>
        </w:rPr>
        <w:t xml:space="preserve">Expense approval/reversal.</w:t>
      </w:r>
    </w:p>
    <w:p>
      <w:pPr>
        <w:pStyle w:val="Compact"/>
        <w:numPr>
          <w:ilvl w:val="0"/>
          <w:numId w:val="1051"/>
        </w:numPr>
        <w:spacing w:after="30"/>
      </w:pPr>
      <w:r>
        <w:rPr>
          <w:rFonts w:ascii="Noto Sans" w:hAnsi="Noto Sans" w:eastAsia="Noto Sans" w:cs="Noto Sans"/>
        </w:rPr>
        <w:t xml:space="preserve">Device pairing and offline conflict resolution.</w:t>
      </w:r>
    </w:p>
    <w:bookmarkEnd w:id="137"/>
    <w:bookmarkStart w:id="138" w:name="aud-002-audit-content"/>
    <w:p>
      <w:pPr>
        <w:pStyle w:val="Heading3"/>
        <w:widowControl/>
      </w:pPr>
      <w:r>
        <w:rPr>
          <w:rFonts w:ascii="Noto Sans" w:hAnsi="Noto Sans" w:eastAsia="Noto Sans" w:cs="Noto Sans"/>
        </w:rPr>
        <w:t xml:space="preserve">AUD-002 Audit Content</w:t>
      </w:r>
    </w:p>
    <w:p>
      <w:pPr>
        <w:pStyle w:val="FirstParagraph"/>
      </w:pPr>
      <w:r>
        <w:rPr>
          <w:rFonts w:ascii="Noto Sans" w:hAnsi="Noto Sans" w:eastAsia="Noto Sans" w:cs="Noto Sans"/>
        </w:rPr>
        <w:t xml:space="preserve">Audit entries include UTC timestamp, business date, user, device, branch, action, entity type/id, reason, correlation ID, and safe before/after representation. Secrets and payment-sensitive data must be redacted.</w:t>
      </w:r>
    </w:p>
    <w:bookmarkEnd w:id="138"/>
    <w:bookmarkStart w:id="139" w:name="aud-003-immutability"/>
    <w:p>
      <w:pPr>
        <w:pStyle w:val="Heading3"/>
        <w:widowControl/>
      </w:pPr>
      <w:r>
        <w:rPr>
          <w:rFonts w:ascii="Noto Sans" w:hAnsi="Noto Sans" w:eastAsia="Noto Sans" w:cs="Noto Sans"/>
        </w:rPr>
        <w:t xml:space="preserve">AUD-003 Immutability</w:t>
      </w:r>
    </w:p>
    <w:p>
      <w:pPr>
        <w:pStyle w:val="FirstParagraph"/>
      </w:pPr>
      <w:r>
        <w:rPr>
          <w:rFonts w:ascii="Noto Sans" w:hAnsi="Noto Sans" w:eastAsia="Noto Sans" w:cs="Noto Sans"/>
        </w:rPr>
        <w:t xml:space="preserve">Audit entries cannot be edited from the application. Retention defaults to seven years and is configurable according to legal/accounting advice.</w:t>
      </w:r>
    </w:p>
    <w:bookmarkEnd w:id="139"/>
    <w:bookmarkEnd w:id="140"/>
    <w:bookmarkStart w:id="141" w:name="Xcef73ac435e6a697414e8ca40f8388b9bb35571"/>
    <w:p>
      <w:pPr>
        <w:pStyle w:val="Heading2"/>
        <w:widowControl/>
      </w:pPr>
      <w:r>
        <w:rPr>
          <w:rFonts w:ascii="Noto Sans" w:hAnsi="Noto Sans" w:eastAsia="Noto Sans" w:cs="Noto Sans"/>
        </w:rPr>
        <w:t xml:space="preserve">12.14 Notifications</w:t>
      </w:r>
    </w:p>
    <w:p>
      <w:pPr>
        <w:pStyle w:val="FirstParagraph"/>
      </w:pPr>
      <w:r>
        <w:rPr>
          <w:rFonts w:ascii="Noto Sans" w:hAnsi="Noto Sans" w:eastAsia="Noto Sans" w:cs="Noto Sans"/>
        </w:rPr>
        <w:t xml:space="preserve">In-app notifications shall support:</w:t>
      </w:r>
    </w:p>
    <w:p>
      <w:pPr>
        <w:pStyle w:val="Compact"/>
        <w:numPr>
          <w:ilvl w:val="0"/>
          <w:numId w:val="1052"/>
        </w:numPr>
        <w:spacing w:after="30"/>
      </w:pPr>
      <w:r>
        <w:rPr>
          <w:rFonts w:ascii="Noto Sans" w:hAnsi="Noto Sans" w:eastAsia="Noto Sans" w:cs="Noto Sans"/>
        </w:rPr>
        <w:t xml:space="preserve">Low stock/out of stock.</w:t>
      </w:r>
    </w:p>
    <w:p>
      <w:pPr>
        <w:pStyle w:val="Compact"/>
        <w:numPr>
          <w:ilvl w:val="0"/>
          <w:numId w:val="1052"/>
        </w:numPr>
        <w:spacing w:after="30"/>
      </w:pPr>
      <w:r>
        <w:rPr>
          <w:rFonts w:ascii="Noto Sans" w:hAnsi="Noto Sans" w:eastAsia="Noto Sans" w:cs="Noto Sans"/>
        </w:rPr>
        <w:t xml:space="preserve">Approaching expiry.</w:t>
      </w:r>
    </w:p>
    <w:p>
      <w:pPr>
        <w:pStyle w:val="Compact"/>
        <w:numPr>
          <w:ilvl w:val="0"/>
          <w:numId w:val="1052"/>
        </w:numPr>
        <w:spacing w:after="30"/>
      </w:pPr>
      <w:r>
        <w:rPr>
          <w:rFonts w:ascii="Noto Sans" w:hAnsi="Noto Sans" w:eastAsia="Noto Sans" w:cs="Noto Sans"/>
        </w:rPr>
        <w:t xml:space="preserve">Shift variance above threshold.</w:t>
      </w:r>
    </w:p>
    <w:p>
      <w:pPr>
        <w:pStyle w:val="Compact"/>
        <w:numPr>
          <w:ilvl w:val="0"/>
          <w:numId w:val="1052"/>
        </w:numPr>
        <w:spacing w:after="30"/>
      </w:pPr>
      <w:r>
        <w:rPr>
          <w:rFonts w:ascii="Noto Sans" w:hAnsi="Noto Sans" w:eastAsia="Noto Sans" w:cs="Noto Sans"/>
        </w:rPr>
        <w:t xml:space="preserve">High discount/refund/void.</w:t>
      </w:r>
    </w:p>
    <w:p>
      <w:pPr>
        <w:pStyle w:val="Compact"/>
        <w:numPr>
          <w:ilvl w:val="0"/>
          <w:numId w:val="1052"/>
        </w:numPr>
        <w:spacing w:after="30"/>
      </w:pPr>
      <w:r>
        <w:rPr>
          <w:rFonts w:ascii="Noto Sans" w:hAnsi="Noto Sans" w:eastAsia="Noto Sans" w:cs="Noto Sans"/>
        </w:rPr>
        <w:t xml:space="preserve">Pending purchase/expense/stock-count approval.</w:t>
      </w:r>
    </w:p>
    <w:p>
      <w:pPr>
        <w:pStyle w:val="Compact"/>
        <w:numPr>
          <w:ilvl w:val="0"/>
          <w:numId w:val="1052"/>
        </w:numPr>
        <w:spacing w:after="30"/>
      </w:pPr>
      <w:r>
        <w:rPr>
          <w:rFonts w:ascii="Noto Sans" w:hAnsi="Noto Sans" w:eastAsia="Noto Sans" w:cs="Noto Sans"/>
        </w:rPr>
        <w:t xml:space="preserve">Offline device or sync failure.</w:t>
      </w:r>
    </w:p>
    <w:p>
      <w:pPr>
        <w:pStyle w:val="Compact"/>
        <w:numPr>
          <w:ilvl w:val="0"/>
          <w:numId w:val="1052"/>
        </w:numPr>
        <w:spacing w:after="30"/>
      </w:pPr>
      <w:r>
        <w:rPr>
          <w:rFonts w:ascii="Noto Sans" w:hAnsi="Noto Sans" w:eastAsia="Noto Sans" w:cs="Noto Sans"/>
        </w:rPr>
        <w:t xml:space="preserve">Backup failure.</w:t>
      </w:r>
    </w:p>
    <w:p>
      <w:pPr>
        <w:pStyle w:val="FirstParagraph"/>
      </w:pPr>
      <w:r>
        <w:rPr>
          <w:rFonts w:ascii="Noto Sans" w:hAnsi="Noto Sans" w:eastAsia="Noto Sans" w:cs="Noto Sans"/>
        </w:rPr>
        <w:t xml:space="preserve">Email/WhatsApp delivery is a later integration; the domain event and notification model should support it.</w:t>
      </w:r>
    </w:p>
    <w:bookmarkEnd w:id="141"/>
    <w:bookmarkStart w:id="145" w:name="X6aee7a08772f50219e6b8eca7618ef86f75ce12"/>
    <w:p>
      <w:pPr>
        <w:pStyle w:val="Heading2"/>
        <w:widowControl/>
      </w:pPr>
      <w:r>
        <w:rPr>
          <w:rFonts w:ascii="Noto Sans" w:hAnsi="Noto Sans" w:eastAsia="Noto Sans" w:cs="Noto Sans"/>
        </w:rPr>
        <w:t xml:space="preserve">12.15 Printing</w:t>
      </w:r>
    </w:p>
    <w:bookmarkStart w:id="142" w:name="prt-001-browser-printing"/>
    <w:p>
      <w:pPr>
        <w:pStyle w:val="Heading3"/>
        <w:widowControl/>
      </w:pPr>
      <w:r>
        <w:rPr>
          <w:rFonts w:ascii="Noto Sans" w:hAnsi="Noto Sans" w:eastAsia="Noto Sans" w:cs="Noto Sans"/>
        </w:rPr>
        <w:t xml:space="preserve">PRT-001 Browser Printing</w:t>
      </w:r>
    </w:p>
    <w:p>
      <w:pPr>
        <w:pStyle w:val="FirstParagraph"/>
      </w:pPr>
      <w:r>
        <w:rPr>
          <w:rFonts w:ascii="Noto Sans" w:hAnsi="Noto Sans" w:eastAsia="Noto Sans" w:cs="Noto Sans"/>
        </w:rPr>
        <w:t xml:space="preserve">Release 1 shall provide print-optimized 80 mm receipt and production-ticket views using CSS print media.</w:t>
      </w:r>
    </w:p>
    <w:bookmarkEnd w:id="142"/>
    <w:bookmarkStart w:id="143" w:name="prt-002-print-agent"/>
    <w:p>
      <w:pPr>
        <w:pStyle w:val="Heading3"/>
        <w:widowControl/>
      </w:pPr>
      <w:r>
        <w:rPr>
          <w:rFonts w:ascii="Noto Sans" w:hAnsi="Noto Sans" w:eastAsia="Noto Sans" w:cs="Noto Sans"/>
        </w:rPr>
        <w:t xml:space="preserve">PRT-002 Print Agent</w:t>
      </w:r>
    </w:p>
    <w:p>
      <w:pPr>
        <w:pStyle w:val="FirstParagraph"/>
      </w:pPr>
      <w:r>
        <w:rPr>
          <w:rFonts w:ascii="Noto Sans" w:hAnsi="Noto Sans" w:eastAsia="Noto Sans" w:cs="Noto Sans"/>
        </w:rPr>
        <w:t xml:space="preserve">For silent and reliable printing, an optional</w:t>
      </w:r>
      <w:r>
        <w:rPr>
          <w:rFonts w:ascii="Noto Sans" w:hAnsi="Noto Sans" w:eastAsia="Noto Sans" w:cs="Noto Sans"/>
        </w:rPr>
        <w:t xml:space="preserve"> </w:t>
      </w:r>
      <w:r>
        <w:rPr>
          <w:rStyle w:val="VerbatimChar"/>
          <w:rFonts w:ascii="DejaVu Sans Mono" w:hAnsi="DejaVu Sans Mono" w:eastAsia="DejaVu Sans Mono" w:cs="DejaVu Sans Mono"/>
        </w:rPr>
        <w:t xml:space="preserve">Kalm.PrintAgent</w:t>
      </w:r>
      <w:r>
        <w:rPr>
          <w:rFonts w:ascii="Noto Sans" w:hAnsi="Noto Sans" w:eastAsia="Noto Sans" w:cs="Noto Sans"/>
        </w:rPr>
        <w:t xml:space="preserve"> </w:t>
      </w:r>
      <w:r>
        <w:rPr>
          <w:rFonts w:ascii="Noto Sans" w:hAnsi="Noto Sans" w:eastAsia="Noto Sans" w:cs="Noto Sans"/>
        </w:rPr>
        <w:t xml:space="preserve">shall:</w:t>
      </w:r>
    </w:p>
    <w:p>
      <w:pPr>
        <w:pStyle w:val="Compact"/>
        <w:numPr>
          <w:ilvl w:val="0"/>
          <w:numId w:val="1053"/>
        </w:numPr>
        <w:spacing w:after="30"/>
      </w:pPr>
      <w:r>
        <w:rPr>
          <w:rFonts w:ascii="Noto Sans" w:hAnsi="Noto Sans" w:eastAsia="Noto Sans" w:cs="Noto Sans"/>
        </w:rPr>
        <w:t xml:space="preserve">Run as a local .NET 10 Windows service/tray application.</w:t>
      </w:r>
    </w:p>
    <w:p>
      <w:pPr>
        <w:pStyle w:val="Compact"/>
        <w:numPr>
          <w:ilvl w:val="0"/>
          <w:numId w:val="1053"/>
        </w:numPr>
        <w:spacing w:after="30"/>
      </w:pPr>
      <w:r>
        <w:rPr>
          <w:rFonts w:ascii="Noto Sans" w:hAnsi="Noto Sans" w:eastAsia="Noto Sans" w:cs="Noto Sans"/>
        </w:rPr>
        <w:t xml:space="preserve">Pair securely to a registered POS device.</w:t>
      </w:r>
    </w:p>
    <w:p>
      <w:pPr>
        <w:pStyle w:val="Compact"/>
        <w:numPr>
          <w:ilvl w:val="0"/>
          <w:numId w:val="1053"/>
        </w:numPr>
        <w:spacing w:after="30"/>
      </w:pPr>
      <w:r>
        <w:rPr>
          <w:rFonts w:ascii="Noto Sans" w:hAnsi="Noto Sans" w:eastAsia="Noto Sans" w:cs="Noto Sans"/>
        </w:rPr>
        <w:t xml:space="preserve">Listen only on loopback by default.</w:t>
      </w:r>
    </w:p>
    <w:p>
      <w:pPr>
        <w:pStyle w:val="Compact"/>
        <w:numPr>
          <w:ilvl w:val="0"/>
          <w:numId w:val="1053"/>
        </w:numPr>
        <w:spacing w:after="30"/>
      </w:pPr>
      <w:r>
        <w:rPr>
          <w:rFonts w:ascii="Noto Sans" w:hAnsi="Noto Sans" w:eastAsia="Noto Sans" w:cs="Noto Sans"/>
        </w:rPr>
        <w:t xml:space="preserve">Accept signed print jobs from the PWA.</w:t>
      </w:r>
    </w:p>
    <w:p>
      <w:pPr>
        <w:pStyle w:val="Compact"/>
        <w:numPr>
          <w:ilvl w:val="0"/>
          <w:numId w:val="1053"/>
        </w:numPr>
        <w:spacing w:after="30"/>
      </w:pPr>
      <w:r>
        <w:rPr>
          <w:rFonts w:ascii="Noto Sans" w:hAnsi="Noto Sans" w:eastAsia="Noto Sans" w:cs="Noto Sans"/>
        </w:rPr>
        <w:t xml:space="preserve">Support ESC/POS text, QR, logo raster, feed, cut, and cash-drawer pulse.</w:t>
      </w:r>
    </w:p>
    <w:p>
      <w:pPr>
        <w:pStyle w:val="Compact"/>
        <w:numPr>
          <w:ilvl w:val="0"/>
          <w:numId w:val="1053"/>
        </w:numPr>
        <w:spacing w:after="30"/>
      </w:pPr>
      <w:r>
        <w:rPr>
          <w:rFonts w:ascii="Noto Sans" w:hAnsi="Noto Sans" w:eastAsia="Noto Sans" w:cs="Noto Sans"/>
        </w:rPr>
        <w:t xml:space="preserve">Maintain local queue, retry, and print-job audit status.</w:t>
      </w:r>
    </w:p>
    <w:p>
      <w:pPr>
        <w:pStyle w:val="Compact"/>
        <w:numPr>
          <w:ilvl w:val="0"/>
          <w:numId w:val="1053"/>
        </w:numPr>
        <w:spacing w:after="30"/>
      </w:pPr>
      <w:r>
        <w:rPr>
          <w:rFonts w:ascii="Noto Sans" w:hAnsi="Noto Sans" w:eastAsia="Noto Sans" w:cs="Noto Sans"/>
        </w:rPr>
        <w:t xml:space="preserve">Never expose an unauthenticated LAN print endpoint.</w:t>
      </w:r>
    </w:p>
    <w:bookmarkEnd w:id="143"/>
    <w:bookmarkStart w:id="144" w:name="prt-003-templates"/>
    <w:p>
      <w:pPr>
        <w:pStyle w:val="Heading3"/>
        <w:widowControl/>
      </w:pPr>
      <w:r>
        <w:rPr>
          <w:rFonts w:ascii="Noto Sans" w:hAnsi="Noto Sans" w:eastAsia="Noto Sans" w:cs="Noto Sans"/>
        </w:rPr>
        <w:t xml:space="preserve">PRT-003 Templates</w:t>
      </w:r>
    </w:p>
    <w:p>
      <w:pPr>
        <w:pStyle w:val="FirstParagraph"/>
      </w:pPr>
      <w:r>
        <w:rPr>
          <w:rFonts w:ascii="Noto Sans" w:hAnsi="Noto Sans" w:eastAsia="Noto Sans" w:cs="Noto Sans"/>
        </w:rPr>
        <w:t xml:space="preserve">Templates:</w:t>
      </w:r>
    </w:p>
    <w:p>
      <w:pPr>
        <w:pStyle w:val="Compact"/>
        <w:numPr>
          <w:ilvl w:val="0"/>
          <w:numId w:val="1054"/>
        </w:numPr>
        <w:spacing w:after="30"/>
      </w:pPr>
      <w:r>
        <w:rPr>
          <w:rFonts w:ascii="Noto Sans" w:hAnsi="Noto Sans" w:eastAsia="Noto Sans" w:cs="Noto Sans"/>
        </w:rPr>
        <w:t xml:space="preserve">Customer receipt.</w:t>
      </w:r>
    </w:p>
    <w:p>
      <w:pPr>
        <w:pStyle w:val="Compact"/>
        <w:numPr>
          <w:ilvl w:val="0"/>
          <w:numId w:val="1054"/>
        </w:numPr>
        <w:spacing w:after="30"/>
      </w:pPr>
      <w:r>
        <w:rPr>
          <w:rFonts w:ascii="Noto Sans" w:hAnsi="Noto Sans" w:eastAsia="Noto Sans" w:cs="Noto Sans"/>
        </w:rPr>
        <w:t xml:space="preserve">Barista/production ticket.</w:t>
      </w:r>
    </w:p>
    <w:p>
      <w:pPr>
        <w:pStyle w:val="Compact"/>
        <w:numPr>
          <w:ilvl w:val="0"/>
          <w:numId w:val="1054"/>
        </w:numPr>
        <w:spacing w:after="30"/>
      </w:pPr>
      <w:r>
        <w:rPr>
          <w:rFonts w:ascii="Noto Sans" w:hAnsi="Noto Sans" w:eastAsia="Noto Sans" w:cs="Noto Sans"/>
        </w:rPr>
        <w:t xml:space="preserve">Shift report.</w:t>
      </w:r>
    </w:p>
    <w:p>
      <w:pPr>
        <w:pStyle w:val="Compact"/>
        <w:numPr>
          <w:ilvl w:val="0"/>
          <w:numId w:val="1054"/>
        </w:numPr>
        <w:spacing w:after="30"/>
      </w:pPr>
      <w:r>
        <w:rPr>
          <w:rFonts w:ascii="Noto Sans" w:hAnsi="Noto Sans" w:eastAsia="Noto Sans" w:cs="Noto Sans"/>
        </w:rPr>
        <w:t xml:space="preserve">Purchase order.</w:t>
      </w:r>
    </w:p>
    <w:p>
      <w:pPr>
        <w:pStyle w:val="Compact"/>
        <w:numPr>
          <w:ilvl w:val="0"/>
          <w:numId w:val="1054"/>
        </w:numPr>
        <w:spacing w:after="30"/>
      </w:pPr>
      <w:r>
        <w:rPr>
          <w:rFonts w:ascii="Noto Sans" w:hAnsi="Noto Sans" w:eastAsia="Noto Sans" w:cs="Noto Sans"/>
        </w:rPr>
        <w:t xml:space="preserve">Goods receipt.</w:t>
      </w:r>
    </w:p>
    <w:p>
      <w:pPr>
        <w:pStyle w:val="Compact"/>
        <w:numPr>
          <w:ilvl w:val="0"/>
          <w:numId w:val="1054"/>
        </w:numPr>
        <w:spacing w:after="30"/>
      </w:pPr>
      <w:r>
        <w:rPr>
          <w:rFonts w:ascii="Noto Sans" w:hAnsi="Noto Sans" w:eastAsia="Noto Sans" w:cs="Noto Sans"/>
        </w:rPr>
        <w:t xml:space="preserve">Stock count sheet.</w:t>
      </w:r>
    </w:p>
    <w:bookmarkEnd w:id="144"/>
    <w:bookmarkEnd w:id="145"/>
    <w:bookmarkStart w:id="148" w:name="Xef19a5ba5c672626d7c3986a74eee3d026d1ce2"/>
    <w:p>
      <w:pPr>
        <w:pStyle w:val="Heading2"/>
        <w:widowControl/>
      </w:pPr>
      <w:r>
        <w:rPr>
          <w:rFonts w:ascii="Noto Sans" w:hAnsi="Noto Sans" w:eastAsia="Noto Sans" w:cs="Noto Sans"/>
        </w:rPr>
        <w:t xml:space="preserve">12.16 Backup and Restore</w:t>
      </w:r>
    </w:p>
    <w:bookmarkStart w:id="146" w:name="bak-001-backup"/>
    <w:p>
      <w:pPr>
        <w:pStyle w:val="Heading3"/>
        <w:widowControl/>
      </w:pPr>
      <w:r>
        <w:rPr>
          <w:rFonts w:ascii="Noto Sans" w:hAnsi="Noto Sans" w:eastAsia="Noto Sans" w:cs="Noto Sans"/>
        </w:rPr>
        <w:t xml:space="preserve">BAK-001 Backup</w:t>
      </w:r>
    </w:p>
    <w:p>
      <w:pPr>
        <w:pStyle w:val="FirstParagraph"/>
      </w:pPr>
      <w:r>
        <w:rPr>
          <w:rFonts w:ascii="Noto Sans" w:hAnsi="Noto Sans" w:eastAsia="Noto Sans" w:cs="Noto Sans"/>
        </w:rPr>
        <w:t xml:space="preserve">Production database requirements:</w:t>
      </w:r>
    </w:p>
    <w:p>
      <w:pPr>
        <w:pStyle w:val="Compact"/>
        <w:numPr>
          <w:ilvl w:val="0"/>
          <w:numId w:val="1055"/>
        </w:numPr>
        <w:spacing w:after="30"/>
      </w:pPr>
      <w:r>
        <w:rPr>
          <w:rFonts w:ascii="Noto Sans" w:hAnsi="Noto Sans" w:eastAsia="Noto Sans" w:cs="Noto Sans"/>
        </w:rPr>
        <w:t xml:space="preserve">Automated daily full backup.</w:t>
      </w:r>
    </w:p>
    <w:p>
      <w:pPr>
        <w:pStyle w:val="Compact"/>
        <w:numPr>
          <w:ilvl w:val="0"/>
          <w:numId w:val="1055"/>
        </w:numPr>
        <w:spacing w:after="30"/>
      </w:pPr>
      <w:r>
        <w:rPr>
          <w:rFonts w:ascii="Noto Sans" w:hAnsi="Noto Sans" w:eastAsia="Noto Sans" w:cs="Noto Sans"/>
        </w:rPr>
        <w:t xml:space="preserve">Point-in-time recovery or WAL backups with target RPO of 15 minutes where hosting permits.</w:t>
      </w:r>
    </w:p>
    <w:p>
      <w:pPr>
        <w:pStyle w:val="Compact"/>
        <w:numPr>
          <w:ilvl w:val="0"/>
          <w:numId w:val="1055"/>
        </w:numPr>
        <w:spacing w:after="30"/>
      </w:pPr>
      <w:r>
        <w:rPr>
          <w:rFonts w:ascii="Noto Sans" w:hAnsi="Noto Sans" w:eastAsia="Noto Sans" w:cs="Noto Sans"/>
        </w:rPr>
        <w:t xml:space="preserve">Encrypted backup storage.</w:t>
      </w:r>
    </w:p>
    <w:p>
      <w:pPr>
        <w:pStyle w:val="Compact"/>
        <w:numPr>
          <w:ilvl w:val="0"/>
          <w:numId w:val="1055"/>
        </w:numPr>
        <w:spacing w:after="30"/>
      </w:pPr>
      <w:r>
        <w:rPr>
          <w:rFonts w:ascii="Noto Sans" w:hAnsi="Noto Sans" w:eastAsia="Noto Sans" w:cs="Noto Sans"/>
        </w:rPr>
        <w:t xml:space="preserve">Retention: daily 14 days, weekly 8 weeks, monthly 12 months by default.</w:t>
      </w:r>
    </w:p>
    <w:p>
      <w:pPr>
        <w:pStyle w:val="Compact"/>
        <w:numPr>
          <w:ilvl w:val="0"/>
          <w:numId w:val="1055"/>
        </w:numPr>
        <w:spacing w:after="30"/>
      </w:pPr>
      <w:r>
        <w:rPr>
          <w:rFonts w:ascii="Noto Sans" w:hAnsi="Noto Sans" w:eastAsia="Noto Sans" w:cs="Noto Sans"/>
        </w:rPr>
        <w:t xml:space="preserve">Off-site copy.</w:t>
      </w:r>
    </w:p>
    <w:bookmarkEnd w:id="146"/>
    <w:bookmarkStart w:id="147" w:name="bak-002-restore-testing"/>
    <w:p>
      <w:pPr>
        <w:pStyle w:val="Heading3"/>
        <w:widowControl/>
      </w:pPr>
      <w:r>
        <w:rPr>
          <w:rFonts w:ascii="Noto Sans" w:hAnsi="Noto Sans" w:eastAsia="Noto Sans" w:cs="Noto Sans"/>
        </w:rPr>
        <w:t xml:space="preserve">BAK-002 Restore Testing</w:t>
      </w:r>
    </w:p>
    <w:p>
      <w:pPr>
        <w:pStyle w:val="FirstParagraph"/>
      </w:pPr>
      <w:r>
        <w:rPr>
          <w:rFonts w:ascii="Noto Sans" w:hAnsi="Noto Sans" w:eastAsia="Noto Sans" w:cs="Noto Sans"/>
        </w:rPr>
        <w:t xml:space="preserve">A restore test shall be performed at least quarterly and after major infrastructure changes. The runbook records duration and result. Target RTO is four hours for the initial branch.</w:t>
      </w:r>
    </w:p>
    <w:bookmarkEnd w:id="147"/>
    <w:bookmarkEnd w:id="148"/>
    <w:bookmarkEnd w:id="149"/>
    <w:bookmarkStart w:id="150" w:name="X0c48c2e5cdcdd19f4a14936cd74d918aba99410"/>
    <w:p>
      <w:pPr>
        <w:pStyle w:val="Heading1"/>
        <w:widowControl/>
      </w:pPr>
      <w:r>
        <w:rPr>
          <w:rFonts w:ascii="Noto Sans" w:hAnsi="Noto Sans" w:eastAsia="Noto Sans" w:cs="Noto Sans"/>
        </w:rPr>
        <w:t xml:space="preserve">13. Permission Matrix</w:t>
      </w:r>
    </w:p>
    <w:p>
      <w:pPr>
        <w:pStyle w:val="FirstParagraph"/>
      </w:pPr>
      <w:r>
        <w:rPr>
          <w:rFonts w:ascii="Noto Sans" w:hAnsi="Noto Sans" w:eastAsia="Noto Sans" w:cs="Noto Sans"/>
        </w:rPr>
        <w:t xml:space="preserve">Legend:</w:t>
      </w:r>
      <w:r>
        <w:rPr>
          <w:rFonts w:ascii="Noto Sans" w:hAnsi="Noto Sans" w:eastAsia="Noto Sans" w:cs="Noto Sans"/>
        </w:rPr>
        <w:t xml:space="preserve"> </w:t>
      </w:r>
      <w:r>
        <w:rPr>
          <w:rStyle w:val="VerbatimChar"/>
          <w:rFonts w:ascii="DejaVu Sans Mono" w:hAnsi="DejaVu Sans Mono" w:eastAsia="DejaVu Sans Mono" w:cs="DejaVu Sans Mono"/>
        </w:rPr>
        <w:t xml:space="preserve">V</w:t>
      </w:r>
      <w:r>
        <w:rPr>
          <w:rFonts w:ascii="Noto Sans" w:hAnsi="Noto Sans" w:eastAsia="Noto Sans" w:cs="Noto Sans"/>
        </w:rPr>
        <w:t xml:space="preserve"> </w:t>
      </w:r>
      <w:r>
        <w:rPr>
          <w:rFonts w:ascii="Noto Sans" w:hAnsi="Noto Sans" w:eastAsia="Noto Sans" w:cs="Noto Sans"/>
        </w:rPr>
        <w:t xml:space="preserve">view,</w:t>
      </w:r>
      <w:r>
        <w:rPr>
          <w:rFonts w:ascii="Noto Sans" w:hAnsi="Noto Sans" w:eastAsia="Noto Sans" w:cs="Noto Sans"/>
        </w:rPr>
        <w:t xml:space="preserve"> </w:t>
      </w:r>
      <w:r>
        <w:rPr>
          <w:rStyle w:val="VerbatimChar"/>
          <w:rFonts w:ascii="DejaVu Sans Mono" w:hAnsi="DejaVu Sans Mono" w:eastAsia="DejaVu Sans Mono" w:cs="DejaVu Sans Mono"/>
        </w:rPr>
        <w:t xml:space="preserve">C</w:t>
      </w:r>
      <w:r>
        <w:rPr>
          <w:rFonts w:ascii="Noto Sans" w:hAnsi="Noto Sans" w:eastAsia="Noto Sans" w:cs="Noto Sans"/>
        </w:rPr>
        <w:t xml:space="preserve"> </w:t>
      </w:r>
      <w:r>
        <w:rPr>
          <w:rFonts w:ascii="Noto Sans" w:hAnsi="Noto Sans" w:eastAsia="Noto Sans" w:cs="Noto Sans"/>
        </w:rPr>
        <w:t xml:space="preserve">create/operate,</w:t>
      </w:r>
      <w:r>
        <w:rPr>
          <w:rFonts w:ascii="Noto Sans" w:hAnsi="Noto Sans" w:eastAsia="Noto Sans" w:cs="Noto Sans"/>
        </w:rPr>
        <w:t xml:space="preserve"> </w:t>
      </w:r>
      <w:r>
        <w:rPr>
          <w:rStyle w:val="VerbatimChar"/>
          <w:rFonts w:ascii="DejaVu Sans Mono" w:hAnsi="DejaVu Sans Mono" w:eastAsia="DejaVu Sans Mono" w:cs="DejaVu Sans Mono"/>
        </w:rPr>
        <w:t xml:space="preserve">A</w:t>
      </w:r>
      <w:r>
        <w:rPr>
          <w:rFonts w:ascii="Noto Sans" w:hAnsi="Noto Sans" w:eastAsia="Noto Sans" w:cs="Noto Sans"/>
        </w:rPr>
        <w:t xml:space="preserve"> </w:t>
      </w:r>
      <w:r>
        <w:rPr>
          <w:rFonts w:ascii="Noto Sans" w:hAnsi="Noto Sans" w:eastAsia="Noto Sans" w:cs="Noto Sans"/>
        </w:rPr>
        <w:t xml:space="preserve">approve/override,</w:t>
      </w:r>
      <w:r>
        <w:rPr>
          <w:rFonts w:ascii="Noto Sans" w:hAnsi="Noto Sans" w:eastAsia="Noto Sans" w:cs="Noto Sans"/>
        </w:rPr>
        <w:t xml:space="preserve"> </w:t>
      </w:r>
      <w:r>
        <w:rPr>
          <w:rStyle w:val="VerbatimChar"/>
          <w:rFonts w:ascii="DejaVu Sans Mono" w:hAnsi="DejaVu Sans Mono" w:eastAsia="DejaVu Sans Mono" w:cs="DejaVu Sans Mono"/>
        </w:rPr>
        <w:t xml:space="preserve">M</w:t>
      </w:r>
      <w:r>
        <w:rPr>
          <w:rFonts w:ascii="Noto Sans" w:hAnsi="Noto Sans" w:eastAsia="Noto Sans" w:cs="Noto Sans"/>
        </w:rPr>
        <w:t xml:space="preserve"> </w:t>
      </w:r>
      <w:r>
        <w:rPr>
          <w:rFonts w:ascii="Noto Sans" w:hAnsi="Noto Sans" w:eastAsia="Noto Sans" w:cs="Noto Sans"/>
        </w:rPr>
        <w:t xml:space="preserve">manage,</w:t>
      </w:r>
      <w:r>
        <w:rPr>
          <w:rFonts w:ascii="Noto Sans" w:hAnsi="Noto Sans" w:eastAsia="Noto Sans" w:cs="Noto Sans"/>
        </w:rPr>
        <w:t xml:space="preserve"> </w:t>
      </w:r>
      <w:r>
        <w:rPr>
          <w:rStyle w:val="VerbatimChar"/>
          <w:rFonts w:ascii="DejaVu Sans Mono" w:hAnsi="DejaVu Sans Mono" w:eastAsia="DejaVu Sans Mono" w:cs="DejaVu Sans Mono"/>
        </w:rPr>
        <w:t xml:space="preserve">-</w:t>
      </w:r>
      <w:r>
        <w:rPr>
          <w:rFonts w:ascii="Noto Sans" w:hAnsi="Noto Sans" w:eastAsia="Noto Sans" w:cs="Noto Sans"/>
        </w:rPr>
        <w:t xml:space="preserve"> </w:t>
      </w:r>
      <w:r>
        <w:rPr>
          <w:rFonts w:ascii="Noto Sans" w:hAnsi="Noto Sans" w:eastAsia="Noto Sans" w:cs="Noto Sans"/>
        </w:rPr>
        <w:t xml:space="preserve">not granted by default.</w:t>
      </w:r>
    </w:p>
    <w:tbl>
      <w:tblPr>
        <w:tblStyle w:val="Table"/>
        <w:tblW w:type="auto" w:w="0"/>
        <w:jc w:val="center"/>
        <w:tblLayout w:type="autofit"/>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blHeader w:val="true"/>
          <w:cantSplit/>
        </w:trPr>
        <w:tc>
          <w:tcPr>
            <w:vAlign w:val="center"/>
            <w:tcMar>
              <w:top w:w="70" w:type="dxa"/>
              <w:start w:w="90" w:type="dxa"/>
              <w:bottom w:w="70" w:type="dxa"/>
              <w:end w:w="90" w:type="dxa"/>
            </w:tcMar>
            <w:shd w:fill="8F9F8C"/>
          </w:tcPr>
          <w:p>
            <w:pPr>
              <w:pStyle w:val="Compact"/>
              <w:spacing w:after="30" w:line="240" w:lineRule="auto"/>
              <w:jc w:val="left"/>
            </w:pPr>
            <w:r>
              <w:rPr>
                <w:rFonts w:ascii="Noto Sans" w:hAnsi="Noto Sans" w:eastAsia="Noto Sans" w:cs="Noto Sans"/>
                <w:b/>
                <w:color w:val="FFFFFF"/>
                <w:sz w:val="15"/>
              </w:rPr>
              <w:t xml:space="preserve">Area</w:t>
            </w:r>
          </w:p>
        </w:tc>
        <w:tc>
          <w:tcPr>
            <w:vAlign w:val="center"/>
            <w:tcMar>
              <w:top w:w="70" w:type="dxa"/>
              <w:start w:w="90" w:type="dxa"/>
              <w:bottom w:w="70" w:type="dxa"/>
              <w:end w:w="90" w:type="dxa"/>
            </w:tcMar>
            <w:shd w:fill="8F9F8C"/>
          </w:tcPr>
          <w:p>
            <w:pPr>
              <w:pStyle w:val="Compact"/>
              <w:spacing w:after="30" w:line="240" w:lineRule="auto"/>
              <w:jc w:val="right"/>
            </w:pPr>
            <w:r>
              <w:rPr>
                <w:rFonts w:ascii="Noto Sans" w:hAnsi="Noto Sans" w:eastAsia="Noto Sans" w:cs="Noto Sans"/>
                <w:b/>
                <w:color w:val="FFFFFF"/>
                <w:sz w:val="15"/>
              </w:rPr>
              <w:t xml:space="preserve">Owner</w:t>
            </w:r>
          </w:p>
        </w:tc>
        <w:tc>
          <w:tcPr>
            <w:vAlign w:val="center"/>
            <w:tcMar>
              <w:top w:w="70" w:type="dxa"/>
              <w:start w:w="90" w:type="dxa"/>
              <w:bottom w:w="70" w:type="dxa"/>
              <w:end w:w="90" w:type="dxa"/>
            </w:tcMar>
            <w:shd w:fill="8F9F8C"/>
          </w:tcPr>
          <w:p>
            <w:pPr>
              <w:pStyle w:val="Compact"/>
              <w:spacing w:after="30" w:line="240" w:lineRule="auto"/>
              <w:jc w:val="right"/>
            </w:pPr>
            <w:r>
              <w:rPr>
                <w:rFonts w:ascii="Noto Sans" w:hAnsi="Noto Sans" w:eastAsia="Noto Sans" w:cs="Noto Sans"/>
                <w:b/>
                <w:color w:val="FFFFFF"/>
                <w:sz w:val="15"/>
              </w:rPr>
              <w:t xml:space="preserve">Admin</w:t>
            </w:r>
          </w:p>
        </w:tc>
        <w:tc>
          <w:tcPr>
            <w:vAlign w:val="center"/>
            <w:tcMar>
              <w:top w:w="70" w:type="dxa"/>
              <w:start w:w="90" w:type="dxa"/>
              <w:bottom w:w="70" w:type="dxa"/>
              <w:end w:w="90" w:type="dxa"/>
            </w:tcMar>
            <w:shd w:fill="8F9F8C"/>
          </w:tcPr>
          <w:p>
            <w:pPr>
              <w:pStyle w:val="Compact"/>
              <w:spacing w:after="30" w:line="240" w:lineRule="auto"/>
              <w:jc w:val="right"/>
            </w:pPr>
            <w:r>
              <w:rPr>
                <w:rFonts w:ascii="Noto Sans" w:hAnsi="Noto Sans" w:eastAsia="Noto Sans" w:cs="Noto Sans"/>
                <w:b/>
                <w:color w:val="FFFFFF"/>
                <w:sz w:val="15"/>
              </w:rPr>
              <w:t xml:space="preserve">Manager</w:t>
            </w:r>
          </w:p>
        </w:tc>
        <w:tc>
          <w:tcPr>
            <w:vAlign w:val="center"/>
            <w:tcMar>
              <w:top w:w="70" w:type="dxa"/>
              <w:start w:w="90" w:type="dxa"/>
              <w:bottom w:w="70" w:type="dxa"/>
              <w:end w:w="90" w:type="dxa"/>
            </w:tcMar>
            <w:shd w:fill="8F9F8C"/>
          </w:tcPr>
          <w:p>
            <w:pPr>
              <w:pStyle w:val="Compact"/>
              <w:spacing w:after="30" w:line="240" w:lineRule="auto"/>
              <w:jc w:val="right"/>
            </w:pPr>
            <w:r>
              <w:rPr>
                <w:rFonts w:ascii="Noto Sans" w:hAnsi="Noto Sans" w:eastAsia="Noto Sans" w:cs="Noto Sans"/>
                <w:b/>
                <w:color w:val="FFFFFF"/>
                <w:sz w:val="15"/>
              </w:rPr>
              <w:t xml:space="preserve">Supervisor</w:t>
            </w:r>
          </w:p>
        </w:tc>
        <w:tc>
          <w:tcPr>
            <w:vAlign w:val="center"/>
            <w:tcMar>
              <w:top w:w="70" w:type="dxa"/>
              <w:start w:w="90" w:type="dxa"/>
              <w:bottom w:w="70" w:type="dxa"/>
              <w:end w:w="90" w:type="dxa"/>
            </w:tcMar>
            <w:shd w:fill="8F9F8C"/>
          </w:tcPr>
          <w:p>
            <w:pPr>
              <w:pStyle w:val="Compact"/>
              <w:spacing w:after="30" w:line="240" w:lineRule="auto"/>
              <w:jc w:val="right"/>
            </w:pPr>
            <w:r>
              <w:rPr>
                <w:rFonts w:ascii="Noto Sans" w:hAnsi="Noto Sans" w:eastAsia="Noto Sans" w:cs="Noto Sans"/>
                <w:b/>
                <w:color w:val="FFFFFF"/>
                <w:sz w:val="15"/>
              </w:rPr>
              <w:t xml:space="preserve">Cashier</w:t>
            </w:r>
          </w:p>
        </w:tc>
        <w:tc>
          <w:tcPr>
            <w:vAlign w:val="center"/>
            <w:tcMar>
              <w:top w:w="70" w:type="dxa"/>
              <w:start w:w="90" w:type="dxa"/>
              <w:bottom w:w="70" w:type="dxa"/>
              <w:end w:w="90" w:type="dxa"/>
            </w:tcMar>
            <w:shd w:fill="8F9F8C"/>
          </w:tcPr>
          <w:p>
            <w:pPr>
              <w:pStyle w:val="Compact"/>
              <w:spacing w:after="30" w:line="240" w:lineRule="auto"/>
              <w:jc w:val="right"/>
            </w:pPr>
            <w:r>
              <w:rPr>
                <w:rFonts w:ascii="Noto Sans" w:hAnsi="Noto Sans" w:eastAsia="Noto Sans" w:cs="Noto Sans"/>
                <w:b/>
                <w:color w:val="FFFFFF"/>
                <w:sz w:val="15"/>
              </w:rPr>
              <w:t xml:space="preserve">Barista</w:t>
            </w:r>
          </w:p>
        </w:tc>
        <w:tc>
          <w:tcPr>
            <w:vAlign w:val="center"/>
            <w:tcMar>
              <w:top w:w="70" w:type="dxa"/>
              <w:start w:w="90" w:type="dxa"/>
              <w:bottom w:w="70" w:type="dxa"/>
              <w:end w:w="90" w:type="dxa"/>
            </w:tcMar>
            <w:shd w:fill="8F9F8C"/>
          </w:tcPr>
          <w:p>
            <w:pPr>
              <w:pStyle w:val="Compact"/>
              <w:spacing w:after="30" w:line="240" w:lineRule="auto"/>
              <w:jc w:val="right"/>
            </w:pPr>
            <w:r>
              <w:rPr>
                <w:rFonts w:ascii="Noto Sans" w:hAnsi="Noto Sans" w:eastAsia="Noto Sans" w:cs="Noto Sans"/>
                <w:b/>
                <w:color w:val="FFFFFF"/>
                <w:sz w:val="15"/>
              </w:rPr>
              <w:t xml:space="preserve">Inventory</w:t>
            </w:r>
          </w:p>
        </w:tc>
        <w:tc>
          <w:tcPr>
            <w:vAlign w:val="center"/>
            <w:tcMar>
              <w:top w:w="70" w:type="dxa"/>
              <w:start w:w="90" w:type="dxa"/>
              <w:bottom w:w="70" w:type="dxa"/>
              <w:end w:w="90" w:type="dxa"/>
            </w:tcMar>
            <w:shd w:fill="8F9F8C"/>
          </w:tcPr>
          <w:p>
            <w:pPr>
              <w:pStyle w:val="Compact"/>
              <w:spacing w:after="30" w:line="240" w:lineRule="auto"/>
              <w:jc w:val="right"/>
            </w:pPr>
            <w:r>
              <w:rPr>
                <w:rFonts w:ascii="Noto Sans" w:hAnsi="Noto Sans" w:eastAsia="Noto Sans" w:cs="Noto Sans"/>
                <w:b/>
                <w:color w:val="FFFFFF"/>
                <w:sz w:val="15"/>
              </w:rPr>
              <w:t xml:space="preserve">Accountant</w:t>
            </w:r>
          </w:p>
        </w:tc>
        <w:tc>
          <w:tcPr>
            <w:vAlign w:val="center"/>
            <w:tcMar>
              <w:top w:w="70" w:type="dxa"/>
              <w:start w:w="90" w:type="dxa"/>
              <w:bottom w:w="70" w:type="dxa"/>
              <w:end w:w="90" w:type="dxa"/>
            </w:tcMar>
            <w:shd w:fill="8F9F8C"/>
          </w:tcPr>
          <w:p>
            <w:pPr>
              <w:pStyle w:val="Compact"/>
              <w:spacing w:after="30" w:line="240" w:lineRule="auto"/>
              <w:jc w:val="right"/>
            </w:pPr>
            <w:r>
              <w:rPr>
                <w:rFonts w:ascii="Noto Sans" w:hAnsi="Noto Sans" w:eastAsia="Noto Sans" w:cs="Noto Sans"/>
                <w:b/>
                <w:color w:val="FFFFFF"/>
                <w:sz w:val="15"/>
              </w:rPr>
              <w:t xml:space="preserve">Viewer</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POS sales</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A</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C</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V</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Discounts</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A</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limited A</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limited C</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V</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Voids/refunds</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A</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limited A</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request</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V</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V</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KDS</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V</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V</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V</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C</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V</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C</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V</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Shifts</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A</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own C</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V</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V</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Expected cash before count</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optional</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V</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V</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Catalog/pricing</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V</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V</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V</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V</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V</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V</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Recipes/costs</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V</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C/V</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V</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optional V</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Inventory</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A</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limited V</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C</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V</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V</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Stock adjustment</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A</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request</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C/request</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V</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V</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Purchasing</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V</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C</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C/V</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V</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Expenses</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A</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C</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limited C</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C</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C/A</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V</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Financial reports</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limited V</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cost V</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V</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configured V</w:t>
            </w:r>
          </w:p>
        </w:tc>
      </w:tr>
      <w:tr>
        <w:trPr>
          <w:cantSplit/>
        </w:trPr>
        <w:tc>
          <w:tcPr>
            <w:vAlign w:val="center"/>
            <w:tcMar>
              <w:top w:w="70" w:type="dxa"/>
              <w:start w:w="90" w:type="dxa"/>
              <w:bottom w:w="70" w:type="dxa"/>
              <w:end w:w="90" w:type="dxa"/>
            </w:tcMar>
            <w:shd w:fill="F7F2EA"/>
          </w:tcPr>
          <w:p>
            <w:pPr>
              <w:pStyle w:val="Compact"/>
              <w:spacing w:after="30" w:line="240" w:lineRule="auto"/>
              <w:jc w:val="left"/>
            </w:pPr>
            <w:r>
              <w:rPr>
                <w:rFonts w:ascii="Noto Sans" w:hAnsi="Noto Sans" w:eastAsia="Noto Sans" w:cs="Noto Sans"/>
                <w:b w:val="0"/>
                <w:color w:val="1F1B18"/>
                <w:sz w:val="15"/>
              </w:rPr>
              <w:t xml:space="preserve">Users/roles/settings</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limited M</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w:t>
            </w:r>
          </w:p>
        </w:tc>
        <w:tc>
          <w:tcPr>
            <w:vAlign w:val="center"/>
            <w:tcMar>
              <w:top w:w="70" w:type="dxa"/>
              <w:start w:w="90" w:type="dxa"/>
              <w:bottom w:w="70" w:type="dxa"/>
              <w:end w:w="90" w:type="dxa"/>
            </w:tcMar>
            <w:shd w:fill="F7F2EA"/>
          </w:tcPr>
          <w:p>
            <w:pPr>
              <w:pStyle w:val="Compact"/>
              <w:spacing w:after="30" w:line="240" w:lineRule="auto"/>
              <w:jc w:val="right"/>
            </w:pPr>
            <w:r>
              <w:rPr>
                <w:rFonts w:ascii="Noto Sans" w:hAnsi="Noto Sans" w:eastAsia="Noto Sans" w:cs="Noto Sans"/>
                <w:b w:val="0"/>
                <w:color w:val="1F1B18"/>
                <w:sz w:val="15"/>
              </w:rPr>
              <w:t xml:space="preserve">-</w:t>
            </w:r>
          </w:p>
        </w:tc>
      </w:tr>
      <w:tr>
        <w:trPr>
          <w:cantSplit/>
        </w:trPr>
        <w:tc>
          <w:tcPr>
            <w:vAlign w:val="center"/>
            <w:tcMar>
              <w:top w:w="70" w:type="dxa"/>
              <w:start w:w="90" w:type="dxa"/>
              <w:bottom w:w="70" w:type="dxa"/>
              <w:end w:w="90" w:type="dxa"/>
            </w:tcMar>
          </w:tcPr>
          <w:p>
            <w:pPr>
              <w:pStyle w:val="Compact"/>
              <w:spacing w:after="30" w:line="240" w:lineRule="auto"/>
              <w:jc w:val="left"/>
            </w:pPr>
            <w:r>
              <w:rPr>
                <w:rFonts w:ascii="Noto Sans" w:hAnsi="Noto Sans" w:eastAsia="Noto Sans" w:cs="Noto Sans"/>
                <w:b w:val="0"/>
                <w:color w:val="1F1B18"/>
                <w:sz w:val="15"/>
              </w:rPr>
              <w:t xml:space="preserve">Audit</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M</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V</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limited V</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own V</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own V</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own V</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V</w:t>
            </w:r>
          </w:p>
        </w:tc>
        <w:tc>
          <w:tcPr>
            <w:vAlign w:val="center"/>
            <w:tcMar>
              <w:top w:w="70" w:type="dxa"/>
              <w:start w:w="90" w:type="dxa"/>
              <w:bottom w:w="70" w:type="dxa"/>
              <w:end w:w="90" w:type="dxa"/>
            </w:tcMar>
          </w:tcPr>
          <w:p>
            <w:pPr>
              <w:pStyle w:val="Compact"/>
              <w:spacing w:after="30" w:line="240" w:lineRule="auto"/>
              <w:jc w:val="right"/>
            </w:pPr>
            <w:r>
              <w:rPr>
                <w:rFonts w:ascii="Noto Sans" w:hAnsi="Noto Sans" w:eastAsia="Noto Sans" w:cs="Noto Sans"/>
                <w:b w:val="0"/>
                <w:color w:val="1F1B18"/>
                <w:sz w:val="15"/>
              </w:rPr>
              <w:t xml:space="preserve">configured V</w:t>
            </w:r>
          </w:p>
        </w:tc>
      </w:tr>
    </w:tbl>
    <w:p>
      <w:pPr>
        <w:pStyle w:val="BodyText"/>
      </w:pPr>
      <w:r>
        <w:rPr>
          <w:rFonts w:ascii="Noto Sans" w:hAnsi="Noto Sans" w:eastAsia="Noto Sans" w:cs="Noto Sans"/>
        </w:rPr>
        <w:t xml:space="preserve">The actual implementation uses individual permissions and can customize role grants.</w:t>
      </w:r>
    </w:p>
    <w:bookmarkEnd w:id="150"/>
    <w:bookmarkStart w:id="166" w:name="X72373cebe9be0f2237d5a2a630ce476a22c3952"/>
    <w:p>
      <w:pPr>
        <w:pStyle w:val="Heading1"/>
        <w:widowControl/>
      </w:pPr>
      <w:r>
        <w:rPr>
          <w:rFonts w:ascii="Noto Sans" w:hAnsi="Noto Sans" w:eastAsia="Noto Sans" w:cs="Noto Sans"/>
        </w:rPr>
        <w:t xml:space="preserve">14. Data Model</w:t>
      </w:r>
    </w:p>
    <w:bookmarkStart w:id="151" w:name="Xce098a380e0b44d28c58f46cc168f27a7c251db"/>
    <w:p>
      <w:pPr>
        <w:pStyle w:val="Heading2"/>
        <w:widowControl/>
      </w:pPr>
      <w:r>
        <w:rPr>
          <w:rFonts w:ascii="Noto Sans" w:hAnsi="Noto Sans" w:eastAsia="Noto Sans" w:cs="Noto Sans"/>
        </w:rPr>
        <w:t xml:space="preserve">14.1 Common Data Rules</w:t>
      </w:r>
    </w:p>
    <w:p>
      <w:pPr>
        <w:pStyle w:val="Compact"/>
        <w:numPr>
          <w:ilvl w:val="0"/>
          <w:numId w:val="1056"/>
        </w:numPr>
        <w:spacing w:after="30"/>
      </w:pPr>
      <w:r>
        <w:rPr>
          <w:rFonts w:ascii="Noto Sans" w:hAnsi="Noto Sans" w:eastAsia="Noto Sans" w:cs="Noto Sans"/>
        </w:rPr>
        <w:t xml:space="preserve">Primary keys: UUID/Guid.</w:t>
      </w:r>
    </w:p>
    <w:p>
      <w:pPr>
        <w:pStyle w:val="Compact"/>
        <w:numPr>
          <w:ilvl w:val="0"/>
          <w:numId w:val="1056"/>
        </w:numPr>
        <w:spacing w:after="30"/>
      </w:pPr>
      <w:r>
        <w:rPr>
          <w:rFonts w:ascii="Noto Sans" w:hAnsi="Noto Sans" w:eastAsia="Noto Sans" w:cs="Noto Sans"/>
        </w:rPr>
        <w:t xml:space="preserve">Human document numbers: branch-scoped sequences.</w:t>
      </w:r>
    </w:p>
    <w:p>
      <w:pPr>
        <w:pStyle w:val="Compact"/>
        <w:numPr>
          <w:ilvl w:val="0"/>
          <w:numId w:val="1056"/>
        </w:numPr>
        <w:spacing w:after="30"/>
      </w:pPr>
      <w:r>
        <w:rPr>
          <w:rFonts w:ascii="Noto Sans" w:hAnsi="Noto Sans" w:eastAsia="Noto Sans" w:cs="Noto Sans"/>
        </w:rPr>
        <w:t xml:space="preserve">Money:</w:t>
      </w:r>
      <w:r>
        <w:rPr>
          <w:rFonts w:ascii="Noto Sans" w:hAnsi="Noto Sans" w:eastAsia="Noto Sans" w:cs="Noto Sans"/>
        </w:rPr>
        <w:t xml:space="preserve"> </w:t>
      </w:r>
      <w:r>
        <w:rPr>
          <w:rStyle w:val="VerbatimChar"/>
          <w:rFonts w:ascii="DejaVu Sans Mono" w:hAnsi="DejaVu Sans Mono" w:eastAsia="DejaVu Sans Mono" w:cs="DejaVu Sans Mono"/>
        </w:rPr>
        <w:t xml:space="preserve">numeric(18,2)</w:t>
      </w:r>
      <w:r>
        <w:rPr>
          <w:rFonts w:ascii="Noto Sans" w:hAnsi="Noto Sans" w:eastAsia="Noto Sans" w:cs="Noto Sans"/>
        </w:rPr>
        <w:t xml:space="preserve"> </w:t>
      </w:r>
      <w:r>
        <w:rPr>
          <w:rFonts w:ascii="Noto Sans" w:hAnsi="Noto Sans" w:eastAsia="Noto Sans" w:cs="Noto Sans"/>
        </w:rPr>
        <w:t xml:space="preserve">unless higher precision is justified.</w:t>
      </w:r>
    </w:p>
    <w:p>
      <w:pPr>
        <w:pStyle w:val="Compact"/>
        <w:numPr>
          <w:ilvl w:val="0"/>
          <w:numId w:val="1056"/>
        </w:numPr>
        <w:spacing w:after="30"/>
      </w:pPr>
      <w:r>
        <w:rPr>
          <w:rFonts w:ascii="Noto Sans" w:hAnsi="Noto Sans" w:eastAsia="Noto Sans" w:cs="Noto Sans"/>
        </w:rPr>
        <w:t xml:space="preserve">Quantity and unit cost:</w:t>
      </w:r>
      <w:r>
        <w:rPr>
          <w:rFonts w:ascii="Noto Sans" w:hAnsi="Noto Sans" w:eastAsia="Noto Sans" w:cs="Noto Sans"/>
        </w:rPr>
        <w:t xml:space="preserve"> </w:t>
      </w:r>
      <w:r>
        <w:rPr>
          <w:rStyle w:val="VerbatimChar"/>
          <w:rFonts w:ascii="DejaVu Sans Mono" w:hAnsi="DejaVu Sans Mono" w:eastAsia="DejaVu Sans Mono" w:cs="DejaVu Sans Mono"/>
        </w:rPr>
        <w:t xml:space="preserve">numeric(18,6)</w:t>
      </w:r>
      <w:r>
        <w:rPr>
          <w:rFonts w:ascii="Noto Sans" w:hAnsi="Noto Sans" w:eastAsia="Noto Sans" w:cs="Noto Sans"/>
        </w:rPr>
        <w:t xml:space="preserve">.</w:t>
      </w:r>
    </w:p>
    <w:p>
      <w:pPr>
        <w:pStyle w:val="Compact"/>
        <w:numPr>
          <w:ilvl w:val="0"/>
          <w:numId w:val="1056"/>
        </w:numPr>
        <w:spacing w:after="30"/>
      </w:pPr>
      <w:r>
        <w:rPr>
          <w:rFonts w:ascii="Noto Sans" w:hAnsi="Noto Sans" w:eastAsia="Noto Sans" w:cs="Noto Sans"/>
        </w:rPr>
        <w:t xml:space="preserve">UTC timestamps:</w:t>
      </w:r>
      <w:r>
        <w:rPr>
          <w:rFonts w:ascii="Noto Sans" w:hAnsi="Noto Sans" w:eastAsia="Noto Sans" w:cs="Noto Sans"/>
        </w:rPr>
        <w:t xml:space="preserve"> </w:t>
      </w:r>
      <w:r>
        <w:rPr>
          <w:rStyle w:val="VerbatimChar"/>
          <w:rFonts w:ascii="DejaVu Sans Mono" w:hAnsi="DejaVu Sans Mono" w:eastAsia="DejaVu Sans Mono" w:cs="DejaVu Sans Mono"/>
        </w:rPr>
        <w:t xml:space="preserve">timestamptz</w:t>
      </w:r>
      <w:r>
        <w:rPr>
          <w:rFonts w:ascii="Noto Sans" w:hAnsi="Noto Sans" w:eastAsia="Noto Sans" w:cs="Noto Sans"/>
        </w:rPr>
        <w:t xml:space="preserve">.</w:t>
      </w:r>
    </w:p>
    <w:p>
      <w:pPr>
        <w:pStyle w:val="Compact"/>
        <w:numPr>
          <w:ilvl w:val="0"/>
          <w:numId w:val="1056"/>
        </w:numPr>
        <w:spacing w:after="30"/>
      </w:pPr>
      <w:r>
        <w:rPr>
          <w:rFonts w:ascii="Noto Sans" w:hAnsi="Noto Sans" w:eastAsia="Noto Sans" w:cs="Noto Sans"/>
        </w:rPr>
        <w:t xml:space="preserve">Business date:</w:t>
      </w:r>
      <w:r>
        <w:rPr>
          <w:rFonts w:ascii="Noto Sans" w:hAnsi="Noto Sans" w:eastAsia="Noto Sans" w:cs="Noto Sans"/>
        </w:rPr>
        <w:t xml:space="preserve"> </w:t>
      </w:r>
      <w:r>
        <w:rPr>
          <w:rStyle w:val="VerbatimChar"/>
          <w:rFonts w:ascii="DejaVu Sans Mono" w:hAnsi="DejaVu Sans Mono" w:eastAsia="DejaVu Sans Mono" w:cs="DejaVu Sans Mono"/>
        </w:rPr>
        <w:t xml:space="preserve">date</w:t>
      </w:r>
      <w:r>
        <w:rPr>
          <w:rFonts w:ascii="Noto Sans" w:hAnsi="Noto Sans" w:eastAsia="Noto Sans" w:cs="Noto Sans"/>
        </w:rPr>
        <w:t xml:space="preserve">.</w:t>
      </w:r>
    </w:p>
    <w:p>
      <w:pPr>
        <w:pStyle w:val="Compact"/>
        <w:numPr>
          <w:ilvl w:val="0"/>
          <w:numId w:val="1056"/>
        </w:numPr>
        <w:spacing w:after="30"/>
      </w:pPr>
      <w:r>
        <w:rPr>
          <w:rFonts w:ascii="Noto Sans" w:hAnsi="Noto Sans" w:eastAsia="Noto Sans" w:cs="Noto Sans"/>
        </w:rPr>
        <w:t xml:space="preserve">Editable aggregates include concurrency token/version.</w:t>
      </w:r>
    </w:p>
    <w:p>
      <w:pPr>
        <w:pStyle w:val="Compact"/>
        <w:numPr>
          <w:ilvl w:val="0"/>
          <w:numId w:val="1056"/>
        </w:numPr>
        <w:spacing w:after="30"/>
      </w:pPr>
      <w:r>
        <w:rPr>
          <w:rFonts w:ascii="Noto Sans" w:hAnsi="Noto Sans" w:eastAsia="Noto Sans" w:cs="Noto Sans"/>
        </w:rPr>
        <w:t xml:space="preserve">Posted financial/stock records are immutable and corrected using reversal records.</w:t>
      </w:r>
    </w:p>
    <w:p>
      <w:pPr>
        <w:pStyle w:val="Compact"/>
        <w:numPr>
          <w:ilvl w:val="0"/>
          <w:numId w:val="1056"/>
        </w:numPr>
        <w:spacing w:after="30"/>
      </w:pPr>
      <w:r>
        <w:rPr>
          <w:rFonts w:ascii="Noto Sans" w:hAnsi="Noto Sans" w:eastAsia="Noto Sans" w:cs="Noto Sans"/>
        </w:rPr>
        <w:t xml:space="preserve">Master data supports archive flags and effective dates.</w:t>
      </w:r>
    </w:p>
    <w:p>
      <w:pPr>
        <w:pStyle w:val="Compact"/>
        <w:numPr>
          <w:ilvl w:val="0"/>
          <w:numId w:val="1056"/>
        </w:numPr>
        <w:spacing w:after="30"/>
      </w:pPr>
      <w:r>
        <w:rPr>
          <w:rFonts w:ascii="Noto Sans" w:hAnsi="Noto Sans" w:eastAsia="Noto Sans" w:cs="Noto Sans"/>
        </w:rPr>
        <w:t xml:space="preserve">Operational tables include branch ID.</w:t>
      </w:r>
    </w:p>
    <w:p>
      <w:pPr>
        <w:pStyle w:val="Compact"/>
        <w:numPr>
          <w:ilvl w:val="0"/>
          <w:numId w:val="1056"/>
        </w:numPr>
        <w:spacing w:after="30"/>
      </w:pPr>
      <w:r>
        <w:rPr>
          <w:rFonts w:ascii="Noto Sans" w:hAnsi="Noto Sans" w:eastAsia="Noto Sans" w:cs="Noto Sans"/>
        </w:rPr>
        <w:t xml:space="preserve">Database constraints enforce non-negative/valid states where possible.</w:t>
      </w:r>
    </w:p>
    <w:bookmarkEnd w:id="151"/>
    <w:bookmarkStart w:id="163" w:name="X5be716383d36ec4a58745fc32eada7b5f43a8b2"/>
    <w:p>
      <w:pPr>
        <w:pStyle w:val="Heading2"/>
        <w:widowControl/>
      </w:pPr>
      <w:r>
        <w:rPr>
          <w:rFonts w:ascii="Noto Sans" w:hAnsi="Noto Sans" w:eastAsia="Noto Sans" w:cs="Noto Sans"/>
        </w:rPr>
        <w:t xml:space="preserve">14.2 Principal Entities</w:t>
      </w:r>
    </w:p>
    <w:bookmarkStart w:id="152" w:name="identity-schema"/>
    <w:p>
      <w:pPr>
        <w:pStyle w:val="Heading3"/>
        <w:widowControl/>
      </w:pPr>
      <w:r>
        <w:rPr>
          <w:rFonts w:ascii="Noto Sans" w:hAnsi="Noto Sans" w:eastAsia="Noto Sans" w:cs="Noto Sans"/>
        </w:rPr>
        <w:t xml:space="preserve">Identity Schema</w:t>
      </w:r>
    </w:p>
    <w:p>
      <w:pPr>
        <w:pStyle w:val="Compact"/>
        <w:numPr>
          <w:ilvl w:val="0"/>
          <w:numId w:val="1057"/>
        </w:numPr>
        <w:spacing w:after="30"/>
      </w:pPr>
      <w:r>
        <w:rPr>
          <w:rStyle w:val="VerbatimChar"/>
          <w:rFonts w:ascii="DejaVu Sans Mono" w:hAnsi="DejaVu Sans Mono" w:eastAsia="DejaVu Sans Mono" w:cs="DejaVu Sans Mono"/>
        </w:rPr>
        <w:t xml:space="preserve">User</w:t>
      </w:r>
    </w:p>
    <w:p>
      <w:pPr>
        <w:pStyle w:val="Compact"/>
        <w:numPr>
          <w:ilvl w:val="0"/>
          <w:numId w:val="1057"/>
        </w:numPr>
        <w:spacing w:after="30"/>
      </w:pPr>
      <w:r>
        <w:rPr>
          <w:rStyle w:val="VerbatimChar"/>
          <w:rFonts w:ascii="DejaVu Sans Mono" w:hAnsi="DejaVu Sans Mono" w:eastAsia="DejaVu Sans Mono" w:cs="DejaVu Sans Mono"/>
        </w:rPr>
        <w:t xml:space="preserve">Role</w:t>
      </w:r>
    </w:p>
    <w:p>
      <w:pPr>
        <w:pStyle w:val="Compact"/>
        <w:numPr>
          <w:ilvl w:val="0"/>
          <w:numId w:val="1057"/>
        </w:numPr>
        <w:spacing w:after="30"/>
      </w:pPr>
      <w:r>
        <w:rPr>
          <w:rStyle w:val="VerbatimChar"/>
          <w:rFonts w:ascii="DejaVu Sans Mono" w:hAnsi="DejaVu Sans Mono" w:eastAsia="DejaVu Sans Mono" w:cs="DejaVu Sans Mono"/>
        </w:rPr>
        <w:t xml:space="preserve">Permission</w:t>
      </w:r>
    </w:p>
    <w:p>
      <w:pPr>
        <w:pStyle w:val="Compact"/>
        <w:numPr>
          <w:ilvl w:val="0"/>
          <w:numId w:val="1057"/>
        </w:numPr>
        <w:spacing w:after="30"/>
      </w:pPr>
      <w:r>
        <w:rPr>
          <w:rStyle w:val="VerbatimChar"/>
          <w:rFonts w:ascii="DejaVu Sans Mono" w:hAnsi="DejaVu Sans Mono" w:eastAsia="DejaVu Sans Mono" w:cs="DejaVu Sans Mono"/>
        </w:rPr>
        <w:t xml:space="preserve">UserRole</w:t>
      </w:r>
    </w:p>
    <w:p>
      <w:pPr>
        <w:pStyle w:val="Compact"/>
        <w:numPr>
          <w:ilvl w:val="0"/>
          <w:numId w:val="1057"/>
        </w:numPr>
        <w:spacing w:after="30"/>
      </w:pPr>
      <w:r>
        <w:rPr>
          <w:rStyle w:val="VerbatimChar"/>
          <w:rFonts w:ascii="DejaVu Sans Mono" w:hAnsi="DejaVu Sans Mono" w:eastAsia="DejaVu Sans Mono" w:cs="DejaVu Sans Mono"/>
        </w:rPr>
        <w:t xml:space="preserve">RolePermission</w:t>
      </w:r>
    </w:p>
    <w:p>
      <w:pPr>
        <w:pStyle w:val="Compact"/>
        <w:numPr>
          <w:ilvl w:val="0"/>
          <w:numId w:val="1057"/>
        </w:numPr>
        <w:spacing w:after="30"/>
      </w:pPr>
      <w:r>
        <w:rPr>
          <w:rStyle w:val="VerbatimChar"/>
          <w:rFonts w:ascii="DejaVu Sans Mono" w:hAnsi="DejaVu Sans Mono" w:eastAsia="DejaVu Sans Mono" w:cs="DejaVu Sans Mono"/>
        </w:rPr>
        <w:t xml:space="preserve">UserBranch</w:t>
      </w:r>
    </w:p>
    <w:p>
      <w:pPr>
        <w:pStyle w:val="Compact"/>
        <w:numPr>
          <w:ilvl w:val="0"/>
          <w:numId w:val="1057"/>
        </w:numPr>
        <w:spacing w:after="30"/>
      </w:pPr>
      <w:r>
        <w:rPr>
          <w:rStyle w:val="VerbatimChar"/>
          <w:rFonts w:ascii="DejaVu Sans Mono" w:hAnsi="DejaVu Sans Mono" w:eastAsia="DejaVu Sans Mono" w:cs="DejaVu Sans Mono"/>
        </w:rPr>
        <w:t xml:space="preserve">PinCredential</w:t>
      </w:r>
    </w:p>
    <w:p>
      <w:pPr>
        <w:pStyle w:val="Compact"/>
        <w:numPr>
          <w:ilvl w:val="0"/>
          <w:numId w:val="1057"/>
        </w:numPr>
        <w:spacing w:after="30"/>
      </w:pPr>
      <w:r>
        <w:rPr>
          <w:rStyle w:val="VerbatimChar"/>
          <w:rFonts w:ascii="DejaVu Sans Mono" w:hAnsi="DejaVu Sans Mono" w:eastAsia="DejaVu Sans Mono" w:cs="DejaVu Sans Mono"/>
        </w:rPr>
        <w:t xml:space="preserve">UserSession</w:t>
      </w:r>
    </w:p>
    <w:p>
      <w:pPr>
        <w:pStyle w:val="Compact"/>
        <w:numPr>
          <w:ilvl w:val="0"/>
          <w:numId w:val="1057"/>
        </w:numPr>
        <w:spacing w:after="30"/>
      </w:pPr>
      <w:r>
        <w:rPr>
          <w:rStyle w:val="VerbatimChar"/>
          <w:rFonts w:ascii="DejaVu Sans Mono" w:hAnsi="DejaVu Sans Mono" w:eastAsia="DejaVu Sans Mono" w:cs="DejaVu Sans Mono"/>
        </w:rPr>
        <w:t xml:space="preserve">LoginAttempt</w:t>
      </w:r>
    </w:p>
    <w:p>
      <w:pPr>
        <w:pStyle w:val="Compact"/>
        <w:numPr>
          <w:ilvl w:val="0"/>
          <w:numId w:val="1057"/>
        </w:numPr>
        <w:spacing w:after="30"/>
      </w:pPr>
      <w:r>
        <w:rPr>
          <w:rStyle w:val="VerbatimChar"/>
          <w:rFonts w:ascii="DejaVu Sans Mono" w:hAnsi="DejaVu Sans Mono" w:eastAsia="DejaVu Sans Mono" w:cs="DejaVu Sans Mono"/>
        </w:rPr>
        <w:t xml:space="preserve">MfaCredential</w:t>
      </w:r>
    </w:p>
    <w:bookmarkEnd w:id="152"/>
    <w:bookmarkStart w:id="153" w:name="organization-schema"/>
    <w:p>
      <w:pPr>
        <w:pStyle w:val="Heading3"/>
        <w:widowControl/>
      </w:pPr>
      <w:r>
        <w:rPr>
          <w:rFonts w:ascii="Noto Sans" w:hAnsi="Noto Sans" w:eastAsia="Noto Sans" w:cs="Noto Sans"/>
        </w:rPr>
        <w:t xml:space="preserve">Organization Schema</w:t>
      </w:r>
    </w:p>
    <w:p>
      <w:pPr>
        <w:pStyle w:val="Compact"/>
        <w:numPr>
          <w:ilvl w:val="0"/>
          <w:numId w:val="1058"/>
        </w:numPr>
        <w:spacing w:after="30"/>
      </w:pPr>
      <w:r>
        <w:rPr>
          <w:rStyle w:val="VerbatimChar"/>
          <w:rFonts w:ascii="DejaVu Sans Mono" w:hAnsi="DejaVu Sans Mono" w:eastAsia="DejaVu Sans Mono" w:cs="DejaVu Sans Mono"/>
        </w:rPr>
        <w:t xml:space="preserve">Organization</w:t>
      </w:r>
    </w:p>
    <w:p>
      <w:pPr>
        <w:pStyle w:val="Compact"/>
        <w:numPr>
          <w:ilvl w:val="0"/>
          <w:numId w:val="1058"/>
        </w:numPr>
        <w:spacing w:after="30"/>
      </w:pPr>
      <w:r>
        <w:rPr>
          <w:rStyle w:val="VerbatimChar"/>
          <w:rFonts w:ascii="DejaVu Sans Mono" w:hAnsi="DejaVu Sans Mono" w:eastAsia="DejaVu Sans Mono" w:cs="DejaVu Sans Mono"/>
        </w:rPr>
        <w:t xml:space="preserve">Branch</w:t>
      </w:r>
    </w:p>
    <w:p>
      <w:pPr>
        <w:pStyle w:val="Compact"/>
        <w:numPr>
          <w:ilvl w:val="0"/>
          <w:numId w:val="1058"/>
        </w:numPr>
        <w:spacing w:after="30"/>
      </w:pPr>
      <w:r>
        <w:rPr>
          <w:rStyle w:val="VerbatimChar"/>
          <w:rFonts w:ascii="DejaVu Sans Mono" w:hAnsi="DejaVu Sans Mono" w:eastAsia="DejaVu Sans Mono" w:cs="DejaVu Sans Mono"/>
        </w:rPr>
        <w:t xml:space="preserve">Device</w:t>
      </w:r>
    </w:p>
    <w:p>
      <w:pPr>
        <w:pStyle w:val="Compact"/>
        <w:numPr>
          <w:ilvl w:val="0"/>
          <w:numId w:val="1058"/>
        </w:numPr>
        <w:spacing w:after="30"/>
      </w:pPr>
      <w:r>
        <w:rPr>
          <w:rStyle w:val="VerbatimChar"/>
          <w:rFonts w:ascii="DejaVu Sans Mono" w:hAnsi="DejaVu Sans Mono" w:eastAsia="DejaVu Sans Mono" w:cs="DejaVu Sans Mono"/>
        </w:rPr>
        <w:t xml:space="preserve">Printer</w:t>
      </w:r>
    </w:p>
    <w:p>
      <w:pPr>
        <w:pStyle w:val="Compact"/>
        <w:numPr>
          <w:ilvl w:val="0"/>
          <w:numId w:val="1058"/>
        </w:numPr>
        <w:spacing w:after="30"/>
      </w:pPr>
      <w:r>
        <w:rPr>
          <w:rStyle w:val="VerbatimChar"/>
          <w:rFonts w:ascii="DejaVu Sans Mono" w:hAnsi="DejaVu Sans Mono" w:eastAsia="DejaVu Sans Mono" w:cs="DejaVu Sans Mono"/>
        </w:rPr>
        <w:t xml:space="preserve">DevicePrinterRoute</w:t>
      </w:r>
    </w:p>
    <w:p>
      <w:pPr>
        <w:pStyle w:val="Compact"/>
        <w:numPr>
          <w:ilvl w:val="0"/>
          <w:numId w:val="1058"/>
        </w:numPr>
        <w:spacing w:after="30"/>
      </w:pPr>
      <w:r>
        <w:rPr>
          <w:rStyle w:val="VerbatimChar"/>
          <w:rFonts w:ascii="DejaVu Sans Mono" w:hAnsi="DejaVu Sans Mono" w:eastAsia="DejaVu Sans Mono" w:cs="DejaVu Sans Mono"/>
        </w:rPr>
        <w:t xml:space="preserve">NumberSequence</w:t>
      </w:r>
    </w:p>
    <w:p>
      <w:pPr>
        <w:pStyle w:val="Compact"/>
        <w:numPr>
          <w:ilvl w:val="0"/>
          <w:numId w:val="1058"/>
        </w:numPr>
        <w:spacing w:after="30"/>
      </w:pPr>
      <w:r>
        <w:rPr>
          <w:rStyle w:val="VerbatimChar"/>
          <w:rFonts w:ascii="DejaVu Sans Mono" w:hAnsi="DejaVu Sans Mono" w:eastAsia="DejaVu Sans Mono" w:cs="DejaVu Sans Mono"/>
        </w:rPr>
        <w:t xml:space="preserve">SystemSetting</w:t>
      </w:r>
    </w:p>
    <w:p>
      <w:pPr>
        <w:pStyle w:val="Compact"/>
        <w:numPr>
          <w:ilvl w:val="0"/>
          <w:numId w:val="1058"/>
        </w:numPr>
        <w:spacing w:after="30"/>
      </w:pPr>
      <w:r>
        <w:rPr>
          <w:rStyle w:val="VerbatimChar"/>
          <w:rFonts w:ascii="DejaVu Sans Mono" w:hAnsi="DejaVu Sans Mono" w:eastAsia="DejaVu Sans Mono" w:cs="DejaVu Sans Mono"/>
        </w:rPr>
        <w:t xml:space="preserve">TaxProfile</w:t>
      </w:r>
    </w:p>
    <w:p>
      <w:pPr>
        <w:pStyle w:val="Compact"/>
        <w:numPr>
          <w:ilvl w:val="0"/>
          <w:numId w:val="1058"/>
        </w:numPr>
        <w:spacing w:after="30"/>
      </w:pPr>
      <w:r>
        <w:rPr>
          <w:rStyle w:val="VerbatimChar"/>
          <w:rFonts w:ascii="DejaVu Sans Mono" w:hAnsi="DejaVu Sans Mono" w:eastAsia="DejaVu Sans Mono" w:cs="DejaVu Sans Mono"/>
        </w:rPr>
        <w:t xml:space="preserve">ServiceChargeProfile</w:t>
      </w:r>
    </w:p>
    <w:bookmarkEnd w:id="153"/>
    <w:bookmarkStart w:id="154" w:name="catalog-schema"/>
    <w:p>
      <w:pPr>
        <w:pStyle w:val="Heading3"/>
        <w:widowControl/>
      </w:pPr>
      <w:r>
        <w:rPr>
          <w:rFonts w:ascii="Noto Sans" w:hAnsi="Noto Sans" w:eastAsia="Noto Sans" w:cs="Noto Sans"/>
        </w:rPr>
        <w:t xml:space="preserve">Catalog Schema</w:t>
      </w:r>
    </w:p>
    <w:p>
      <w:pPr>
        <w:pStyle w:val="Compact"/>
        <w:numPr>
          <w:ilvl w:val="0"/>
          <w:numId w:val="1059"/>
        </w:numPr>
        <w:spacing w:after="30"/>
      </w:pPr>
      <w:r>
        <w:rPr>
          <w:rStyle w:val="VerbatimChar"/>
          <w:rFonts w:ascii="DejaVu Sans Mono" w:hAnsi="DejaVu Sans Mono" w:eastAsia="DejaVu Sans Mono" w:cs="DejaVu Sans Mono"/>
        </w:rPr>
        <w:t xml:space="preserve">Category</w:t>
      </w:r>
    </w:p>
    <w:p>
      <w:pPr>
        <w:pStyle w:val="Compact"/>
        <w:numPr>
          <w:ilvl w:val="0"/>
          <w:numId w:val="1059"/>
        </w:numPr>
        <w:spacing w:after="30"/>
      </w:pPr>
      <w:r>
        <w:rPr>
          <w:rStyle w:val="VerbatimChar"/>
          <w:rFonts w:ascii="DejaVu Sans Mono" w:hAnsi="DejaVu Sans Mono" w:eastAsia="DejaVu Sans Mono" w:cs="DejaVu Sans Mono"/>
        </w:rPr>
        <w:t xml:space="preserve">Product</w:t>
      </w:r>
    </w:p>
    <w:p>
      <w:pPr>
        <w:pStyle w:val="Compact"/>
        <w:numPr>
          <w:ilvl w:val="0"/>
          <w:numId w:val="1059"/>
        </w:numPr>
        <w:spacing w:after="30"/>
      </w:pPr>
      <w:r>
        <w:rPr>
          <w:rStyle w:val="VerbatimChar"/>
          <w:rFonts w:ascii="DejaVu Sans Mono" w:hAnsi="DejaVu Sans Mono" w:eastAsia="DejaVu Sans Mono" w:cs="DejaVu Sans Mono"/>
        </w:rPr>
        <w:t xml:space="preserve">ProductVariant</w:t>
      </w:r>
    </w:p>
    <w:p>
      <w:pPr>
        <w:pStyle w:val="Compact"/>
        <w:numPr>
          <w:ilvl w:val="0"/>
          <w:numId w:val="1059"/>
        </w:numPr>
        <w:spacing w:after="30"/>
      </w:pPr>
      <w:r>
        <w:rPr>
          <w:rStyle w:val="VerbatimChar"/>
          <w:rFonts w:ascii="DejaVu Sans Mono" w:hAnsi="DejaVu Sans Mono" w:eastAsia="DejaVu Sans Mono" w:cs="DejaVu Sans Mono"/>
        </w:rPr>
        <w:t xml:space="preserve">PriceList</w:t>
      </w:r>
    </w:p>
    <w:p>
      <w:pPr>
        <w:pStyle w:val="Compact"/>
        <w:numPr>
          <w:ilvl w:val="0"/>
          <w:numId w:val="1059"/>
        </w:numPr>
        <w:spacing w:after="30"/>
      </w:pPr>
      <w:r>
        <w:rPr>
          <w:rStyle w:val="VerbatimChar"/>
          <w:rFonts w:ascii="DejaVu Sans Mono" w:hAnsi="DejaVu Sans Mono" w:eastAsia="DejaVu Sans Mono" w:cs="DejaVu Sans Mono"/>
        </w:rPr>
        <w:t xml:space="preserve">ProductPrice</w:t>
      </w:r>
    </w:p>
    <w:p>
      <w:pPr>
        <w:pStyle w:val="Compact"/>
        <w:numPr>
          <w:ilvl w:val="0"/>
          <w:numId w:val="1059"/>
        </w:numPr>
        <w:spacing w:after="30"/>
      </w:pPr>
      <w:r>
        <w:rPr>
          <w:rStyle w:val="VerbatimChar"/>
          <w:rFonts w:ascii="DejaVu Sans Mono" w:hAnsi="DejaVu Sans Mono" w:eastAsia="DejaVu Sans Mono" w:cs="DejaVu Sans Mono"/>
        </w:rPr>
        <w:t xml:space="preserve">ModifierGroup</w:t>
      </w:r>
    </w:p>
    <w:p>
      <w:pPr>
        <w:pStyle w:val="Compact"/>
        <w:numPr>
          <w:ilvl w:val="0"/>
          <w:numId w:val="1059"/>
        </w:numPr>
        <w:spacing w:after="30"/>
      </w:pPr>
      <w:r>
        <w:rPr>
          <w:rStyle w:val="VerbatimChar"/>
          <w:rFonts w:ascii="DejaVu Sans Mono" w:hAnsi="DejaVu Sans Mono" w:eastAsia="DejaVu Sans Mono" w:cs="DejaVu Sans Mono"/>
        </w:rPr>
        <w:t xml:space="preserve">ModifierOption</w:t>
      </w:r>
    </w:p>
    <w:p>
      <w:pPr>
        <w:pStyle w:val="Compact"/>
        <w:numPr>
          <w:ilvl w:val="0"/>
          <w:numId w:val="1059"/>
        </w:numPr>
        <w:spacing w:after="30"/>
      </w:pPr>
      <w:r>
        <w:rPr>
          <w:rStyle w:val="VerbatimChar"/>
          <w:rFonts w:ascii="DejaVu Sans Mono" w:hAnsi="DejaVu Sans Mono" w:eastAsia="DejaVu Sans Mono" w:cs="DejaVu Sans Mono"/>
        </w:rPr>
        <w:t xml:space="preserve">ProductModifierGroup</w:t>
      </w:r>
    </w:p>
    <w:p>
      <w:pPr>
        <w:pStyle w:val="Compact"/>
        <w:numPr>
          <w:ilvl w:val="0"/>
          <w:numId w:val="1059"/>
        </w:numPr>
        <w:spacing w:after="30"/>
      </w:pPr>
      <w:r>
        <w:rPr>
          <w:rStyle w:val="VerbatimChar"/>
          <w:rFonts w:ascii="DejaVu Sans Mono" w:hAnsi="DejaVu Sans Mono" w:eastAsia="DejaVu Sans Mono" w:cs="DejaVu Sans Mono"/>
        </w:rPr>
        <w:t xml:space="preserve">DiscountRule</w:t>
      </w:r>
    </w:p>
    <w:p>
      <w:pPr>
        <w:pStyle w:val="Compact"/>
        <w:numPr>
          <w:ilvl w:val="0"/>
          <w:numId w:val="1059"/>
        </w:numPr>
        <w:spacing w:after="30"/>
      </w:pPr>
      <w:r>
        <w:rPr>
          <w:rStyle w:val="VerbatimChar"/>
          <w:rFonts w:ascii="DejaVu Sans Mono" w:hAnsi="DejaVu Sans Mono" w:eastAsia="DejaVu Sans Mono" w:cs="DejaVu Sans Mono"/>
        </w:rPr>
        <w:t xml:space="preserve">AvailabilityOverride</w:t>
      </w:r>
    </w:p>
    <w:bookmarkEnd w:id="154"/>
    <w:bookmarkStart w:id="155" w:name="recipes-schema"/>
    <w:p>
      <w:pPr>
        <w:pStyle w:val="Heading3"/>
        <w:widowControl/>
      </w:pPr>
      <w:r>
        <w:rPr>
          <w:rFonts w:ascii="Noto Sans" w:hAnsi="Noto Sans" w:eastAsia="Noto Sans" w:cs="Noto Sans"/>
        </w:rPr>
        <w:t xml:space="preserve">Recipes Schema</w:t>
      </w:r>
    </w:p>
    <w:p>
      <w:pPr>
        <w:pStyle w:val="Compact"/>
        <w:numPr>
          <w:ilvl w:val="0"/>
          <w:numId w:val="1060"/>
        </w:numPr>
        <w:spacing w:after="30"/>
      </w:pPr>
      <w:r>
        <w:rPr>
          <w:rStyle w:val="VerbatimChar"/>
          <w:rFonts w:ascii="DejaVu Sans Mono" w:hAnsi="DejaVu Sans Mono" w:eastAsia="DejaVu Sans Mono" w:cs="DejaVu Sans Mono"/>
        </w:rPr>
        <w:t xml:space="preserve">Recipe</w:t>
      </w:r>
    </w:p>
    <w:p>
      <w:pPr>
        <w:pStyle w:val="Compact"/>
        <w:numPr>
          <w:ilvl w:val="0"/>
          <w:numId w:val="1060"/>
        </w:numPr>
        <w:spacing w:after="30"/>
      </w:pPr>
      <w:r>
        <w:rPr>
          <w:rStyle w:val="VerbatimChar"/>
          <w:rFonts w:ascii="DejaVu Sans Mono" w:hAnsi="DejaVu Sans Mono" w:eastAsia="DejaVu Sans Mono" w:cs="DejaVu Sans Mono"/>
        </w:rPr>
        <w:t xml:space="preserve">RecipeVersion</w:t>
      </w:r>
    </w:p>
    <w:p>
      <w:pPr>
        <w:pStyle w:val="Compact"/>
        <w:numPr>
          <w:ilvl w:val="0"/>
          <w:numId w:val="1060"/>
        </w:numPr>
        <w:spacing w:after="30"/>
      </w:pPr>
      <w:r>
        <w:rPr>
          <w:rStyle w:val="VerbatimChar"/>
          <w:rFonts w:ascii="DejaVu Sans Mono" w:hAnsi="DejaVu Sans Mono" w:eastAsia="DejaVu Sans Mono" w:cs="DejaVu Sans Mono"/>
        </w:rPr>
        <w:t xml:space="preserve">RecipeLine</w:t>
      </w:r>
    </w:p>
    <w:p>
      <w:pPr>
        <w:pStyle w:val="Compact"/>
        <w:numPr>
          <w:ilvl w:val="0"/>
          <w:numId w:val="1060"/>
        </w:numPr>
        <w:spacing w:after="30"/>
      </w:pPr>
      <w:r>
        <w:rPr>
          <w:rStyle w:val="VerbatimChar"/>
          <w:rFonts w:ascii="DejaVu Sans Mono" w:hAnsi="DejaVu Sans Mono" w:eastAsia="DejaVu Sans Mono" w:cs="DejaVu Sans Mono"/>
        </w:rPr>
        <w:t xml:space="preserve">ModifierRecipeDelta</w:t>
      </w:r>
    </w:p>
    <w:p>
      <w:pPr>
        <w:pStyle w:val="Compact"/>
        <w:numPr>
          <w:ilvl w:val="0"/>
          <w:numId w:val="1060"/>
        </w:numPr>
        <w:spacing w:after="30"/>
      </w:pPr>
      <w:r>
        <w:rPr>
          <w:rStyle w:val="VerbatimChar"/>
          <w:rFonts w:ascii="DejaVu Sans Mono" w:hAnsi="DejaVu Sans Mono" w:eastAsia="DejaVu Sans Mono" w:cs="DejaVu Sans Mono"/>
        </w:rPr>
        <w:t xml:space="preserve">CostSnapshot</w:t>
      </w:r>
    </w:p>
    <w:bookmarkEnd w:id="155"/>
    <w:bookmarkStart w:id="156" w:name="sales-schema"/>
    <w:p>
      <w:pPr>
        <w:pStyle w:val="Heading3"/>
        <w:widowControl/>
      </w:pPr>
      <w:r>
        <w:rPr>
          <w:rFonts w:ascii="Noto Sans" w:hAnsi="Noto Sans" w:eastAsia="Noto Sans" w:cs="Noto Sans"/>
        </w:rPr>
        <w:t xml:space="preserve">Sales Schema</w:t>
      </w:r>
    </w:p>
    <w:p>
      <w:pPr>
        <w:pStyle w:val="Compact"/>
        <w:numPr>
          <w:ilvl w:val="0"/>
          <w:numId w:val="1061"/>
        </w:numPr>
        <w:spacing w:after="30"/>
      </w:pPr>
      <w:r>
        <w:rPr>
          <w:rStyle w:val="VerbatimChar"/>
          <w:rFonts w:ascii="DejaVu Sans Mono" w:hAnsi="DejaVu Sans Mono" w:eastAsia="DejaVu Sans Mono" w:cs="DejaVu Sans Mono"/>
        </w:rPr>
        <w:t xml:space="preserve">Order</w:t>
      </w:r>
    </w:p>
    <w:p>
      <w:pPr>
        <w:pStyle w:val="Compact"/>
        <w:numPr>
          <w:ilvl w:val="0"/>
          <w:numId w:val="1061"/>
        </w:numPr>
        <w:spacing w:after="30"/>
      </w:pPr>
      <w:r>
        <w:rPr>
          <w:rStyle w:val="VerbatimChar"/>
          <w:rFonts w:ascii="DejaVu Sans Mono" w:hAnsi="DejaVu Sans Mono" w:eastAsia="DejaVu Sans Mono" w:cs="DejaVu Sans Mono"/>
        </w:rPr>
        <w:t xml:space="preserve">OrderLine</w:t>
      </w:r>
    </w:p>
    <w:p>
      <w:pPr>
        <w:pStyle w:val="Compact"/>
        <w:numPr>
          <w:ilvl w:val="0"/>
          <w:numId w:val="1061"/>
        </w:numPr>
        <w:spacing w:after="30"/>
      </w:pPr>
      <w:r>
        <w:rPr>
          <w:rStyle w:val="VerbatimChar"/>
          <w:rFonts w:ascii="DejaVu Sans Mono" w:hAnsi="DejaVu Sans Mono" w:eastAsia="DejaVu Sans Mono" w:cs="DejaVu Sans Mono"/>
        </w:rPr>
        <w:t xml:space="preserve">OrderLineModifier</w:t>
      </w:r>
    </w:p>
    <w:p>
      <w:pPr>
        <w:pStyle w:val="Compact"/>
        <w:numPr>
          <w:ilvl w:val="0"/>
          <w:numId w:val="1061"/>
        </w:numPr>
        <w:spacing w:after="30"/>
      </w:pPr>
      <w:r>
        <w:rPr>
          <w:rStyle w:val="VerbatimChar"/>
          <w:rFonts w:ascii="DejaVu Sans Mono" w:hAnsi="DejaVu Sans Mono" w:eastAsia="DejaVu Sans Mono" w:cs="DejaVu Sans Mono"/>
        </w:rPr>
        <w:t xml:space="preserve">OrderStatusHistory</w:t>
      </w:r>
    </w:p>
    <w:p>
      <w:pPr>
        <w:pStyle w:val="Compact"/>
        <w:numPr>
          <w:ilvl w:val="0"/>
          <w:numId w:val="1061"/>
        </w:numPr>
        <w:spacing w:after="30"/>
      </w:pPr>
      <w:r>
        <w:rPr>
          <w:rStyle w:val="VerbatimChar"/>
          <w:rFonts w:ascii="DejaVu Sans Mono" w:hAnsi="DejaVu Sans Mono" w:eastAsia="DejaVu Sans Mono" w:cs="DejaVu Sans Mono"/>
        </w:rPr>
        <w:t xml:space="preserve">Payment</w:t>
      </w:r>
    </w:p>
    <w:p>
      <w:pPr>
        <w:pStyle w:val="Compact"/>
        <w:numPr>
          <w:ilvl w:val="0"/>
          <w:numId w:val="1061"/>
        </w:numPr>
        <w:spacing w:after="30"/>
      </w:pPr>
      <w:r>
        <w:rPr>
          <w:rStyle w:val="VerbatimChar"/>
          <w:rFonts w:ascii="DejaVu Sans Mono" w:hAnsi="DejaVu Sans Mono" w:eastAsia="DejaVu Sans Mono" w:cs="DejaVu Sans Mono"/>
        </w:rPr>
        <w:t xml:space="preserve">Refund</w:t>
      </w:r>
    </w:p>
    <w:p>
      <w:pPr>
        <w:pStyle w:val="Compact"/>
        <w:numPr>
          <w:ilvl w:val="0"/>
          <w:numId w:val="1061"/>
        </w:numPr>
        <w:spacing w:after="30"/>
      </w:pPr>
      <w:r>
        <w:rPr>
          <w:rStyle w:val="VerbatimChar"/>
          <w:rFonts w:ascii="DejaVu Sans Mono" w:hAnsi="DejaVu Sans Mono" w:eastAsia="DejaVu Sans Mono" w:cs="DejaVu Sans Mono"/>
        </w:rPr>
        <w:t xml:space="preserve">RefundLine</w:t>
      </w:r>
    </w:p>
    <w:p>
      <w:pPr>
        <w:pStyle w:val="Compact"/>
        <w:numPr>
          <w:ilvl w:val="0"/>
          <w:numId w:val="1061"/>
        </w:numPr>
        <w:spacing w:after="30"/>
      </w:pPr>
      <w:r>
        <w:rPr>
          <w:rStyle w:val="VerbatimChar"/>
          <w:rFonts w:ascii="DejaVu Sans Mono" w:hAnsi="DejaVu Sans Mono" w:eastAsia="DejaVu Sans Mono" w:cs="DejaVu Sans Mono"/>
        </w:rPr>
        <w:t xml:space="preserve">OrderDiscount</w:t>
      </w:r>
    </w:p>
    <w:p>
      <w:pPr>
        <w:pStyle w:val="Compact"/>
        <w:numPr>
          <w:ilvl w:val="0"/>
          <w:numId w:val="1061"/>
        </w:numPr>
        <w:spacing w:after="30"/>
      </w:pPr>
      <w:r>
        <w:rPr>
          <w:rStyle w:val="VerbatimChar"/>
          <w:rFonts w:ascii="DejaVu Sans Mono" w:hAnsi="DejaVu Sans Mono" w:eastAsia="DejaVu Sans Mono" w:cs="DejaVu Sans Mono"/>
        </w:rPr>
        <w:t xml:space="preserve">ReceiptPrint</w:t>
      </w:r>
    </w:p>
    <w:p>
      <w:pPr>
        <w:pStyle w:val="Compact"/>
        <w:numPr>
          <w:ilvl w:val="0"/>
          <w:numId w:val="1061"/>
        </w:numPr>
        <w:spacing w:after="30"/>
      </w:pPr>
      <w:r>
        <w:rPr>
          <w:rStyle w:val="VerbatimChar"/>
          <w:rFonts w:ascii="DejaVu Sans Mono" w:hAnsi="DejaVu Sans Mono" w:eastAsia="DejaVu Sans Mono" w:cs="DejaVu Sans Mono"/>
        </w:rPr>
        <w:t xml:space="preserve">CustomerReference</w:t>
      </w:r>
      <w:r>
        <w:rPr>
          <w:rFonts w:ascii="Noto Sans" w:hAnsi="Noto Sans" w:eastAsia="Noto Sans" w:cs="Noto Sans"/>
        </w:rPr>
        <w:t xml:space="preserve"> </w:t>
      </w:r>
      <w:r>
        <w:rPr>
          <w:rFonts w:ascii="Noto Sans" w:hAnsi="Noto Sans" w:eastAsia="Noto Sans" w:cs="Noto Sans"/>
        </w:rPr>
        <w:t xml:space="preserve">optional/minimal</w:t>
      </w:r>
    </w:p>
    <w:bookmarkEnd w:id="156"/>
    <w:bookmarkStart w:id="157" w:name="production-schema"/>
    <w:p>
      <w:pPr>
        <w:pStyle w:val="Heading3"/>
        <w:widowControl/>
      </w:pPr>
      <w:r>
        <w:rPr>
          <w:rFonts w:ascii="Noto Sans" w:hAnsi="Noto Sans" w:eastAsia="Noto Sans" w:cs="Noto Sans"/>
        </w:rPr>
        <w:t xml:space="preserve">Production Schema</w:t>
      </w:r>
    </w:p>
    <w:p>
      <w:pPr>
        <w:pStyle w:val="Compact"/>
        <w:numPr>
          <w:ilvl w:val="0"/>
          <w:numId w:val="1062"/>
        </w:numPr>
        <w:spacing w:after="30"/>
      </w:pPr>
      <w:r>
        <w:rPr>
          <w:rStyle w:val="VerbatimChar"/>
          <w:rFonts w:ascii="DejaVu Sans Mono" w:hAnsi="DejaVu Sans Mono" w:eastAsia="DejaVu Sans Mono" w:cs="DejaVu Sans Mono"/>
        </w:rPr>
        <w:t xml:space="preserve">ProductionTicket</w:t>
      </w:r>
    </w:p>
    <w:p>
      <w:pPr>
        <w:pStyle w:val="Compact"/>
        <w:numPr>
          <w:ilvl w:val="0"/>
          <w:numId w:val="1062"/>
        </w:numPr>
        <w:spacing w:after="30"/>
      </w:pPr>
      <w:r>
        <w:rPr>
          <w:rStyle w:val="VerbatimChar"/>
          <w:rFonts w:ascii="DejaVu Sans Mono" w:hAnsi="DejaVu Sans Mono" w:eastAsia="DejaVu Sans Mono" w:cs="DejaVu Sans Mono"/>
        </w:rPr>
        <w:t xml:space="preserve">ProductionTicketItem</w:t>
      </w:r>
    </w:p>
    <w:p>
      <w:pPr>
        <w:pStyle w:val="Compact"/>
        <w:numPr>
          <w:ilvl w:val="0"/>
          <w:numId w:val="1062"/>
        </w:numPr>
        <w:spacing w:after="30"/>
      </w:pPr>
      <w:r>
        <w:rPr>
          <w:rStyle w:val="VerbatimChar"/>
          <w:rFonts w:ascii="DejaVu Sans Mono" w:hAnsi="DejaVu Sans Mono" w:eastAsia="DejaVu Sans Mono" w:cs="DejaVu Sans Mono"/>
        </w:rPr>
        <w:t xml:space="preserve">ProductionStatusHistory</w:t>
      </w:r>
    </w:p>
    <w:p>
      <w:pPr>
        <w:pStyle w:val="Compact"/>
        <w:numPr>
          <w:ilvl w:val="0"/>
          <w:numId w:val="1062"/>
        </w:numPr>
        <w:spacing w:after="30"/>
      </w:pPr>
      <w:r>
        <w:rPr>
          <w:rStyle w:val="VerbatimChar"/>
          <w:rFonts w:ascii="DejaVu Sans Mono" w:hAnsi="DejaVu Sans Mono" w:eastAsia="DejaVu Sans Mono" w:cs="DejaVu Sans Mono"/>
        </w:rPr>
        <w:t xml:space="preserve">Station</w:t>
      </w:r>
    </w:p>
    <w:bookmarkEnd w:id="157"/>
    <w:bookmarkStart w:id="158" w:name="shifts-schema"/>
    <w:p>
      <w:pPr>
        <w:pStyle w:val="Heading3"/>
        <w:widowControl/>
      </w:pPr>
      <w:r>
        <w:rPr>
          <w:rFonts w:ascii="Noto Sans" w:hAnsi="Noto Sans" w:eastAsia="Noto Sans" w:cs="Noto Sans"/>
        </w:rPr>
        <w:t xml:space="preserve">Shifts Schema</w:t>
      </w:r>
    </w:p>
    <w:p>
      <w:pPr>
        <w:pStyle w:val="Compact"/>
        <w:numPr>
          <w:ilvl w:val="0"/>
          <w:numId w:val="1063"/>
        </w:numPr>
        <w:spacing w:after="30"/>
      </w:pPr>
      <w:r>
        <w:rPr>
          <w:rStyle w:val="VerbatimChar"/>
          <w:rFonts w:ascii="DejaVu Sans Mono" w:hAnsi="DejaVu Sans Mono" w:eastAsia="DejaVu Sans Mono" w:cs="DejaVu Sans Mono"/>
        </w:rPr>
        <w:t xml:space="preserve">CashDrawer</w:t>
      </w:r>
    </w:p>
    <w:p>
      <w:pPr>
        <w:pStyle w:val="Compact"/>
        <w:numPr>
          <w:ilvl w:val="0"/>
          <w:numId w:val="1063"/>
        </w:numPr>
        <w:spacing w:after="30"/>
      </w:pPr>
      <w:r>
        <w:rPr>
          <w:rStyle w:val="VerbatimChar"/>
          <w:rFonts w:ascii="DejaVu Sans Mono" w:hAnsi="DejaVu Sans Mono" w:eastAsia="DejaVu Sans Mono" w:cs="DejaVu Sans Mono"/>
        </w:rPr>
        <w:t xml:space="preserve">Shift</w:t>
      </w:r>
    </w:p>
    <w:p>
      <w:pPr>
        <w:pStyle w:val="Compact"/>
        <w:numPr>
          <w:ilvl w:val="0"/>
          <w:numId w:val="1063"/>
        </w:numPr>
        <w:spacing w:after="30"/>
      </w:pPr>
      <w:r>
        <w:rPr>
          <w:rStyle w:val="VerbatimChar"/>
          <w:rFonts w:ascii="DejaVu Sans Mono" w:hAnsi="DejaVu Sans Mono" w:eastAsia="DejaVu Sans Mono" w:cs="DejaVu Sans Mono"/>
        </w:rPr>
        <w:t xml:space="preserve">ShiftCount</w:t>
      </w:r>
    </w:p>
    <w:p>
      <w:pPr>
        <w:pStyle w:val="Compact"/>
        <w:numPr>
          <w:ilvl w:val="0"/>
          <w:numId w:val="1063"/>
        </w:numPr>
        <w:spacing w:after="30"/>
      </w:pPr>
      <w:r>
        <w:rPr>
          <w:rStyle w:val="VerbatimChar"/>
          <w:rFonts w:ascii="DejaVu Sans Mono" w:hAnsi="DejaVu Sans Mono" w:eastAsia="DejaVu Sans Mono" w:cs="DejaVu Sans Mono"/>
        </w:rPr>
        <w:t xml:space="preserve">ShiftCountDenomination</w:t>
      </w:r>
    </w:p>
    <w:p>
      <w:pPr>
        <w:pStyle w:val="Compact"/>
        <w:numPr>
          <w:ilvl w:val="0"/>
          <w:numId w:val="1063"/>
        </w:numPr>
        <w:spacing w:after="30"/>
      </w:pPr>
      <w:r>
        <w:rPr>
          <w:rStyle w:val="VerbatimChar"/>
          <w:rFonts w:ascii="DejaVu Sans Mono" w:hAnsi="DejaVu Sans Mono" w:eastAsia="DejaVu Sans Mono" w:cs="DejaVu Sans Mono"/>
        </w:rPr>
        <w:t xml:space="preserve">CashMovement</w:t>
      </w:r>
    </w:p>
    <w:p>
      <w:pPr>
        <w:pStyle w:val="Compact"/>
        <w:numPr>
          <w:ilvl w:val="0"/>
          <w:numId w:val="1063"/>
        </w:numPr>
        <w:spacing w:after="30"/>
      </w:pPr>
      <w:r>
        <w:rPr>
          <w:rStyle w:val="VerbatimChar"/>
          <w:rFonts w:ascii="DejaVu Sans Mono" w:hAnsi="DejaVu Sans Mono" w:eastAsia="DejaVu Sans Mono" w:cs="DejaVu Sans Mono"/>
        </w:rPr>
        <w:t xml:space="preserve">ShiftApproval</w:t>
      </w:r>
    </w:p>
    <w:bookmarkEnd w:id="158"/>
    <w:bookmarkStart w:id="159" w:name="inventory-schema"/>
    <w:p>
      <w:pPr>
        <w:pStyle w:val="Heading3"/>
        <w:widowControl/>
      </w:pPr>
      <w:r>
        <w:rPr>
          <w:rFonts w:ascii="Noto Sans" w:hAnsi="Noto Sans" w:eastAsia="Noto Sans" w:cs="Noto Sans"/>
        </w:rPr>
        <w:t xml:space="preserve">Inventory Schema</w:t>
      </w:r>
    </w:p>
    <w:p>
      <w:pPr>
        <w:pStyle w:val="Compact"/>
        <w:numPr>
          <w:ilvl w:val="0"/>
          <w:numId w:val="1064"/>
        </w:numPr>
        <w:spacing w:after="30"/>
      </w:pPr>
      <w:r>
        <w:rPr>
          <w:rStyle w:val="VerbatimChar"/>
          <w:rFonts w:ascii="DejaVu Sans Mono" w:hAnsi="DejaVu Sans Mono" w:eastAsia="DejaVu Sans Mono" w:cs="DejaVu Sans Mono"/>
        </w:rPr>
        <w:t xml:space="preserve">UnitOfMeasure</w:t>
      </w:r>
    </w:p>
    <w:p>
      <w:pPr>
        <w:pStyle w:val="Compact"/>
        <w:numPr>
          <w:ilvl w:val="0"/>
          <w:numId w:val="1064"/>
        </w:numPr>
        <w:spacing w:after="30"/>
      </w:pPr>
      <w:r>
        <w:rPr>
          <w:rStyle w:val="VerbatimChar"/>
          <w:rFonts w:ascii="DejaVu Sans Mono" w:hAnsi="DejaVu Sans Mono" w:eastAsia="DejaVu Sans Mono" w:cs="DejaVu Sans Mono"/>
        </w:rPr>
        <w:t xml:space="preserve">UnitConversion</w:t>
      </w:r>
    </w:p>
    <w:p>
      <w:pPr>
        <w:pStyle w:val="Compact"/>
        <w:numPr>
          <w:ilvl w:val="0"/>
          <w:numId w:val="1064"/>
        </w:numPr>
        <w:spacing w:after="30"/>
      </w:pPr>
      <w:r>
        <w:rPr>
          <w:rStyle w:val="VerbatimChar"/>
          <w:rFonts w:ascii="DejaVu Sans Mono" w:hAnsi="DejaVu Sans Mono" w:eastAsia="DejaVu Sans Mono" w:cs="DejaVu Sans Mono"/>
        </w:rPr>
        <w:t xml:space="preserve">InventoryItem</w:t>
      </w:r>
    </w:p>
    <w:p>
      <w:pPr>
        <w:pStyle w:val="Compact"/>
        <w:numPr>
          <w:ilvl w:val="0"/>
          <w:numId w:val="1064"/>
        </w:numPr>
        <w:spacing w:after="30"/>
      </w:pPr>
      <w:r>
        <w:rPr>
          <w:rStyle w:val="VerbatimChar"/>
          <w:rFonts w:ascii="DejaVu Sans Mono" w:hAnsi="DejaVu Sans Mono" w:eastAsia="DejaVu Sans Mono" w:cs="DejaVu Sans Mono"/>
        </w:rPr>
        <w:t xml:space="preserve">StockLocation</w:t>
      </w:r>
    </w:p>
    <w:p>
      <w:pPr>
        <w:pStyle w:val="Compact"/>
        <w:numPr>
          <w:ilvl w:val="0"/>
          <w:numId w:val="1064"/>
        </w:numPr>
        <w:spacing w:after="30"/>
      </w:pPr>
      <w:r>
        <w:rPr>
          <w:rStyle w:val="VerbatimChar"/>
          <w:rFonts w:ascii="DejaVu Sans Mono" w:hAnsi="DejaVu Sans Mono" w:eastAsia="DejaVu Sans Mono" w:cs="DejaVu Sans Mono"/>
        </w:rPr>
        <w:t xml:space="preserve">StockLedgerEntry</w:t>
      </w:r>
    </w:p>
    <w:p>
      <w:pPr>
        <w:pStyle w:val="Compact"/>
        <w:numPr>
          <w:ilvl w:val="0"/>
          <w:numId w:val="1064"/>
        </w:numPr>
        <w:spacing w:after="30"/>
      </w:pPr>
      <w:r>
        <w:rPr>
          <w:rStyle w:val="VerbatimChar"/>
          <w:rFonts w:ascii="DejaVu Sans Mono" w:hAnsi="DejaVu Sans Mono" w:eastAsia="DejaVu Sans Mono" w:cs="DejaVu Sans Mono"/>
        </w:rPr>
        <w:t xml:space="preserve">InventoryBalance</w:t>
      </w:r>
    </w:p>
    <w:p>
      <w:pPr>
        <w:pStyle w:val="Compact"/>
        <w:numPr>
          <w:ilvl w:val="0"/>
          <w:numId w:val="1064"/>
        </w:numPr>
        <w:spacing w:after="30"/>
      </w:pPr>
      <w:r>
        <w:rPr>
          <w:rStyle w:val="VerbatimChar"/>
          <w:rFonts w:ascii="DejaVu Sans Mono" w:hAnsi="DejaVu Sans Mono" w:eastAsia="DejaVu Sans Mono" w:cs="DejaVu Sans Mono"/>
        </w:rPr>
        <w:t xml:space="preserve">StockLot</w:t>
      </w:r>
    </w:p>
    <w:p>
      <w:pPr>
        <w:pStyle w:val="Compact"/>
        <w:numPr>
          <w:ilvl w:val="0"/>
          <w:numId w:val="1064"/>
        </w:numPr>
        <w:spacing w:after="30"/>
      </w:pPr>
      <w:r>
        <w:rPr>
          <w:rStyle w:val="VerbatimChar"/>
          <w:rFonts w:ascii="DejaVu Sans Mono" w:hAnsi="DejaVu Sans Mono" w:eastAsia="DejaVu Sans Mono" w:cs="DejaVu Sans Mono"/>
        </w:rPr>
        <w:t xml:space="preserve">WasteDocument</w:t>
      </w:r>
    </w:p>
    <w:p>
      <w:pPr>
        <w:pStyle w:val="Compact"/>
        <w:numPr>
          <w:ilvl w:val="0"/>
          <w:numId w:val="1064"/>
        </w:numPr>
        <w:spacing w:after="30"/>
      </w:pPr>
      <w:r>
        <w:rPr>
          <w:rStyle w:val="VerbatimChar"/>
          <w:rFonts w:ascii="DejaVu Sans Mono" w:hAnsi="DejaVu Sans Mono" w:eastAsia="DejaVu Sans Mono" w:cs="DejaVu Sans Mono"/>
        </w:rPr>
        <w:t xml:space="preserve">WasteLine</w:t>
      </w:r>
    </w:p>
    <w:p>
      <w:pPr>
        <w:pStyle w:val="Compact"/>
        <w:numPr>
          <w:ilvl w:val="0"/>
          <w:numId w:val="1064"/>
        </w:numPr>
        <w:spacing w:after="30"/>
      </w:pPr>
      <w:r>
        <w:rPr>
          <w:rStyle w:val="VerbatimChar"/>
          <w:rFonts w:ascii="DejaVu Sans Mono" w:hAnsi="DejaVu Sans Mono" w:eastAsia="DejaVu Sans Mono" w:cs="DejaVu Sans Mono"/>
        </w:rPr>
        <w:t xml:space="preserve">StockTransfer</w:t>
      </w:r>
    </w:p>
    <w:p>
      <w:pPr>
        <w:pStyle w:val="Compact"/>
        <w:numPr>
          <w:ilvl w:val="0"/>
          <w:numId w:val="1064"/>
        </w:numPr>
        <w:spacing w:after="30"/>
      </w:pPr>
      <w:r>
        <w:rPr>
          <w:rStyle w:val="VerbatimChar"/>
          <w:rFonts w:ascii="DejaVu Sans Mono" w:hAnsi="DejaVu Sans Mono" w:eastAsia="DejaVu Sans Mono" w:cs="DejaVu Sans Mono"/>
        </w:rPr>
        <w:t xml:space="preserve">StockTransferLine</w:t>
      </w:r>
    </w:p>
    <w:p>
      <w:pPr>
        <w:pStyle w:val="Compact"/>
        <w:numPr>
          <w:ilvl w:val="0"/>
          <w:numId w:val="1064"/>
        </w:numPr>
        <w:spacing w:after="30"/>
      </w:pPr>
      <w:r>
        <w:rPr>
          <w:rStyle w:val="VerbatimChar"/>
          <w:rFonts w:ascii="DejaVu Sans Mono" w:hAnsi="DejaVu Sans Mono" w:eastAsia="DejaVu Sans Mono" w:cs="DejaVu Sans Mono"/>
        </w:rPr>
        <w:t xml:space="preserve">StockCount</w:t>
      </w:r>
    </w:p>
    <w:p>
      <w:pPr>
        <w:pStyle w:val="Compact"/>
        <w:numPr>
          <w:ilvl w:val="0"/>
          <w:numId w:val="1064"/>
        </w:numPr>
        <w:spacing w:after="30"/>
      </w:pPr>
      <w:r>
        <w:rPr>
          <w:rStyle w:val="VerbatimChar"/>
          <w:rFonts w:ascii="DejaVu Sans Mono" w:hAnsi="DejaVu Sans Mono" w:eastAsia="DejaVu Sans Mono" w:cs="DejaVu Sans Mono"/>
        </w:rPr>
        <w:t xml:space="preserve">StockCountLine</w:t>
      </w:r>
    </w:p>
    <w:p>
      <w:pPr>
        <w:pStyle w:val="Compact"/>
        <w:numPr>
          <w:ilvl w:val="0"/>
          <w:numId w:val="1064"/>
        </w:numPr>
        <w:spacing w:after="30"/>
      </w:pPr>
      <w:r>
        <w:rPr>
          <w:rStyle w:val="VerbatimChar"/>
          <w:rFonts w:ascii="DejaVu Sans Mono" w:hAnsi="DejaVu Sans Mono" w:eastAsia="DejaVu Sans Mono" w:cs="DejaVu Sans Mono"/>
        </w:rPr>
        <w:t xml:space="preserve">ReorderRule</w:t>
      </w:r>
    </w:p>
    <w:bookmarkEnd w:id="159"/>
    <w:bookmarkStart w:id="160" w:name="purchasing-schema"/>
    <w:p>
      <w:pPr>
        <w:pStyle w:val="Heading3"/>
        <w:widowControl/>
      </w:pPr>
      <w:r>
        <w:rPr>
          <w:rFonts w:ascii="Noto Sans" w:hAnsi="Noto Sans" w:eastAsia="Noto Sans" w:cs="Noto Sans"/>
        </w:rPr>
        <w:t xml:space="preserve">Purchasing Schema</w:t>
      </w:r>
    </w:p>
    <w:p>
      <w:pPr>
        <w:pStyle w:val="Compact"/>
        <w:numPr>
          <w:ilvl w:val="0"/>
          <w:numId w:val="1065"/>
        </w:numPr>
        <w:spacing w:after="30"/>
      </w:pPr>
      <w:r>
        <w:rPr>
          <w:rStyle w:val="VerbatimChar"/>
          <w:rFonts w:ascii="DejaVu Sans Mono" w:hAnsi="DejaVu Sans Mono" w:eastAsia="DejaVu Sans Mono" w:cs="DejaVu Sans Mono"/>
        </w:rPr>
        <w:t xml:space="preserve">Supplier</w:t>
      </w:r>
    </w:p>
    <w:p>
      <w:pPr>
        <w:pStyle w:val="Compact"/>
        <w:numPr>
          <w:ilvl w:val="0"/>
          <w:numId w:val="1065"/>
        </w:numPr>
        <w:spacing w:after="30"/>
      </w:pPr>
      <w:r>
        <w:rPr>
          <w:rStyle w:val="VerbatimChar"/>
          <w:rFonts w:ascii="DejaVu Sans Mono" w:hAnsi="DejaVu Sans Mono" w:eastAsia="DejaVu Sans Mono" w:cs="DejaVu Sans Mono"/>
        </w:rPr>
        <w:t xml:space="preserve">SupplierContact</w:t>
      </w:r>
    </w:p>
    <w:p>
      <w:pPr>
        <w:pStyle w:val="Compact"/>
        <w:numPr>
          <w:ilvl w:val="0"/>
          <w:numId w:val="1065"/>
        </w:numPr>
        <w:spacing w:after="30"/>
      </w:pPr>
      <w:r>
        <w:rPr>
          <w:rStyle w:val="VerbatimChar"/>
          <w:rFonts w:ascii="DejaVu Sans Mono" w:hAnsi="DejaVu Sans Mono" w:eastAsia="DejaVu Sans Mono" w:cs="DejaVu Sans Mono"/>
        </w:rPr>
        <w:t xml:space="preserve">SupplierItem</w:t>
      </w:r>
    </w:p>
    <w:p>
      <w:pPr>
        <w:pStyle w:val="Compact"/>
        <w:numPr>
          <w:ilvl w:val="0"/>
          <w:numId w:val="1065"/>
        </w:numPr>
        <w:spacing w:after="30"/>
      </w:pPr>
      <w:r>
        <w:rPr>
          <w:rStyle w:val="VerbatimChar"/>
          <w:rFonts w:ascii="DejaVu Sans Mono" w:hAnsi="DejaVu Sans Mono" w:eastAsia="DejaVu Sans Mono" w:cs="DejaVu Sans Mono"/>
        </w:rPr>
        <w:t xml:space="preserve">PurchaseOrder</w:t>
      </w:r>
    </w:p>
    <w:p>
      <w:pPr>
        <w:pStyle w:val="Compact"/>
        <w:numPr>
          <w:ilvl w:val="0"/>
          <w:numId w:val="1065"/>
        </w:numPr>
        <w:spacing w:after="30"/>
      </w:pPr>
      <w:r>
        <w:rPr>
          <w:rStyle w:val="VerbatimChar"/>
          <w:rFonts w:ascii="DejaVu Sans Mono" w:hAnsi="DejaVu Sans Mono" w:eastAsia="DejaVu Sans Mono" w:cs="DejaVu Sans Mono"/>
        </w:rPr>
        <w:t xml:space="preserve">PurchaseOrderLine</w:t>
      </w:r>
    </w:p>
    <w:p>
      <w:pPr>
        <w:pStyle w:val="Compact"/>
        <w:numPr>
          <w:ilvl w:val="0"/>
          <w:numId w:val="1065"/>
        </w:numPr>
        <w:spacing w:after="30"/>
      </w:pPr>
      <w:r>
        <w:rPr>
          <w:rStyle w:val="VerbatimChar"/>
          <w:rFonts w:ascii="DejaVu Sans Mono" w:hAnsi="DejaVu Sans Mono" w:eastAsia="DejaVu Sans Mono" w:cs="DejaVu Sans Mono"/>
        </w:rPr>
        <w:t xml:space="preserve">GoodsReceipt</w:t>
      </w:r>
    </w:p>
    <w:p>
      <w:pPr>
        <w:pStyle w:val="Compact"/>
        <w:numPr>
          <w:ilvl w:val="0"/>
          <w:numId w:val="1065"/>
        </w:numPr>
        <w:spacing w:after="30"/>
      </w:pPr>
      <w:r>
        <w:rPr>
          <w:rStyle w:val="VerbatimChar"/>
          <w:rFonts w:ascii="DejaVu Sans Mono" w:hAnsi="DejaVu Sans Mono" w:eastAsia="DejaVu Sans Mono" w:cs="DejaVu Sans Mono"/>
        </w:rPr>
        <w:t xml:space="preserve">GoodsReceiptLine</w:t>
      </w:r>
    </w:p>
    <w:p>
      <w:pPr>
        <w:pStyle w:val="Compact"/>
        <w:numPr>
          <w:ilvl w:val="0"/>
          <w:numId w:val="1065"/>
        </w:numPr>
        <w:spacing w:after="30"/>
      </w:pPr>
      <w:r>
        <w:rPr>
          <w:rStyle w:val="VerbatimChar"/>
          <w:rFonts w:ascii="DejaVu Sans Mono" w:hAnsi="DejaVu Sans Mono" w:eastAsia="DejaVu Sans Mono" w:cs="DejaVu Sans Mono"/>
        </w:rPr>
        <w:t xml:space="preserve">SupplierInvoice</w:t>
      </w:r>
    </w:p>
    <w:p>
      <w:pPr>
        <w:pStyle w:val="Compact"/>
        <w:numPr>
          <w:ilvl w:val="0"/>
          <w:numId w:val="1065"/>
        </w:numPr>
        <w:spacing w:after="30"/>
      </w:pPr>
      <w:r>
        <w:rPr>
          <w:rStyle w:val="VerbatimChar"/>
          <w:rFonts w:ascii="DejaVu Sans Mono" w:hAnsi="DejaVu Sans Mono" w:eastAsia="DejaVu Sans Mono" w:cs="DejaVu Sans Mono"/>
        </w:rPr>
        <w:t xml:space="preserve">SupplierPayment</w:t>
      </w:r>
    </w:p>
    <w:bookmarkEnd w:id="160"/>
    <w:bookmarkStart w:id="161" w:name="expenses-schema"/>
    <w:p>
      <w:pPr>
        <w:pStyle w:val="Heading3"/>
        <w:widowControl/>
      </w:pPr>
      <w:r>
        <w:rPr>
          <w:rFonts w:ascii="Noto Sans" w:hAnsi="Noto Sans" w:eastAsia="Noto Sans" w:cs="Noto Sans"/>
        </w:rPr>
        <w:t xml:space="preserve">Expenses Schema</w:t>
      </w:r>
    </w:p>
    <w:p>
      <w:pPr>
        <w:pStyle w:val="Compact"/>
        <w:numPr>
          <w:ilvl w:val="0"/>
          <w:numId w:val="1066"/>
        </w:numPr>
        <w:spacing w:after="30"/>
      </w:pPr>
      <w:r>
        <w:rPr>
          <w:rStyle w:val="VerbatimChar"/>
          <w:rFonts w:ascii="DejaVu Sans Mono" w:hAnsi="DejaVu Sans Mono" w:eastAsia="DejaVu Sans Mono" w:cs="DejaVu Sans Mono"/>
        </w:rPr>
        <w:t xml:space="preserve">ExpenseCategory</w:t>
      </w:r>
    </w:p>
    <w:p>
      <w:pPr>
        <w:pStyle w:val="Compact"/>
        <w:numPr>
          <w:ilvl w:val="0"/>
          <w:numId w:val="1066"/>
        </w:numPr>
        <w:spacing w:after="30"/>
      </w:pPr>
      <w:r>
        <w:rPr>
          <w:rStyle w:val="VerbatimChar"/>
          <w:rFonts w:ascii="DejaVu Sans Mono" w:hAnsi="DejaVu Sans Mono" w:eastAsia="DejaVu Sans Mono" w:cs="DejaVu Sans Mono"/>
        </w:rPr>
        <w:t xml:space="preserve">Expense</w:t>
      </w:r>
    </w:p>
    <w:p>
      <w:pPr>
        <w:pStyle w:val="Compact"/>
        <w:numPr>
          <w:ilvl w:val="0"/>
          <w:numId w:val="1066"/>
        </w:numPr>
        <w:spacing w:after="30"/>
      </w:pPr>
      <w:r>
        <w:rPr>
          <w:rStyle w:val="VerbatimChar"/>
          <w:rFonts w:ascii="DejaVu Sans Mono" w:hAnsi="DejaVu Sans Mono" w:eastAsia="DejaVu Sans Mono" w:cs="DejaVu Sans Mono"/>
        </w:rPr>
        <w:t xml:space="preserve">ExpenseAttachment</w:t>
      </w:r>
    </w:p>
    <w:p>
      <w:pPr>
        <w:pStyle w:val="Compact"/>
        <w:numPr>
          <w:ilvl w:val="0"/>
          <w:numId w:val="1066"/>
        </w:numPr>
        <w:spacing w:after="30"/>
      </w:pPr>
      <w:r>
        <w:rPr>
          <w:rStyle w:val="VerbatimChar"/>
          <w:rFonts w:ascii="DejaVu Sans Mono" w:hAnsi="DejaVu Sans Mono" w:eastAsia="DejaVu Sans Mono" w:cs="DejaVu Sans Mono"/>
        </w:rPr>
        <w:t xml:space="preserve">ExpenseApproval</w:t>
      </w:r>
    </w:p>
    <w:bookmarkEnd w:id="161"/>
    <w:bookmarkStart w:id="162" w:name="platform-schema"/>
    <w:p>
      <w:pPr>
        <w:pStyle w:val="Heading3"/>
        <w:widowControl/>
      </w:pPr>
      <w:r>
        <w:rPr>
          <w:rFonts w:ascii="Noto Sans" w:hAnsi="Noto Sans" w:eastAsia="Noto Sans" w:cs="Noto Sans"/>
        </w:rPr>
        <w:t xml:space="preserve">Platform Schema</w:t>
      </w:r>
    </w:p>
    <w:p>
      <w:pPr>
        <w:pStyle w:val="Compact"/>
        <w:numPr>
          <w:ilvl w:val="0"/>
          <w:numId w:val="1067"/>
        </w:numPr>
        <w:spacing w:after="30"/>
      </w:pPr>
      <w:r>
        <w:rPr>
          <w:rStyle w:val="VerbatimChar"/>
          <w:rFonts w:ascii="DejaVu Sans Mono" w:hAnsi="DejaVu Sans Mono" w:eastAsia="DejaVu Sans Mono" w:cs="DejaVu Sans Mono"/>
        </w:rPr>
        <w:t xml:space="preserve">AuditLog</w:t>
      </w:r>
    </w:p>
    <w:p>
      <w:pPr>
        <w:pStyle w:val="Compact"/>
        <w:numPr>
          <w:ilvl w:val="0"/>
          <w:numId w:val="1067"/>
        </w:numPr>
        <w:spacing w:after="30"/>
      </w:pPr>
      <w:r>
        <w:rPr>
          <w:rStyle w:val="VerbatimChar"/>
          <w:rFonts w:ascii="DejaVu Sans Mono" w:hAnsi="DejaVu Sans Mono" w:eastAsia="DejaVu Sans Mono" w:cs="DejaVu Sans Mono"/>
        </w:rPr>
        <w:t xml:space="preserve">OutboxMessage</w:t>
      </w:r>
    </w:p>
    <w:p>
      <w:pPr>
        <w:pStyle w:val="Compact"/>
        <w:numPr>
          <w:ilvl w:val="0"/>
          <w:numId w:val="1067"/>
        </w:numPr>
        <w:spacing w:after="30"/>
      </w:pPr>
      <w:r>
        <w:rPr>
          <w:rStyle w:val="VerbatimChar"/>
          <w:rFonts w:ascii="DejaVu Sans Mono" w:hAnsi="DejaVu Sans Mono" w:eastAsia="DejaVu Sans Mono" w:cs="DejaVu Sans Mono"/>
        </w:rPr>
        <w:t xml:space="preserve">InboxMessage</w:t>
      </w:r>
    </w:p>
    <w:p>
      <w:pPr>
        <w:pStyle w:val="Compact"/>
        <w:numPr>
          <w:ilvl w:val="0"/>
          <w:numId w:val="1067"/>
        </w:numPr>
        <w:spacing w:after="30"/>
      </w:pPr>
      <w:r>
        <w:rPr>
          <w:rStyle w:val="VerbatimChar"/>
          <w:rFonts w:ascii="DejaVu Sans Mono" w:hAnsi="DejaVu Sans Mono" w:eastAsia="DejaVu Sans Mono" w:cs="DejaVu Sans Mono"/>
        </w:rPr>
        <w:t xml:space="preserve">IdempotencyRecord</w:t>
      </w:r>
    </w:p>
    <w:p>
      <w:pPr>
        <w:pStyle w:val="Compact"/>
        <w:numPr>
          <w:ilvl w:val="0"/>
          <w:numId w:val="1067"/>
        </w:numPr>
        <w:spacing w:after="30"/>
      </w:pPr>
      <w:r>
        <w:rPr>
          <w:rStyle w:val="VerbatimChar"/>
          <w:rFonts w:ascii="DejaVu Sans Mono" w:hAnsi="DejaVu Sans Mono" w:eastAsia="DejaVu Sans Mono" w:cs="DejaVu Sans Mono"/>
        </w:rPr>
        <w:t xml:space="preserve">Notification</w:t>
      </w:r>
    </w:p>
    <w:p>
      <w:pPr>
        <w:pStyle w:val="Compact"/>
        <w:numPr>
          <w:ilvl w:val="0"/>
          <w:numId w:val="1067"/>
        </w:numPr>
        <w:spacing w:after="30"/>
      </w:pPr>
      <w:r>
        <w:rPr>
          <w:rStyle w:val="VerbatimChar"/>
          <w:rFonts w:ascii="DejaVu Sans Mono" w:hAnsi="DejaVu Sans Mono" w:eastAsia="DejaVu Sans Mono" w:cs="DejaVu Sans Mono"/>
        </w:rPr>
        <w:t xml:space="preserve">FileAttachment</w:t>
      </w:r>
    </w:p>
    <w:p>
      <w:pPr>
        <w:pStyle w:val="Compact"/>
        <w:numPr>
          <w:ilvl w:val="0"/>
          <w:numId w:val="1067"/>
        </w:numPr>
        <w:spacing w:after="30"/>
      </w:pPr>
      <w:r>
        <w:rPr>
          <w:rStyle w:val="VerbatimChar"/>
          <w:rFonts w:ascii="DejaVu Sans Mono" w:hAnsi="DejaVu Sans Mono" w:eastAsia="DejaVu Sans Mono" w:cs="DejaVu Sans Mono"/>
        </w:rPr>
        <w:t xml:space="preserve">SyncBatch</w:t>
      </w:r>
    </w:p>
    <w:p>
      <w:pPr>
        <w:pStyle w:val="Compact"/>
        <w:numPr>
          <w:ilvl w:val="0"/>
          <w:numId w:val="1067"/>
        </w:numPr>
        <w:spacing w:after="30"/>
      </w:pPr>
      <w:r>
        <w:rPr>
          <w:rStyle w:val="VerbatimChar"/>
          <w:rFonts w:ascii="DejaVu Sans Mono" w:hAnsi="DejaVu Sans Mono" w:eastAsia="DejaVu Sans Mono" w:cs="DejaVu Sans Mono"/>
        </w:rPr>
        <w:t xml:space="preserve">SyncConflict</w:t>
      </w:r>
    </w:p>
    <w:p>
      <w:pPr>
        <w:pStyle w:val="Compact"/>
        <w:numPr>
          <w:ilvl w:val="0"/>
          <w:numId w:val="1067"/>
        </w:numPr>
        <w:spacing w:after="30"/>
      </w:pPr>
      <w:r>
        <w:rPr>
          <w:rStyle w:val="VerbatimChar"/>
          <w:rFonts w:ascii="DejaVu Sans Mono" w:hAnsi="DejaVu Sans Mono" w:eastAsia="DejaVu Sans Mono" w:cs="DejaVu Sans Mono"/>
        </w:rPr>
        <w:t xml:space="preserve">PrintJob</w:t>
      </w:r>
    </w:p>
    <w:bookmarkEnd w:id="162"/>
    <w:bookmarkEnd w:id="163"/>
    <w:bookmarkStart w:id="164" w:name="X8a99bfc0e18d22e65a2773bc5c5176bd9f4d6db"/>
    <w:p>
      <w:pPr>
        <w:pStyle w:val="Heading2"/>
        <w:widowControl/>
      </w:pPr>
      <w:r>
        <w:rPr>
          <w:rFonts w:ascii="Noto Sans" w:hAnsi="Noto Sans" w:eastAsia="Noto Sans" w:cs="Noto Sans"/>
        </w:rPr>
        <w:t xml:space="preserve">14.3 Key Relationships</w:t>
      </w:r>
    </w:p>
    <w:p>
      <w:pPr>
        <w:pStyle w:val="SourceCode"/>
      </w:pPr>
      <w:r>
        <w:rPr>
          <w:rStyle w:val="VerbatimChar"/>
          <w:rFonts w:ascii="DejaVu Sans Mono" w:hAnsi="DejaVu Sans Mono" w:eastAsia="DejaVu Sans Mono" w:cs="DejaVu Sans Mono"/>
        </w:rPr>
        <w:t xml:space="preserve">erDiagram</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BRANCH ||--o{ ORDER : has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SHIFT ||--o{ ORDER : contains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ORDER ||--|{ ORDER_LINE : contains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PRODUCT ||--|{ PRODUCT_VARIANT : has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PRODUCT_VARIANT ||--o{ RECIPE_VERSION : uses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RECIPE_VERSION ||--|{ RECIPE_LINE : contains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INVENTORY_ITEM ||--o{ RECIPE_LINE : consumed_by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ORDER ||--|{ PAYMENT : paid_by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ORDER_LINE ||--o{ ORDER_LINE_MODIFIER : modified_by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ORDER ||--o{ STOCK_LEDGER_ENTRY : posts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INVENTORY_ITEM ||--o{ STOCK_LEDGER_ENTRY : moves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STOCK_LOCATION ||--o{ STOCK_LEDGER_ENTRY : records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SUPPLIER ||--o{ PURCHASE_ORDER : receives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PURCHASE_ORDER ||--o{ GOODS_RECEIPT : fulfilled_by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GOODS_RECEIPT ||--|{ GOODS_RECEIPT_LINE : contains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GOODS_RECEIPT_LINE ||--o{ STOCK_LEDGER_ENTRY : posts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    SHIFT ||--o{ CASH_MOVEMENT : includes</w:t>
      </w:r>
    </w:p>
    <w:bookmarkEnd w:id="164"/>
    <w:bookmarkStart w:id="165" w:name="Xa54097acf6a40a62e0c37284d55cc290eb60f34"/>
    <w:p>
      <w:pPr>
        <w:pStyle w:val="Heading2"/>
        <w:widowControl/>
      </w:pPr>
      <w:r>
        <w:rPr>
          <w:rFonts w:ascii="Noto Sans" w:hAnsi="Noto Sans" w:eastAsia="Noto Sans" w:cs="Noto Sans"/>
        </w:rPr>
        <w:t xml:space="preserve">14.4 Order Snapshot Requirements</w:t>
      </w:r>
    </w:p>
    <w:p>
      <w:pPr>
        <w:pStyle w:val="FirstParagraph"/>
      </w:pPr>
      <w:r>
        <w:rPr>
          <w:rFonts w:ascii="Noto Sans" w:hAnsi="Noto Sans" w:eastAsia="Noto Sans" w:cs="Noto Sans"/>
        </w:rPr>
        <w:t xml:space="preserve">Each order line must store enough immutable data to reproduce the receipt and historical profitability:</w:t>
      </w:r>
    </w:p>
    <w:p>
      <w:pPr>
        <w:pStyle w:val="Compact"/>
        <w:numPr>
          <w:ilvl w:val="0"/>
          <w:numId w:val="1068"/>
        </w:numPr>
        <w:spacing w:after="30"/>
      </w:pPr>
      <w:r>
        <w:rPr>
          <w:rFonts w:ascii="Noto Sans" w:hAnsi="Noto Sans" w:eastAsia="Noto Sans" w:cs="Noto Sans"/>
        </w:rPr>
        <w:t xml:space="preserve">Product/variant IDs.</w:t>
      </w:r>
    </w:p>
    <w:p>
      <w:pPr>
        <w:pStyle w:val="Compact"/>
        <w:numPr>
          <w:ilvl w:val="0"/>
          <w:numId w:val="1068"/>
        </w:numPr>
        <w:spacing w:after="30"/>
      </w:pPr>
      <w:r>
        <w:rPr>
          <w:rFonts w:ascii="Noto Sans" w:hAnsi="Noto Sans" w:eastAsia="Noto Sans" w:cs="Noto Sans"/>
        </w:rPr>
        <w:t xml:space="preserve">Arabic/English display names at sale time.</w:t>
      </w:r>
    </w:p>
    <w:p>
      <w:pPr>
        <w:pStyle w:val="Compact"/>
        <w:numPr>
          <w:ilvl w:val="0"/>
          <w:numId w:val="1068"/>
        </w:numPr>
        <w:spacing w:after="30"/>
      </w:pPr>
      <w:r>
        <w:rPr>
          <w:rFonts w:ascii="Noto Sans" w:hAnsi="Noto Sans" w:eastAsia="Noto Sans" w:cs="Noto Sans"/>
        </w:rPr>
        <w:t xml:space="preserve">SKU.</w:t>
      </w:r>
    </w:p>
    <w:p>
      <w:pPr>
        <w:pStyle w:val="Compact"/>
        <w:numPr>
          <w:ilvl w:val="0"/>
          <w:numId w:val="1068"/>
        </w:numPr>
        <w:spacing w:after="30"/>
      </w:pPr>
      <w:r>
        <w:rPr>
          <w:rFonts w:ascii="Noto Sans" w:hAnsi="Noto Sans" w:eastAsia="Noto Sans" w:cs="Noto Sans"/>
        </w:rPr>
        <w:t xml:space="preserve">Quantity.</w:t>
      </w:r>
    </w:p>
    <w:p>
      <w:pPr>
        <w:pStyle w:val="Compact"/>
        <w:numPr>
          <w:ilvl w:val="0"/>
          <w:numId w:val="1068"/>
        </w:numPr>
        <w:spacing w:after="30"/>
      </w:pPr>
      <w:r>
        <w:rPr>
          <w:rFonts w:ascii="Noto Sans" w:hAnsi="Noto Sans" w:eastAsia="Noto Sans" w:cs="Noto Sans"/>
        </w:rPr>
        <w:t xml:space="preserve">Unit list price.</w:t>
      </w:r>
    </w:p>
    <w:p>
      <w:pPr>
        <w:pStyle w:val="Compact"/>
        <w:numPr>
          <w:ilvl w:val="0"/>
          <w:numId w:val="1068"/>
        </w:numPr>
        <w:spacing w:after="30"/>
      </w:pPr>
      <w:r>
        <w:rPr>
          <w:rFonts w:ascii="Noto Sans" w:hAnsi="Noto Sans" w:eastAsia="Noto Sans" w:cs="Noto Sans"/>
        </w:rPr>
        <w:t xml:space="preserve">Discount amount.</w:t>
      </w:r>
    </w:p>
    <w:p>
      <w:pPr>
        <w:pStyle w:val="Compact"/>
        <w:numPr>
          <w:ilvl w:val="0"/>
          <w:numId w:val="1068"/>
        </w:numPr>
        <w:spacing w:after="30"/>
      </w:pPr>
      <w:r>
        <w:rPr>
          <w:rFonts w:ascii="Noto Sans" w:hAnsi="Noto Sans" w:eastAsia="Noto Sans" w:cs="Noto Sans"/>
        </w:rPr>
        <w:t xml:space="preserve">Tax/service allocation.</w:t>
      </w:r>
    </w:p>
    <w:p>
      <w:pPr>
        <w:pStyle w:val="Compact"/>
        <w:numPr>
          <w:ilvl w:val="0"/>
          <w:numId w:val="1068"/>
        </w:numPr>
        <w:spacing w:after="30"/>
      </w:pPr>
      <w:r>
        <w:rPr>
          <w:rFonts w:ascii="Noto Sans" w:hAnsi="Noto Sans" w:eastAsia="Noto Sans" w:cs="Noto Sans"/>
        </w:rPr>
        <w:t xml:space="preserve">Final line amount.</w:t>
      </w:r>
    </w:p>
    <w:p>
      <w:pPr>
        <w:pStyle w:val="Compact"/>
        <w:numPr>
          <w:ilvl w:val="0"/>
          <w:numId w:val="1068"/>
        </w:numPr>
        <w:spacing w:after="30"/>
      </w:pPr>
      <w:r>
        <w:rPr>
          <w:rFonts w:ascii="Noto Sans" w:hAnsi="Noto Sans" w:eastAsia="Noto Sans" w:cs="Noto Sans"/>
        </w:rPr>
        <w:t xml:space="preserve">Selected modifiers and price deltas.</w:t>
      </w:r>
    </w:p>
    <w:p>
      <w:pPr>
        <w:pStyle w:val="Compact"/>
        <w:numPr>
          <w:ilvl w:val="0"/>
          <w:numId w:val="1068"/>
        </w:numPr>
        <w:spacing w:after="30"/>
      </w:pPr>
      <w:r>
        <w:rPr>
          <w:rFonts w:ascii="Noto Sans" w:hAnsi="Noto Sans" w:eastAsia="Noto Sans" w:cs="Noto Sans"/>
        </w:rPr>
        <w:t xml:space="preserve">Recipe version ID.</w:t>
      </w:r>
    </w:p>
    <w:p>
      <w:pPr>
        <w:pStyle w:val="Compact"/>
        <w:numPr>
          <w:ilvl w:val="0"/>
          <w:numId w:val="1068"/>
        </w:numPr>
        <w:spacing w:after="30"/>
      </w:pPr>
      <w:r>
        <w:rPr>
          <w:rFonts w:ascii="Noto Sans" w:hAnsi="Noto Sans" w:eastAsia="Noto Sans" w:cs="Noto Sans"/>
        </w:rPr>
        <w:t xml:space="preserve">Ingredient consumption snapshot or reliably linked immutable version.</w:t>
      </w:r>
    </w:p>
    <w:p>
      <w:pPr>
        <w:pStyle w:val="Compact"/>
        <w:numPr>
          <w:ilvl w:val="0"/>
          <w:numId w:val="1068"/>
        </w:numPr>
        <w:spacing w:after="30"/>
      </w:pPr>
      <w:r>
        <w:rPr>
          <w:rFonts w:ascii="Noto Sans" w:hAnsi="Noto Sans" w:eastAsia="Noto Sans" w:cs="Noto Sans"/>
        </w:rPr>
        <w:t xml:space="preserve">Unit cost and total COGS snapshot.</w:t>
      </w:r>
    </w:p>
    <w:bookmarkEnd w:id="165"/>
    <w:bookmarkEnd w:id="166"/>
    <w:bookmarkStart w:id="182" w:name="X565a3ca002d24a0d7133c8ec92dde6ce8039e8c"/>
    <w:p>
      <w:pPr>
        <w:pStyle w:val="Heading1"/>
        <w:widowControl/>
      </w:pPr>
      <w:r>
        <w:rPr>
          <w:rFonts w:ascii="Noto Sans" w:hAnsi="Noto Sans" w:eastAsia="Noto Sans" w:cs="Noto Sans"/>
        </w:rPr>
        <w:t xml:space="preserve">15. API Requirements</w:t>
      </w:r>
    </w:p>
    <w:bookmarkStart w:id="167" w:name="X9b513a4a25c466e55db8b0aab34186e92284f22"/>
    <w:p>
      <w:pPr>
        <w:pStyle w:val="Heading2"/>
        <w:widowControl/>
      </w:pPr>
      <w:r>
        <w:rPr>
          <w:rFonts w:ascii="Noto Sans" w:hAnsi="Noto Sans" w:eastAsia="Noto Sans" w:cs="Noto Sans"/>
        </w:rPr>
        <w:t xml:space="preserve">15.1 General API Standards</w:t>
      </w:r>
    </w:p>
    <w:p>
      <w:pPr>
        <w:pStyle w:val="Compact"/>
        <w:numPr>
          <w:ilvl w:val="0"/>
          <w:numId w:val="1069"/>
        </w:numPr>
        <w:spacing w:after="30"/>
      </w:pPr>
      <w:r>
        <w:rPr>
          <w:rFonts w:ascii="Noto Sans" w:hAnsi="Noto Sans" w:eastAsia="Noto Sans" w:cs="Noto Sans"/>
        </w:rPr>
        <w:t xml:space="preserve">Base path:</w:t>
      </w:r>
      <w:r>
        <w:rPr>
          <w:rFonts w:ascii="Noto Sans" w:hAnsi="Noto Sans" w:eastAsia="Noto Sans" w:cs="Noto Sans"/>
        </w:rPr>
        <w:t xml:space="preserve"> </w:t>
      </w:r>
      <w:r>
        <w:rPr>
          <w:rStyle w:val="VerbatimChar"/>
          <w:rFonts w:ascii="DejaVu Sans Mono" w:hAnsi="DejaVu Sans Mono" w:eastAsia="DejaVu Sans Mono" w:cs="DejaVu Sans Mono"/>
        </w:rPr>
        <w:t xml:space="preserve">/api/v1</w:t>
      </w:r>
      <w:r>
        <w:rPr>
          <w:rFonts w:ascii="Noto Sans" w:hAnsi="Noto Sans" w:eastAsia="Noto Sans" w:cs="Noto Sans"/>
        </w:rPr>
        <w:t xml:space="preserve">.</w:t>
      </w:r>
    </w:p>
    <w:p>
      <w:pPr>
        <w:pStyle w:val="Compact"/>
        <w:numPr>
          <w:ilvl w:val="0"/>
          <w:numId w:val="1069"/>
        </w:numPr>
        <w:spacing w:after="30"/>
      </w:pPr>
      <w:r>
        <w:rPr>
          <w:rFonts w:ascii="Noto Sans" w:hAnsi="Noto Sans" w:eastAsia="Noto Sans" w:cs="Noto Sans"/>
        </w:rPr>
        <w:t xml:space="preserve">JSON with camelCase.</w:t>
      </w:r>
    </w:p>
    <w:p>
      <w:pPr>
        <w:pStyle w:val="Compact"/>
        <w:numPr>
          <w:ilvl w:val="0"/>
          <w:numId w:val="1069"/>
        </w:numPr>
        <w:spacing w:after="30"/>
      </w:pPr>
      <w:r>
        <w:rPr>
          <w:rFonts w:ascii="Noto Sans" w:hAnsi="Noto Sans" w:eastAsia="Noto Sans" w:cs="Noto Sans"/>
        </w:rPr>
        <w:t xml:space="preserve">OpenAPI generated in CI and served in non-production/admin-protected environments.</w:t>
      </w:r>
    </w:p>
    <w:p>
      <w:pPr>
        <w:pStyle w:val="Compact"/>
        <w:numPr>
          <w:ilvl w:val="0"/>
          <w:numId w:val="1069"/>
        </w:numPr>
        <w:spacing w:after="30"/>
      </w:pPr>
      <w:r>
        <w:rPr>
          <w:rFonts w:ascii="Noto Sans" w:hAnsi="Noto Sans" w:eastAsia="Noto Sans" w:cs="Noto Sans"/>
        </w:rPr>
        <w:t xml:space="preserve">Problem Details responses with stable</w:t>
      </w:r>
      <w:r>
        <w:rPr>
          <w:rFonts w:ascii="Noto Sans" w:hAnsi="Noto Sans" w:eastAsia="Noto Sans" w:cs="Noto Sans"/>
        </w:rPr>
        <w:t xml:space="preserve"> </w:t>
      </w:r>
      <w:r>
        <w:rPr>
          <w:rStyle w:val="VerbatimChar"/>
          <w:rFonts w:ascii="DejaVu Sans Mono" w:hAnsi="DejaVu Sans Mono" w:eastAsia="DejaVu Sans Mono" w:cs="DejaVu Sans Mono"/>
        </w:rPr>
        <w:t xml:space="preserve">code</w:t>
      </w:r>
      <w:r>
        <w:rPr>
          <w:rFonts w:ascii="Noto Sans" w:hAnsi="Noto Sans" w:eastAsia="Noto Sans" w:cs="Noto Sans"/>
        </w:rPr>
        <w:t xml:space="preserve">,</w:t>
      </w:r>
      <w:r>
        <w:rPr>
          <w:rFonts w:ascii="Noto Sans" w:hAnsi="Noto Sans" w:eastAsia="Noto Sans" w:cs="Noto Sans"/>
        </w:rPr>
        <w:t xml:space="preserve"> </w:t>
      </w:r>
      <w:r>
        <w:rPr>
          <w:rStyle w:val="VerbatimChar"/>
          <w:rFonts w:ascii="DejaVu Sans Mono" w:hAnsi="DejaVu Sans Mono" w:eastAsia="DejaVu Sans Mono" w:cs="DejaVu Sans Mono"/>
        </w:rPr>
        <w:t xml:space="preserve">title</w:t>
      </w:r>
      <w:r>
        <w:rPr>
          <w:rFonts w:ascii="Noto Sans" w:hAnsi="Noto Sans" w:eastAsia="Noto Sans" w:cs="Noto Sans"/>
        </w:rPr>
        <w:t xml:space="preserve">,</w:t>
      </w:r>
      <w:r>
        <w:rPr>
          <w:rFonts w:ascii="Noto Sans" w:hAnsi="Noto Sans" w:eastAsia="Noto Sans" w:cs="Noto Sans"/>
        </w:rPr>
        <w:t xml:space="preserve"> </w:t>
      </w:r>
      <w:r>
        <w:rPr>
          <w:rStyle w:val="VerbatimChar"/>
          <w:rFonts w:ascii="DejaVu Sans Mono" w:hAnsi="DejaVu Sans Mono" w:eastAsia="DejaVu Sans Mono" w:cs="DejaVu Sans Mono"/>
        </w:rPr>
        <w:t xml:space="preserve">status</w:t>
      </w:r>
      <w:r>
        <w:rPr>
          <w:rFonts w:ascii="Noto Sans" w:hAnsi="Noto Sans" w:eastAsia="Noto Sans" w:cs="Noto Sans"/>
        </w:rPr>
        <w:t xml:space="preserve">,</w:t>
      </w:r>
      <w:r>
        <w:rPr>
          <w:rFonts w:ascii="Noto Sans" w:hAnsi="Noto Sans" w:eastAsia="Noto Sans" w:cs="Noto Sans"/>
        </w:rPr>
        <w:t xml:space="preserve"> </w:t>
      </w:r>
      <w:r>
        <w:rPr>
          <w:rStyle w:val="VerbatimChar"/>
          <w:rFonts w:ascii="DejaVu Sans Mono" w:hAnsi="DejaVu Sans Mono" w:eastAsia="DejaVu Sans Mono" w:cs="DejaVu Sans Mono"/>
        </w:rPr>
        <w:t xml:space="preserve">detail</w:t>
      </w:r>
      <w:r>
        <w:rPr>
          <w:rFonts w:ascii="Noto Sans" w:hAnsi="Noto Sans" w:eastAsia="Noto Sans" w:cs="Noto Sans"/>
        </w:rPr>
        <w:t xml:space="preserve">,</w:t>
      </w:r>
      <w:r>
        <w:rPr>
          <w:rFonts w:ascii="Noto Sans" w:hAnsi="Noto Sans" w:eastAsia="Noto Sans" w:cs="Noto Sans"/>
        </w:rPr>
        <w:t xml:space="preserve"> </w:t>
      </w:r>
      <w:r>
        <w:rPr>
          <w:rStyle w:val="VerbatimChar"/>
          <w:rFonts w:ascii="DejaVu Sans Mono" w:hAnsi="DejaVu Sans Mono" w:eastAsia="DejaVu Sans Mono" w:cs="DejaVu Sans Mono"/>
        </w:rPr>
        <w:t xml:space="preserve">traceId</w:t>
      </w:r>
      <w:r>
        <w:rPr>
          <w:rFonts w:ascii="Noto Sans" w:hAnsi="Noto Sans" w:eastAsia="Noto Sans" w:cs="Noto Sans"/>
        </w:rPr>
        <w:t xml:space="preserve">, and field errors.</w:t>
      </w:r>
    </w:p>
    <w:p>
      <w:pPr>
        <w:pStyle w:val="Compact"/>
        <w:numPr>
          <w:ilvl w:val="0"/>
          <w:numId w:val="1069"/>
        </w:numPr>
        <w:spacing w:after="30"/>
      </w:pPr>
      <w:r>
        <w:rPr>
          <w:rFonts w:ascii="Noto Sans" w:hAnsi="Noto Sans" w:eastAsia="Noto Sans" w:cs="Noto Sans"/>
        </w:rPr>
        <w:t xml:space="preserve">Authentication cookies are Secure, HttpOnly, SameSite-appropriate, and protected against CSRF; equivalent secure token design may be used only with an ADR.</w:t>
      </w:r>
    </w:p>
    <w:p>
      <w:pPr>
        <w:pStyle w:val="Compact"/>
        <w:numPr>
          <w:ilvl w:val="0"/>
          <w:numId w:val="1069"/>
        </w:numPr>
        <w:spacing w:after="30"/>
      </w:pPr>
      <w:r>
        <w:rPr>
          <w:rFonts w:ascii="Noto Sans" w:hAnsi="Noto Sans" w:eastAsia="Noto Sans" w:cs="Noto Sans"/>
        </w:rPr>
        <w:t xml:space="preserve">All mutation endpoints accept a correlation ID; critical retryable endpoints accept</w:t>
      </w:r>
      <w:r>
        <w:rPr>
          <w:rFonts w:ascii="Noto Sans" w:hAnsi="Noto Sans" w:eastAsia="Noto Sans" w:cs="Noto Sans"/>
        </w:rPr>
        <w:t xml:space="preserve"> </w:t>
      </w:r>
      <w:r>
        <w:rPr>
          <w:rStyle w:val="VerbatimChar"/>
          <w:rFonts w:ascii="DejaVu Sans Mono" w:hAnsi="DejaVu Sans Mono" w:eastAsia="DejaVu Sans Mono" w:cs="DejaVu Sans Mono"/>
        </w:rPr>
        <w:t xml:space="preserve">Idempotency-Key</w:t>
      </w:r>
      <w:r>
        <w:rPr>
          <w:rFonts w:ascii="Noto Sans" w:hAnsi="Noto Sans" w:eastAsia="Noto Sans" w:cs="Noto Sans"/>
        </w:rPr>
        <w:t xml:space="preserve">.</w:t>
      </w:r>
    </w:p>
    <w:p>
      <w:pPr>
        <w:pStyle w:val="Compact"/>
        <w:numPr>
          <w:ilvl w:val="0"/>
          <w:numId w:val="1069"/>
        </w:numPr>
        <w:spacing w:after="30"/>
      </w:pPr>
      <w:r>
        <w:rPr>
          <w:rFonts w:ascii="Noto Sans" w:hAnsi="Noto Sans" w:eastAsia="Noto Sans" w:cs="Noto Sans"/>
        </w:rPr>
        <w:t xml:space="preserve">Pagination uses</w:t>
      </w:r>
      <w:r>
        <w:rPr>
          <w:rFonts w:ascii="Noto Sans" w:hAnsi="Noto Sans" w:eastAsia="Noto Sans" w:cs="Noto Sans"/>
        </w:rPr>
        <w:t xml:space="preserve"> </w:t>
      </w:r>
      <w:r>
        <w:rPr>
          <w:rStyle w:val="VerbatimChar"/>
          <w:rFonts w:ascii="DejaVu Sans Mono" w:hAnsi="DejaVu Sans Mono" w:eastAsia="DejaVu Sans Mono" w:cs="DejaVu Sans Mono"/>
        </w:rPr>
        <w:t xml:space="preserve">page</w:t>
      </w:r>
      <w:r>
        <w:rPr>
          <w:rFonts w:ascii="Noto Sans" w:hAnsi="Noto Sans" w:eastAsia="Noto Sans" w:cs="Noto Sans"/>
        </w:rPr>
        <w:t xml:space="preserve">,</w:t>
      </w:r>
      <w:r>
        <w:rPr>
          <w:rFonts w:ascii="Noto Sans" w:hAnsi="Noto Sans" w:eastAsia="Noto Sans" w:cs="Noto Sans"/>
        </w:rPr>
        <w:t xml:space="preserve"> </w:t>
      </w:r>
      <w:r>
        <w:rPr>
          <w:rStyle w:val="VerbatimChar"/>
          <w:rFonts w:ascii="DejaVu Sans Mono" w:hAnsi="DejaVu Sans Mono" w:eastAsia="DejaVu Sans Mono" w:cs="DejaVu Sans Mono"/>
        </w:rPr>
        <w:t xml:space="preserve">pageSize</w:t>
      </w:r>
      <w:r>
        <w:rPr>
          <w:rFonts w:ascii="Noto Sans" w:hAnsi="Noto Sans" w:eastAsia="Noto Sans" w:cs="Noto Sans"/>
        </w:rPr>
        <w:t xml:space="preserve">, sort, and explicit filters; default max page size 100.</w:t>
      </w:r>
    </w:p>
    <w:p>
      <w:pPr>
        <w:pStyle w:val="Compact"/>
        <w:numPr>
          <w:ilvl w:val="0"/>
          <w:numId w:val="1069"/>
        </w:numPr>
        <w:spacing w:after="30"/>
      </w:pPr>
      <w:r>
        <w:rPr>
          <w:rFonts w:ascii="Noto Sans" w:hAnsi="Noto Sans" w:eastAsia="Noto Sans" w:cs="Noto Sans"/>
        </w:rPr>
        <w:t xml:space="preserve">Date range filters require explicit branch timezone semantics.</w:t>
      </w:r>
    </w:p>
    <w:p>
      <w:pPr>
        <w:pStyle w:val="Compact"/>
        <w:numPr>
          <w:ilvl w:val="0"/>
          <w:numId w:val="1069"/>
        </w:numPr>
        <w:spacing w:after="30"/>
      </w:pPr>
      <w:r>
        <w:rPr>
          <w:rFonts w:ascii="Noto Sans" w:hAnsi="Noto Sans" w:eastAsia="Noto Sans" w:cs="Noto Sans"/>
        </w:rPr>
        <w:t xml:space="preserve">Concurrency conflicts return HTTP 409 with current version metadata.</w:t>
      </w:r>
    </w:p>
    <w:p>
      <w:pPr>
        <w:pStyle w:val="Compact"/>
        <w:numPr>
          <w:ilvl w:val="0"/>
          <w:numId w:val="1069"/>
        </w:numPr>
        <w:spacing w:after="30"/>
      </w:pPr>
      <w:r>
        <w:rPr>
          <w:rFonts w:ascii="Noto Sans" w:hAnsi="Noto Sans" w:eastAsia="Noto Sans" w:cs="Noto Sans"/>
        </w:rPr>
        <w:t xml:space="preserve">Authorization failures return 403 without leaking record existence.</w:t>
      </w:r>
    </w:p>
    <w:p>
      <w:pPr>
        <w:pStyle w:val="Compact"/>
        <w:numPr>
          <w:ilvl w:val="0"/>
          <w:numId w:val="1069"/>
        </w:numPr>
        <w:spacing w:after="30"/>
      </w:pPr>
      <w:r>
        <w:rPr>
          <w:rFonts w:ascii="Noto Sans" w:hAnsi="Noto Sans" w:eastAsia="Noto Sans" w:cs="Noto Sans"/>
        </w:rPr>
        <w:t xml:space="preserve">Validation failures return 400/422 consistently as selected in an ADR.</w:t>
      </w:r>
    </w:p>
    <w:p>
      <w:pPr>
        <w:pStyle w:val="Compact"/>
        <w:numPr>
          <w:ilvl w:val="0"/>
          <w:numId w:val="1069"/>
        </w:numPr>
        <w:spacing w:after="30"/>
      </w:pPr>
      <w:r>
        <w:rPr>
          <w:rFonts w:ascii="Noto Sans" w:hAnsi="Noto Sans" w:eastAsia="Noto Sans" w:cs="Noto Sans"/>
        </w:rPr>
        <w:t xml:space="preserve">Never expose database exception text.</w:t>
      </w:r>
    </w:p>
    <w:bookmarkEnd w:id="167"/>
    <w:bookmarkStart w:id="181" w:name="Xeb477c76a351c3de06f4bf28bcd2e80f9ff607c"/>
    <w:p>
      <w:pPr>
        <w:pStyle w:val="Heading2"/>
        <w:widowControl/>
      </w:pPr>
      <w:r>
        <w:rPr>
          <w:rFonts w:ascii="Noto Sans" w:hAnsi="Noto Sans" w:eastAsia="Noto Sans" w:cs="Noto Sans"/>
        </w:rPr>
        <w:t xml:space="preserve">15.2 Endpoint Catalog</w:t>
      </w:r>
    </w:p>
    <w:p>
      <w:pPr>
        <w:pStyle w:val="FirstParagraph"/>
      </w:pPr>
      <w:r>
        <w:rPr>
          <w:rFonts w:ascii="Noto Sans" w:hAnsi="Noto Sans" w:eastAsia="Noto Sans" w:cs="Noto Sans"/>
        </w:rPr>
        <w:t xml:space="preserve">The following is the minimum endpoint surface. Exact DTO names may differ while behavior remains equivalent.</w:t>
      </w:r>
    </w:p>
    <w:bookmarkStart w:id="168" w:name="authentication"/>
    <w:p>
      <w:pPr>
        <w:pStyle w:val="Heading3"/>
        <w:widowControl/>
      </w:pPr>
      <w:r>
        <w:rPr>
          <w:rFonts w:ascii="Noto Sans" w:hAnsi="Noto Sans" w:eastAsia="Noto Sans" w:cs="Noto Sans"/>
        </w:rPr>
        <w:t xml:space="preserve">Authentication</w:t>
      </w:r>
    </w:p>
    <w:p>
      <w:pPr>
        <w:pStyle w:val="SourceCode"/>
      </w:pPr>
      <w:r>
        <w:rPr>
          <w:rStyle w:val="VerbatimChar"/>
          <w:rFonts w:ascii="DejaVu Sans Mono" w:hAnsi="DejaVu Sans Mono" w:eastAsia="DejaVu Sans Mono" w:cs="DejaVu Sans Mono"/>
        </w:rPr>
        <w:t xml:space="preserve">POST   /api/v1/auth/login</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/api/v1/auth/pin-login</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/api/v1/auth/logout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/api/v1/auth/lock</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/api/v1/auth/me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/api/v1/auth/mfa/setup</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/api/v1/auth/mfa/verify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/api/v1/devices/pair</w:t>
      </w:r>
    </w:p>
    <w:bookmarkEnd w:id="168"/>
    <w:bookmarkStart w:id="169" w:name="users-and-roles"/>
    <w:p>
      <w:pPr>
        <w:pStyle w:val="Heading3"/>
        <w:widowControl/>
      </w:pPr>
      <w:r>
        <w:rPr>
          <w:rFonts w:ascii="Noto Sans" w:hAnsi="Noto Sans" w:eastAsia="Noto Sans" w:cs="Noto Sans"/>
        </w:rPr>
        <w:t xml:space="preserve">Users and Roles</w:t>
      </w:r>
    </w:p>
    <w:p>
      <w:pPr>
        <w:pStyle w:val="SourceCode"/>
      </w:pPr>
      <w:r>
        <w:rPr>
          <w:rStyle w:val="VerbatimChar"/>
          <w:rFonts w:ascii="DejaVu Sans Mono" w:hAnsi="DejaVu Sans Mono" w:eastAsia="DejaVu Sans Mono" w:cs="DejaVu Sans Mono"/>
        </w:rPr>
        <w:t xml:space="preserve">GET    /api/v1/users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/api/v1/users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/api/v1/users/{id}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PUT    /api/v1/users/{id}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/api/v1/users/{id}/pin/reset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/api/v1/users/{id}/activate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/api/v1/users/{id}/suspend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/api/v1/roles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/api/v1/roles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PUT    /api/v1/roles/{id}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/api/v1/permissions</w:t>
      </w:r>
    </w:p>
    <w:bookmarkEnd w:id="169"/>
    <w:bookmarkStart w:id="170" w:name="branches-devices-and-settings"/>
    <w:p>
      <w:pPr>
        <w:pStyle w:val="Heading3"/>
        <w:widowControl/>
      </w:pPr>
      <w:r>
        <w:rPr>
          <w:rFonts w:ascii="Noto Sans" w:hAnsi="Noto Sans" w:eastAsia="Noto Sans" w:cs="Noto Sans"/>
        </w:rPr>
        <w:t xml:space="preserve">Branches, Devices, and Settings</w:t>
      </w:r>
    </w:p>
    <w:p>
      <w:pPr>
        <w:pStyle w:val="SourceCode"/>
      </w:pPr>
      <w:r>
        <w:rPr>
          <w:rStyle w:val="VerbatimChar"/>
          <w:rFonts w:ascii="DejaVu Sans Mono" w:hAnsi="DejaVu Sans Mono" w:eastAsia="DejaVu Sans Mono" w:cs="DejaVu Sans Mono"/>
        </w:rPr>
        <w:t xml:space="preserve">GET    /api/v1/branches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/api/v1/branches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/api/v1/branches/{id}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PUT    /api/v1/branches/{id}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/api/v1/devices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PUT    /api/v1/devices/{id}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/api/v1/devices/{id}/revoke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/api/v1/printers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/api/v1/printers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PUT    /api/v1/printers/{id}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/api/v1/settings/{scope}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PUT    /api/v1/settings/{scope}</w:t>
      </w:r>
    </w:p>
    <w:bookmarkEnd w:id="170"/>
    <w:bookmarkStart w:id="171" w:name="catalog"/>
    <w:p>
      <w:pPr>
        <w:pStyle w:val="Heading3"/>
        <w:widowControl/>
      </w:pPr>
      <w:r>
        <w:rPr>
          <w:rFonts w:ascii="Noto Sans" w:hAnsi="Noto Sans" w:eastAsia="Noto Sans" w:cs="Noto Sans"/>
        </w:rPr>
        <w:t xml:space="preserve">Catalog</w:t>
      </w:r>
    </w:p>
    <w:p>
      <w:pPr>
        <w:pStyle w:val="SourceCode"/>
      </w:pPr>
      <w:r>
        <w:rPr>
          <w:rStyle w:val="VerbatimChar"/>
          <w:rFonts w:ascii="DejaVu Sans Mono" w:hAnsi="DejaVu Sans Mono" w:eastAsia="DejaVu Sans Mono" w:cs="DejaVu Sans Mono"/>
        </w:rPr>
        <w:t xml:space="preserve">GET    /api/v1/categories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/api/v1/categories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PUT    /api/v1/categories/{id}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/api/v1/products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/api/v1/products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/api/v1/products/{id}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PUT    /api/v1/products/{id}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/api/v1/products/{id}/archive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/api/v1/modifier-groups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/api/v1/modifier-groups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PUT    /api/v1/modifier-groups/{id}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/api/v1/price-lists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/api/v1/price-lists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PUT    /api/v1/price-lists/{id}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/api/v1/availability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DELETE /api/v1/availability/{id}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/api/v1/pos/menu</w:t>
      </w:r>
    </w:p>
    <w:bookmarkEnd w:id="171"/>
    <w:bookmarkStart w:id="172" w:name="recipes-and-costing"/>
    <w:p>
      <w:pPr>
        <w:pStyle w:val="Heading3"/>
        <w:widowControl/>
      </w:pPr>
      <w:r>
        <w:rPr>
          <w:rFonts w:ascii="Noto Sans" w:hAnsi="Noto Sans" w:eastAsia="Noto Sans" w:cs="Noto Sans"/>
        </w:rPr>
        <w:t xml:space="preserve">Recipes and Costing</w:t>
      </w:r>
    </w:p>
    <w:p>
      <w:pPr>
        <w:pStyle w:val="SourceCode"/>
      </w:pPr>
      <w:r>
        <w:rPr>
          <w:rStyle w:val="VerbatimChar"/>
          <w:rFonts w:ascii="DejaVu Sans Mono" w:hAnsi="DejaVu Sans Mono" w:eastAsia="DejaVu Sans Mono" w:cs="DejaVu Sans Mono"/>
        </w:rPr>
        <w:t xml:space="preserve">GET    /api/v1/recipes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/api/v1/recipes/{variantId}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/api/v1/recipes/{variantId}/versions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/api/v1/recipes/{variantId}/versions/{versionId}/activate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/api/v1/recipes/{variantId}/cost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/api/v1/recipes/simulate-cost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/api/v1/costs/product-profitability</w:t>
      </w:r>
    </w:p>
    <w:bookmarkEnd w:id="172"/>
    <w:bookmarkStart w:id="173" w:name="pos-and-orders"/>
    <w:p>
      <w:pPr>
        <w:pStyle w:val="Heading3"/>
        <w:widowControl/>
      </w:pPr>
      <w:r>
        <w:rPr>
          <w:rFonts w:ascii="Noto Sans" w:hAnsi="Noto Sans" w:eastAsia="Noto Sans" w:cs="Noto Sans"/>
        </w:rPr>
        <w:t xml:space="preserve">POS and Orders</w:t>
      </w:r>
    </w:p>
    <w:p>
      <w:pPr>
        <w:pStyle w:val="SourceCode"/>
      </w:pPr>
      <w:r>
        <w:rPr>
          <w:rStyle w:val="VerbatimChar"/>
          <w:rFonts w:ascii="DejaVu Sans Mono" w:hAnsi="DejaVu Sans Mono" w:eastAsia="DejaVu Sans Mono" w:cs="DejaVu Sans Mono"/>
        </w:rPr>
        <w:t xml:space="preserve">POST   /api/v1/orders/quote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/api/v1/orders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/api/v1/orders/{id}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/api/v1/orders/by-number/{number}</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/api/v1/orders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PUT    /api/v1/orders/{id}/draft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/api/v1/orders/{id}/hold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/api/v1/orders/{id}/resume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/api/v1/orders/{id}/submit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/api/v1/orders/{id}/payments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/api/v1/orders/{id}/complete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/api/v1/orders/{id}/void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/api/v1/orders/{id}/cancel</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/api/v1/orders/{id}/refunds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/api/v1/orders/{id}/reprint</w:t>
      </w:r>
    </w:p>
    <w:p>
      <w:pPr>
        <w:pStyle w:val="FirstParagraph"/>
      </w:pPr>
      <w:r>
        <w:rPr>
          <w:rFonts w:ascii="Noto Sans" w:hAnsi="Noto Sans" w:eastAsia="Noto Sans" w:cs="Noto Sans"/>
        </w:rPr>
        <w:t xml:space="preserve">The implementation may combine submit/payment/complete into one transactional command for the standard POS flow, provided idempotency and state rules are preserved.</w:t>
      </w:r>
    </w:p>
    <w:bookmarkEnd w:id="173"/>
    <w:bookmarkStart w:id="174" w:name="kds"/>
    <w:p>
      <w:pPr>
        <w:pStyle w:val="Heading3"/>
        <w:widowControl/>
      </w:pPr>
      <w:r>
        <w:rPr>
          <w:rFonts w:ascii="Noto Sans" w:hAnsi="Noto Sans" w:eastAsia="Noto Sans" w:cs="Noto Sans"/>
        </w:rPr>
        <w:t xml:space="preserve">KDS</w:t>
      </w:r>
    </w:p>
    <w:p>
      <w:pPr>
        <w:pStyle w:val="SourceCode"/>
      </w:pPr>
      <w:r>
        <w:rPr>
          <w:rStyle w:val="VerbatimChar"/>
          <w:rFonts w:ascii="DejaVu Sans Mono" w:hAnsi="DejaVu Sans Mono" w:eastAsia="DejaVu Sans Mono" w:cs="DejaVu Sans Mono"/>
        </w:rPr>
        <w:t xml:space="preserve">GET    /api/v1/kds/tickets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/api/v1/kds/stream</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/api/v1/kds/tickets/{id}/acknowledge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/api/v1/kds/tickets/{id}/start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/api/v1/kds/tickets/{id}/ready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/api/v1/kds/tickets/{id}/complete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/api/v1/kds/tickets/{id}/recall</w:t>
      </w:r>
    </w:p>
    <w:p>
      <w:pPr>
        <w:pStyle w:val="FirstParagraph"/>
      </w:pPr>
      <w:r>
        <w:rPr>
          <w:rFonts w:ascii="Noto Sans" w:hAnsi="Noto Sans" w:eastAsia="Noto Sans" w:cs="Noto Sans"/>
        </w:rPr>
        <w:t xml:space="preserve">Use SignalR or Server-Sent Events for real-time updates. SignalR is preferred in the .NET stack.</w:t>
      </w:r>
    </w:p>
    <w:bookmarkEnd w:id="174"/>
    <w:bookmarkStart w:id="175" w:name="shifts-and-cash"/>
    <w:p>
      <w:pPr>
        <w:pStyle w:val="Heading3"/>
        <w:widowControl/>
      </w:pPr>
      <w:r>
        <w:rPr>
          <w:rFonts w:ascii="Noto Sans" w:hAnsi="Noto Sans" w:eastAsia="Noto Sans" w:cs="Noto Sans"/>
        </w:rPr>
        <w:t xml:space="preserve">Shifts and Cash</w:t>
      </w:r>
    </w:p>
    <w:p>
      <w:pPr>
        <w:pStyle w:val="SourceCode"/>
      </w:pPr>
      <w:r>
        <w:rPr>
          <w:rStyle w:val="VerbatimChar"/>
          <w:rFonts w:ascii="DejaVu Sans Mono" w:hAnsi="DejaVu Sans Mono" w:eastAsia="DejaVu Sans Mono" w:cs="DejaVu Sans Mono"/>
        </w:rPr>
        <w:t xml:space="preserve">POST   /api/v1/shifts/open</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/api/v1/shifts/current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/api/v1/shifts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/api/v1/shifts/{id}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/api/v1/shifts/{id}/cash-movements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/api/v1/shifts/{id}/begin-close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/api/v1/shifts/{id}/submit-count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/api/v1/shifts/{id}/close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/api/v1/shifts/{id}/reopen</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/api/v1/shifts/{id}/report</w:t>
      </w:r>
    </w:p>
    <w:bookmarkEnd w:id="175"/>
    <w:bookmarkStart w:id="176" w:name="inventory"/>
    <w:p>
      <w:pPr>
        <w:pStyle w:val="Heading3"/>
        <w:widowControl/>
      </w:pPr>
      <w:r>
        <w:rPr>
          <w:rFonts w:ascii="Noto Sans" w:hAnsi="Noto Sans" w:eastAsia="Noto Sans" w:cs="Noto Sans"/>
        </w:rPr>
        <w:t xml:space="preserve">Inventory</w:t>
      </w:r>
    </w:p>
    <w:p>
      <w:pPr>
        <w:pStyle w:val="SourceCode"/>
      </w:pPr>
      <w:r>
        <w:rPr>
          <w:rStyle w:val="VerbatimChar"/>
          <w:rFonts w:ascii="DejaVu Sans Mono" w:hAnsi="DejaVu Sans Mono" w:eastAsia="DejaVu Sans Mono" w:cs="DejaVu Sans Mono"/>
        </w:rPr>
        <w:t xml:space="preserve">GET    /api/v1/inventory/items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/api/v1/inventory/items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/api/v1/inventory/items/{id}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PUT    /api/v1/inventory/items/{id}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/api/v1/inventory/balances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/api/v1/inventory/ledger</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/api/v1/inventory/low-stock</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/api/v1/inventory/waste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/api/v1/inventory/waste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/api/v1/inventory/transfers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/api/v1/inventory/transfers/{id}/dispatch</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/api/v1/inventory/transfers/{id}/receive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/api/v1/inventory/counts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PUT    /api/v1/inventory/counts/{id}/lines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/api/v1/inventory/counts/{id}/submit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/api/v1/inventory/counts/{id}/approve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/api/v1/inventory/counts/{id}/post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/api/v1/inventory/adjustments</w:t>
      </w:r>
    </w:p>
    <w:bookmarkEnd w:id="176"/>
    <w:bookmarkStart w:id="177" w:name="purchasing"/>
    <w:p>
      <w:pPr>
        <w:pStyle w:val="Heading3"/>
        <w:widowControl/>
      </w:pPr>
      <w:r>
        <w:rPr>
          <w:rFonts w:ascii="Noto Sans" w:hAnsi="Noto Sans" w:eastAsia="Noto Sans" w:cs="Noto Sans"/>
        </w:rPr>
        <w:t xml:space="preserve">Purchasing</w:t>
      </w:r>
    </w:p>
    <w:p>
      <w:pPr>
        <w:pStyle w:val="SourceCode"/>
      </w:pPr>
      <w:r>
        <w:rPr>
          <w:rStyle w:val="VerbatimChar"/>
          <w:rFonts w:ascii="DejaVu Sans Mono" w:hAnsi="DejaVu Sans Mono" w:eastAsia="DejaVu Sans Mono" w:cs="DejaVu Sans Mono"/>
        </w:rPr>
        <w:t xml:space="preserve">GET    /api/v1/suppliers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/api/v1/suppliers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PUT    /api/v1/suppliers/{id}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/api/v1/purchase-orders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/api/v1/purchase-orders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/api/v1/purchase-orders/{id}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PUT    /api/v1/purchase-orders/{id}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/api/v1/purchase-orders/{id}/submit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/api/v1/purchase-orders/{id}/approve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/api/v1/goods-receipts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/api/v1/goods-receipts/{id}/post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/api/v1/supplier-invoices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/api/v1/supplier-invoices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/api/v1/supplier-payments</w:t>
      </w:r>
    </w:p>
    <w:bookmarkEnd w:id="177"/>
    <w:bookmarkStart w:id="178" w:name="expenses"/>
    <w:p>
      <w:pPr>
        <w:pStyle w:val="Heading3"/>
        <w:widowControl/>
      </w:pPr>
      <w:r>
        <w:rPr>
          <w:rFonts w:ascii="Noto Sans" w:hAnsi="Noto Sans" w:eastAsia="Noto Sans" w:cs="Noto Sans"/>
        </w:rPr>
        <w:t xml:space="preserve">Expenses</w:t>
      </w:r>
    </w:p>
    <w:p>
      <w:pPr>
        <w:pStyle w:val="SourceCode"/>
      </w:pPr>
      <w:r>
        <w:rPr>
          <w:rStyle w:val="VerbatimChar"/>
          <w:rFonts w:ascii="DejaVu Sans Mono" w:hAnsi="DejaVu Sans Mono" w:eastAsia="DejaVu Sans Mono" w:cs="DejaVu Sans Mono"/>
        </w:rPr>
        <w:t xml:space="preserve">GET    /api/v1/expense-categories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/api/v1/expense-categories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/api/v1/expenses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/api/v1/expenses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PUT    /api/v1/expenses/{id}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/api/v1/expenses/{id}/submit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/api/v1/expenses/{id}/approve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/api/v1/expenses/{id}/reverse</w:t>
      </w:r>
    </w:p>
    <w:bookmarkEnd w:id="178"/>
    <w:bookmarkStart w:id="179" w:name="reports-audit-export"/>
    <w:p>
      <w:pPr>
        <w:pStyle w:val="Heading3"/>
        <w:widowControl/>
      </w:pPr>
      <w:r>
        <w:rPr>
          <w:rFonts w:ascii="Noto Sans" w:hAnsi="Noto Sans" w:eastAsia="Noto Sans" w:cs="Noto Sans"/>
        </w:rPr>
        <w:t xml:space="preserve">Reports, Audit, Export</w:t>
      </w:r>
    </w:p>
    <w:p>
      <w:pPr>
        <w:pStyle w:val="SourceCode"/>
      </w:pPr>
      <w:r>
        <w:rPr>
          <w:rStyle w:val="VerbatimChar"/>
          <w:rFonts w:ascii="DejaVu Sans Mono" w:hAnsi="DejaVu Sans Mono" w:eastAsia="DejaVu Sans Mono" w:cs="DejaVu Sans Mono"/>
        </w:rPr>
        <w:t xml:space="preserve">GET    /api/v1/reports/daily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/api/v1/reports/shift/{id}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/api/v1/reports/sales-summary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/api/v1/reports/product-mix</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/api/v1/reports/product-profitability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/api/v1/reports/payments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/api/v1/reports/discounts-refunds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/api/v1/reports/inventory-valuation</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/api/v1/reports/inventory-variance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/api/v1/reports/waste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/api/v1/reports/purchasing</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/api/v1/reports/expenses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/api/v1/reports/operational-profit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/api/v1/exports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/api/v1/exports/{id}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/api/v1/audit</w:t>
      </w:r>
    </w:p>
    <w:bookmarkEnd w:id="179"/>
    <w:bookmarkStart w:id="180" w:name="offline-sync"/>
    <w:p>
      <w:pPr>
        <w:pStyle w:val="Heading3"/>
        <w:widowControl/>
      </w:pPr>
      <w:r>
        <w:rPr>
          <w:rFonts w:ascii="Noto Sans" w:hAnsi="Noto Sans" w:eastAsia="Noto Sans" w:cs="Noto Sans"/>
        </w:rPr>
        <w:t xml:space="preserve">Offline Sync</w:t>
      </w:r>
    </w:p>
    <w:p>
      <w:pPr>
        <w:pStyle w:val="SourceCode"/>
      </w:pPr>
      <w:r>
        <w:rPr>
          <w:rStyle w:val="VerbatimChar"/>
          <w:rFonts w:ascii="DejaVu Sans Mono" w:hAnsi="DejaVu Sans Mono" w:eastAsia="DejaVu Sans Mono" w:cs="DejaVu Sans Mono"/>
        </w:rPr>
        <w:t xml:space="preserve">GET    /api/v1/sync/bootstrap</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/api/v1/sync/changes?cursor=...</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/api/v1/sync/orders/batch</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GET    /api/v1/sync/batches/{id}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POST   /api/v1/sync/conflicts/{id}/resolve</w:t>
      </w:r>
    </w:p>
    <w:bookmarkEnd w:id="180"/>
    <w:bookmarkEnd w:id="181"/>
    <w:bookmarkEnd w:id="182"/>
    <w:bookmarkStart w:id="186" w:name="X1ec0de7a1ba15fc25e02a595d543419e0aa299e"/>
    <w:p>
      <w:pPr>
        <w:pStyle w:val="Heading1"/>
        <w:widowControl/>
      </w:pPr>
      <w:r>
        <w:rPr>
          <w:rFonts w:ascii="Noto Sans" w:hAnsi="Noto Sans" w:eastAsia="Noto Sans" w:cs="Noto Sans"/>
        </w:rPr>
        <w:t xml:space="preserve">16. Offline Data and Synchronization Design</w:t>
      </w:r>
    </w:p>
    <w:bookmarkStart w:id="183" w:name="Xa4b32dd242b5ea735763c746e600adbfb49167f"/>
    <w:p>
      <w:pPr>
        <w:pStyle w:val="Heading2"/>
        <w:widowControl/>
      </w:pPr>
      <w:r>
        <w:rPr>
          <w:rFonts w:ascii="Noto Sans" w:hAnsi="Noto Sans" w:eastAsia="Noto Sans" w:cs="Noto Sans"/>
        </w:rPr>
        <w:t xml:space="preserve">16.1 Cached Data</w:t>
      </w:r>
    </w:p>
    <w:p>
      <w:pPr>
        <w:pStyle w:val="FirstParagraph"/>
      </w:pPr>
      <w:r>
        <w:rPr>
          <w:rFonts w:ascii="Noto Sans" w:hAnsi="Noto Sans" w:eastAsia="Noto Sans" w:cs="Noto Sans"/>
        </w:rPr>
        <w:t xml:space="preserve">The POS IndexedDB store contains only data needed to operate:</w:t>
      </w:r>
    </w:p>
    <w:p>
      <w:pPr>
        <w:pStyle w:val="Compact"/>
        <w:numPr>
          <w:ilvl w:val="0"/>
          <w:numId w:val="1070"/>
        </w:numPr>
        <w:spacing w:after="30"/>
      </w:pPr>
      <w:r>
        <w:rPr>
          <w:rFonts w:ascii="Noto Sans" w:hAnsi="Noto Sans" w:eastAsia="Noto Sans" w:cs="Noto Sans"/>
        </w:rPr>
        <w:t xml:space="preserve">Branch/device configuration.</w:t>
      </w:r>
    </w:p>
    <w:p>
      <w:pPr>
        <w:pStyle w:val="Compact"/>
        <w:numPr>
          <w:ilvl w:val="0"/>
          <w:numId w:val="1070"/>
        </w:numPr>
        <w:spacing w:after="30"/>
      </w:pPr>
      <w:r>
        <w:rPr>
          <w:rFonts w:ascii="Noto Sans" w:hAnsi="Noto Sans" w:eastAsia="Noto Sans" w:cs="Noto Sans"/>
        </w:rPr>
        <w:t xml:space="preserve">Active POS users with offline-verification material designed securely.</w:t>
      </w:r>
    </w:p>
    <w:p>
      <w:pPr>
        <w:pStyle w:val="Compact"/>
        <w:numPr>
          <w:ilvl w:val="0"/>
          <w:numId w:val="1070"/>
        </w:numPr>
        <w:spacing w:after="30"/>
      </w:pPr>
      <w:r>
        <w:rPr>
          <w:rFonts w:ascii="Noto Sans" w:hAnsi="Noto Sans" w:eastAsia="Noto Sans" w:cs="Noto Sans"/>
        </w:rPr>
        <w:t xml:space="preserve">Menu categories, products, variants, prices, taxes, modifiers, and availability snapshot.</w:t>
      </w:r>
    </w:p>
    <w:p>
      <w:pPr>
        <w:pStyle w:val="Compact"/>
        <w:numPr>
          <w:ilvl w:val="0"/>
          <w:numId w:val="1070"/>
        </w:numPr>
        <w:spacing w:after="30"/>
      </w:pPr>
      <w:r>
        <w:rPr>
          <w:rFonts w:ascii="Noto Sans" w:hAnsi="Noto Sans" w:eastAsia="Noto Sans" w:cs="Noto Sans"/>
        </w:rPr>
        <w:t xml:space="preserve">Active recipe/cost identifiers needed for order snapshot creation.</w:t>
      </w:r>
    </w:p>
    <w:p>
      <w:pPr>
        <w:pStyle w:val="Compact"/>
        <w:numPr>
          <w:ilvl w:val="0"/>
          <w:numId w:val="1070"/>
        </w:numPr>
        <w:spacing w:after="30"/>
      </w:pPr>
      <w:r>
        <w:rPr>
          <w:rFonts w:ascii="Noto Sans" w:hAnsi="Noto Sans" w:eastAsia="Noto Sans" w:cs="Noto Sans"/>
        </w:rPr>
        <w:t xml:space="preserve">Open shift and drawer state.</w:t>
      </w:r>
    </w:p>
    <w:p>
      <w:pPr>
        <w:pStyle w:val="Compact"/>
        <w:numPr>
          <w:ilvl w:val="0"/>
          <w:numId w:val="1070"/>
        </w:numPr>
        <w:spacing w:after="30"/>
      </w:pPr>
      <w:r>
        <w:rPr>
          <w:rFonts w:ascii="Noto Sans" w:hAnsi="Noto Sans" w:eastAsia="Noto Sans" w:cs="Noto Sans"/>
        </w:rPr>
        <w:t xml:space="preserve">Pending local orders and print jobs.</w:t>
      </w:r>
    </w:p>
    <w:p>
      <w:pPr>
        <w:pStyle w:val="Compact"/>
        <w:numPr>
          <w:ilvl w:val="0"/>
          <w:numId w:val="1070"/>
        </w:numPr>
        <w:spacing w:after="30"/>
      </w:pPr>
      <w:r>
        <w:rPr>
          <w:rFonts w:ascii="Noto Sans" w:hAnsi="Noto Sans" w:eastAsia="Noto Sans" w:cs="Noto Sans"/>
        </w:rPr>
        <w:t xml:space="preserve">Sync cursor and server acknowledgments.</w:t>
      </w:r>
    </w:p>
    <w:p>
      <w:pPr>
        <w:pStyle w:val="FirstParagraph"/>
      </w:pPr>
      <w:r>
        <w:rPr>
          <w:rFonts w:ascii="Noto Sans" w:hAnsi="Noto Sans" w:eastAsia="Noto Sans" w:cs="Noto Sans"/>
        </w:rPr>
        <w:t xml:space="preserve">Sensitive management data and full reports are not cached for offline access.</w:t>
      </w:r>
    </w:p>
    <w:bookmarkEnd w:id="183"/>
    <w:bookmarkStart w:id="184" w:name="X8719a15b3304e9b8a6a061fd35e404066024d82"/>
    <w:p>
      <w:pPr>
        <w:pStyle w:val="Heading2"/>
        <w:widowControl/>
      </w:pPr>
      <w:r>
        <w:rPr>
          <w:rFonts w:ascii="Noto Sans" w:hAnsi="Noto Sans" w:eastAsia="Noto Sans" w:cs="Noto Sans"/>
        </w:rPr>
        <w:t xml:space="preserve">16.2 Local Order Envelope</w:t>
      </w:r>
    </w:p>
    <w:p>
      <w:pPr>
        <w:pStyle w:val="FirstParagraph"/>
      </w:pPr>
      <w:r>
        <w:rPr>
          <w:rFonts w:ascii="Noto Sans" w:hAnsi="Noto Sans" w:eastAsia="Noto Sans" w:cs="Noto Sans"/>
        </w:rPr>
        <w:t xml:space="preserve">Each offline order includes:</w:t>
      </w:r>
    </w:p>
    <w:p>
      <w:pPr>
        <w:pStyle w:val="Compact"/>
        <w:numPr>
          <w:ilvl w:val="0"/>
          <w:numId w:val="1071"/>
        </w:numPr>
        <w:spacing w:after="30"/>
      </w:pPr>
      <w:r>
        <w:rPr>
          <w:rFonts w:ascii="Noto Sans" w:hAnsi="Noto Sans" w:eastAsia="Noto Sans" w:cs="Noto Sans"/>
        </w:rPr>
        <w:t xml:space="preserve">Client UUID.</w:t>
      </w:r>
    </w:p>
    <w:p>
      <w:pPr>
        <w:pStyle w:val="Compact"/>
        <w:numPr>
          <w:ilvl w:val="0"/>
          <w:numId w:val="1071"/>
        </w:numPr>
        <w:spacing w:after="30"/>
      </w:pPr>
      <w:r>
        <w:rPr>
          <w:rFonts w:ascii="Noto Sans" w:hAnsi="Noto Sans" w:eastAsia="Noto Sans" w:cs="Noto Sans"/>
        </w:rPr>
        <w:t xml:space="preserve">Device ID.</w:t>
      </w:r>
    </w:p>
    <w:p>
      <w:pPr>
        <w:pStyle w:val="Compact"/>
        <w:numPr>
          <w:ilvl w:val="0"/>
          <w:numId w:val="1071"/>
        </w:numPr>
        <w:spacing w:after="30"/>
      </w:pPr>
      <w:r>
        <w:rPr>
          <w:rFonts w:ascii="Noto Sans" w:hAnsi="Noto Sans" w:eastAsia="Noto Sans" w:cs="Noto Sans"/>
        </w:rPr>
        <w:t xml:space="preserve">Device sequence number.</w:t>
      </w:r>
    </w:p>
    <w:p>
      <w:pPr>
        <w:pStyle w:val="Compact"/>
        <w:numPr>
          <w:ilvl w:val="0"/>
          <w:numId w:val="1071"/>
        </w:numPr>
        <w:spacing w:after="30"/>
      </w:pPr>
      <w:r>
        <w:rPr>
          <w:rFonts w:ascii="Noto Sans" w:hAnsi="Noto Sans" w:eastAsia="Noto Sans" w:cs="Noto Sans"/>
        </w:rPr>
        <w:t xml:space="preserve">Shift ID.</w:t>
      </w:r>
    </w:p>
    <w:p>
      <w:pPr>
        <w:pStyle w:val="Compact"/>
        <w:numPr>
          <w:ilvl w:val="0"/>
          <w:numId w:val="1071"/>
        </w:numPr>
        <w:spacing w:after="30"/>
      </w:pPr>
      <w:r>
        <w:rPr>
          <w:rFonts w:ascii="Noto Sans" w:hAnsi="Noto Sans" w:eastAsia="Noto Sans" w:cs="Noto Sans"/>
        </w:rPr>
        <w:t xml:space="preserve">User ID.</w:t>
      </w:r>
    </w:p>
    <w:p>
      <w:pPr>
        <w:pStyle w:val="Compact"/>
        <w:numPr>
          <w:ilvl w:val="0"/>
          <w:numId w:val="1071"/>
        </w:numPr>
        <w:spacing w:after="30"/>
      </w:pPr>
      <w:r>
        <w:rPr>
          <w:rFonts w:ascii="Noto Sans" w:hAnsi="Noto Sans" w:eastAsia="Noto Sans" w:cs="Noto Sans"/>
        </w:rPr>
        <w:t xml:space="preserve">Original UTC/local timestamp and business date.</w:t>
      </w:r>
    </w:p>
    <w:p>
      <w:pPr>
        <w:pStyle w:val="Compact"/>
        <w:numPr>
          <w:ilvl w:val="0"/>
          <w:numId w:val="1071"/>
        </w:numPr>
        <w:spacing w:after="30"/>
      </w:pPr>
      <w:r>
        <w:rPr>
          <w:rFonts w:ascii="Noto Sans" w:hAnsi="Noto Sans" w:eastAsia="Noto Sans" w:cs="Noto Sans"/>
        </w:rPr>
        <w:t xml:space="preserve">Menu version and price snapshot.</w:t>
      </w:r>
    </w:p>
    <w:p>
      <w:pPr>
        <w:pStyle w:val="Compact"/>
        <w:numPr>
          <w:ilvl w:val="0"/>
          <w:numId w:val="1071"/>
        </w:numPr>
        <w:spacing w:after="30"/>
      </w:pPr>
      <w:r>
        <w:rPr>
          <w:rFonts w:ascii="Noto Sans" w:hAnsi="Noto Sans" w:eastAsia="Noto Sans" w:cs="Noto Sans"/>
        </w:rPr>
        <w:t xml:space="preserve">Order payload.</w:t>
      </w:r>
    </w:p>
    <w:p>
      <w:pPr>
        <w:pStyle w:val="Compact"/>
        <w:numPr>
          <w:ilvl w:val="0"/>
          <w:numId w:val="1071"/>
        </w:numPr>
        <w:spacing w:after="30"/>
      </w:pPr>
      <w:r>
        <w:rPr>
          <w:rFonts w:ascii="Noto Sans" w:hAnsi="Noto Sans" w:eastAsia="Noto Sans" w:cs="Noto Sans"/>
        </w:rPr>
        <w:t xml:space="preserve">Payment payload.</w:t>
      </w:r>
    </w:p>
    <w:p>
      <w:pPr>
        <w:pStyle w:val="Compact"/>
        <w:numPr>
          <w:ilvl w:val="0"/>
          <w:numId w:val="1071"/>
        </w:numPr>
        <w:spacing w:after="30"/>
      </w:pPr>
      <w:r>
        <w:rPr>
          <w:rFonts w:ascii="Noto Sans" w:hAnsi="Noto Sans" w:eastAsia="Noto Sans" w:cs="Noto Sans"/>
        </w:rPr>
        <w:t xml:space="preserve">Idempotency key.</w:t>
      </w:r>
    </w:p>
    <w:p>
      <w:pPr>
        <w:pStyle w:val="Compact"/>
        <w:numPr>
          <w:ilvl w:val="0"/>
          <w:numId w:val="1071"/>
        </w:numPr>
        <w:spacing w:after="30"/>
      </w:pPr>
      <w:r>
        <w:rPr>
          <w:rFonts w:ascii="Noto Sans" w:hAnsi="Noto Sans" w:eastAsia="Noto Sans" w:cs="Noto Sans"/>
        </w:rPr>
        <w:t xml:space="preserve">Cryptographic integrity signature or trusted device envelope.</w:t>
      </w:r>
    </w:p>
    <w:p>
      <w:pPr>
        <w:pStyle w:val="Compact"/>
        <w:numPr>
          <w:ilvl w:val="0"/>
          <w:numId w:val="1071"/>
        </w:numPr>
        <w:spacing w:after="30"/>
      </w:pPr>
      <w:r>
        <w:rPr>
          <w:rFonts w:ascii="Noto Sans" w:hAnsi="Noto Sans" w:eastAsia="Noto Sans" w:cs="Noto Sans"/>
        </w:rPr>
        <w:t xml:space="preserve">Sync status and error history.</w:t>
      </w:r>
    </w:p>
    <w:bookmarkEnd w:id="184"/>
    <w:bookmarkStart w:id="185" w:name="X6bb850411ab8d197e47cc0a16bdccbade04f4ca"/>
    <w:p>
      <w:pPr>
        <w:pStyle w:val="Heading2"/>
        <w:widowControl/>
      </w:pPr>
      <w:r>
        <w:rPr>
          <w:rFonts w:ascii="Noto Sans" w:hAnsi="Noto Sans" w:eastAsia="Noto Sans" w:cs="Noto Sans"/>
        </w:rPr>
        <w:t xml:space="preserve">16.3 Conflict Rules</w:t>
      </w:r>
    </w:p>
    <w:p>
      <w:pPr>
        <w:pStyle w:val="Compact"/>
        <w:numPr>
          <w:ilvl w:val="0"/>
          <w:numId w:val="1072"/>
        </w:numPr>
        <w:spacing w:after="30"/>
      </w:pPr>
      <w:r>
        <w:rPr>
          <w:rFonts w:ascii="Noto Sans" w:hAnsi="Noto Sans" w:eastAsia="Noto Sans" w:cs="Noto Sans"/>
        </w:rPr>
        <w:t xml:space="preserve">Existing acknowledged idempotency key returns prior result.</w:t>
      </w:r>
    </w:p>
    <w:p>
      <w:pPr>
        <w:pStyle w:val="Compact"/>
        <w:numPr>
          <w:ilvl w:val="0"/>
          <w:numId w:val="1072"/>
        </w:numPr>
        <w:spacing w:after="30"/>
      </w:pPr>
      <w:r>
        <w:rPr>
          <w:rFonts w:ascii="Noto Sans" w:hAnsi="Noto Sans" w:eastAsia="Noto Sans" w:cs="Noto Sans"/>
        </w:rPr>
        <w:t xml:space="preserve">If a product was disabled after the last sync, an already completed offline order remains valid but is flagged in the sync result.</w:t>
      </w:r>
    </w:p>
    <w:p>
      <w:pPr>
        <w:pStyle w:val="Compact"/>
        <w:numPr>
          <w:ilvl w:val="0"/>
          <w:numId w:val="1072"/>
        </w:numPr>
        <w:spacing w:after="30"/>
      </w:pPr>
      <w:r>
        <w:rPr>
          <w:rFonts w:ascii="Noto Sans" w:hAnsi="Noto Sans" w:eastAsia="Noto Sans" w:cs="Noto Sans"/>
        </w:rPr>
        <w:t xml:space="preserve">If a price changed, the offline price snapshot remains the sale price and is flagged only if policy requires review.</w:t>
      </w:r>
    </w:p>
    <w:p>
      <w:pPr>
        <w:pStyle w:val="Compact"/>
        <w:numPr>
          <w:ilvl w:val="0"/>
          <w:numId w:val="1072"/>
        </w:numPr>
        <w:spacing w:after="30"/>
      </w:pPr>
      <w:r>
        <w:rPr>
          <w:rFonts w:ascii="Noto Sans" w:hAnsi="Noto Sans" w:eastAsia="Noto Sans" w:cs="Noto Sans"/>
        </w:rPr>
        <w:t xml:space="preserve">If a shift was remotely closed, pending orders are accepted into the original shift only under configured recovery rules; otherwise a manager conflict is created.</w:t>
      </w:r>
    </w:p>
    <w:p>
      <w:pPr>
        <w:pStyle w:val="Compact"/>
        <w:numPr>
          <w:ilvl w:val="0"/>
          <w:numId w:val="1072"/>
        </w:numPr>
        <w:spacing w:after="30"/>
      </w:pPr>
      <w:r>
        <w:rPr>
          <w:rFonts w:ascii="Noto Sans" w:hAnsi="Noto Sans" w:eastAsia="Noto Sans" w:cs="Noto Sans"/>
        </w:rPr>
        <w:t xml:space="preserve">Server stock is allowed to become negative due to legitimate offline sales; the system flags the issue rather than deleting the sale.</w:t>
      </w:r>
    </w:p>
    <w:p>
      <w:pPr>
        <w:pStyle w:val="Compact"/>
        <w:numPr>
          <w:ilvl w:val="0"/>
          <w:numId w:val="1072"/>
        </w:numPr>
        <w:spacing w:after="30"/>
      </w:pPr>
      <w:r>
        <w:rPr>
          <w:rFonts w:ascii="Noto Sans" w:hAnsi="Noto Sans" w:eastAsia="Noto Sans" w:cs="Noto Sans"/>
        </w:rPr>
        <w:t xml:space="preserve">Client and server never independently mutate the same finalized order.</w:t>
      </w:r>
    </w:p>
    <w:bookmarkEnd w:id="185"/>
    <w:bookmarkEnd w:id="186"/>
    <w:bookmarkStart w:id="196" w:name="X9c938468854d6312d865f8f0862d71aec119720"/>
    <w:p>
      <w:pPr>
        <w:pStyle w:val="Heading1"/>
        <w:widowControl/>
      </w:pPr>
      <w:r>
        <w:rPr>
          <w:rFonts w:ascii="Noto Sans" w:hAnsi="Noto Sans" w:eastAsia="Noto Sans" w:cs="Noto Sans"/>
        </w:rPr>
        <w:t xml:space="preserve">17. Non-Functional Requirements</w:t>
      </w:r>
    </w:p>
    <w:bookmarkStart w:id="187" w:name="Xa74065f16438d33b6d73d3665ade8d04d068bbd"/>
    <w:p>
      <w:pPr>
        <w:pStyle w:val="Heading2"/>
        <w:widowControl/>
      </w:pPr>
      <w:r>
        <w:rPr>
          <w:rFonts w:ascii="Noto Sans" w:hAnsi="Noto Sans" w:eastAsia="Noto Sans" w:cs="Noto Sans"/>
        </w:rPr>
        <w:t xml:space="preserve">17.1 Performance</w:t>
      </w:r>
    </w:p>
    <w:p>
      <w:pPr>
        <w:pStyle w:val="Compact"/>
        <w:numPr>
          <w:ilvl w:val="0"/>
          <w:numId w:val="1073"/>
        </w:numPr>
        <w:spacing w:after="30"/>
      </w:pPr>
      <w:r>
        <w:rPr>
          <w:rFonts w:ascii="Noto Sans" w:hAnsi="Noto Sans" w:eastAsia="Noto Sans" w:cs="Noto Sans"/>
        </w:rPr>
        <w:t xml:space="preserve">POS cached startup: usable within 2 seconds on target hardware after first install.</w:t>
      </w:r>
    </w:p>
    <w:p>
      <w:pPr>
        <w:pStyle w:val="Compact"/>
        <w:numPr>
          <w:ilvl w:val="0"/>
          <w:numId w:val="1073"/>
        </w:numPr>
        <w:spacing w:after="30"/>
      </w:pPr>
      <w:r>
        <w:rPr>
          <w:rFonts w:ascii="Noto Sans" w:hAnsi="Noto Sans" w:eastAsia="Noto Sans" w:cs="Noto Sans"/>
        </w:rPr>
        <w:t xml:space="preserve">POS tile/cart interaction: perceived response under 100 ms.</w:t>
      </w:r>
    </w:p>
    <w:p>
      <w:pPr>
        <w:pStyle w:val="Compact"/>
        <w:numPr>
          <w:ilvl w:val="0"/>
          <w:numId w:val="1073"/>
        </w:numPr>
        <w:spacing w:after="30"/>
      </w:pPr>
      <w:r>
        <w:rPr>
          <w:rFonts w:ascii="Noto Sans" w:hAnsi="Noto Sans" w:eastAsia="Noto Sans" w:cs="Noto Sans"/>
        </w:rPr>
        <w:t xml:space="preserve">Online standard order completion: p95 under 2 seconds within normal network conditions.</w:t>
      </w:r>
    </w:p>
    <w:p>
      <w:pPr>
        <w:pStyle w:val="Compact"/>
        <w:numPr>
          <w:ilvl w:val="0"/>
          <w:numId w:val="1073"/>
        </w:numPr>
        <w:spacing w:after="30"/>
      </w:pPr>
      <w:r>
        <w:rPr>
          <w:rFonts w:ascii="Noto Sans" w:hAnsi="Noto Sans" w:eastAsia="Noto Sans" w:cs="Noto Sans"/>
        </w:rPr>
        <w:t xml:space="preserve">Standard list API: p95 under 500 ms for indexed queries.</w:t>
      </w:r>
    </w:p>
    <w:p>
      <w:pPr>
        <w:pStyle w:val="Compact"/>
        <w:numPr>
          <w:ilvl w:val="0"/>
          <w:numId w:val="1073"/>
        </w:numPr>
        <w:spacing w:after="30"/>
      </w:pPr>
      <w:r>
        <w:rPr>
          <w:rFonts w:ascii="Noto Sans" w:hAnsi="Noto Sans" w:eastAsia="Noto Sans" w:cs="Noto Sans"/>
        </w:rPr>
        <w:t xml:space="preserve">Daily/weekly reports: under 5 seconds for first branch expected data volume.</w:t>
      </w:r>
    </w:p>
    <w:p>
      <w:pPr>
        <w:pStyle w:val="Compact"/>
        <w:numPr>
          <w:ilvl w:val="0"/>
          <w:numId w:val="1073"/>
        </w:numPr>
        <w:spacing w:after="30"/>
      </w:pPr>
      <w:r>
        <w:rPr>
          <w:rFonts w:ascii="Noto Sans" w:hAnsi="Noto Sans" w:eastAsia="Noto Sans" w:cs="Noto Sans"/>
        </w:rPr>
        <w:t xml:space="preserve">Monthly/yearly heavy reports: under 15 seconds or generated asynchronously with progress.</w:t>
      </w:r>
    </w:p>
    <w:p>
      <w:pPr>
        <w:pStyle w:val="Compact"/>
        <w:numPr>
          <w:ilvl w:val="0"/>
          <w:numId w:val="1073"/>
        </w:numPr>
        <w:spacing w:after="30"/>
      </w:pPr>
      <w:r>
        <w:rPr>
          <w:rFonts w:ascii="Noto Sans" w:hAnsi="Noto Sans" w:eastAsia="Noto Sans" w:cs="Noto Sans"/>
        </w:rPr>
        <w:t xml:space="preserve">KDS update propagation: under 1 second p95 online.</w:t>
      </w:r>
    </w:p>
    <w:p>
      <w:pPr>
        <w:pStyle w:val="Compact"/>
        <w:numPr>
          <w:ilvl w:val="0"/>
          <w:numId w:val="1073"/>
        </w:numPr>
        <w:spacing w:after="30"/>
      </w:pPr>
      <w:r>
        <w:rPr>
          <w:rFonts w:ascii="Noto Sans" w:hAnsi="Noto Sans" w:eastAsia="Noto Sans" w:cs="Noto Sans"/>
        </w:rPr>
        <w:t xml:space="preserve">Receipt print dispatch to local agent: under 1 second p95.</w:t>
      </w:r>
    </w:p>
    <w:bookmarkEnd w:id="187"/>
    <w:bookmarkStart w:id="188" w:name="Xc70ebb78543922994f50aec9d5d7b3a2d101fe4"/>
    <w:p>
      <w:pPr>
        <w:pStyle w:val="Heading2"/>
        <w:widowControl/>
      </w:pPr>
      <w:r>
        <w:rPr>
          <w:rFonts w:ascii="Noto Sans" w:hAnsi="Noto Sans" w:eastAsia="Noto Sans" w:cs="Noto Sans"/>
        </w:rPr>
        <w:t xml:space="preserve">17.2 Capacity</w:t>
      </w:r>
    </w:p>
    <w:p>
      <w:pPr>
        <w:pStyle w:val="FirstParagraph"/>
      </w:pPr>
      <w:r>
        <w:rPr>
          <w:rFonts w:ascii="Noto Sans" w:hAnsi="Noto Sans" w:eastAsia="Noto Sans" w:cs="Noto Sans"/>
        </w:rPr>
        <w:t xml:space="preserve">Initial design target:</w:t>
      </w:r>
    </w:p>
    <w:p>
      <w:pPr>
        <w:pStyle w:val="Compact"/>
        <w:numPr>
          <w:ilvl w:val="0"/>
          <w:numId w:val="1074"/>
        </w:numPr>
        <w:spacing w:after="30"/>
      </w:pPr>
      <w:r>
        <w:rPr>
          <w:rFonts w:ascii="Noto Sans" w:hAnsi="Noto Sans" w:eastAsia="Noto Sans" w:cs="Noto Sans"/>
        </w:rPr>
        <w:t xml:space="preserve">20 concurrent branch devices.</w:t>
      </w:r>
    </w:p>
    <w:p>
      <w:pPr>
        <w:pStyle w:val="Compact"/>
        <w:numPr>
          <w:ilvl w:val="0"/>
          <w:numId w:val="1074"/>
        </w:numPr>
        <w:spacing w:after="30"/>
      </w:pPr>
      <w:r>
        <w:rPr>
          <w:rFonts w:ascii="Noto Sans" w:hAnsi="Noto Sans" w:eastAsia="Noto Sans" w:cs="Noto Sans"/>
        </w:rPr>
        <w:t xml:space="preserve">100,000 orders per branch per year.</w:t>
      </w:r>
    </w:p>
    <w:p>
      <w:pPr>
        <w:pStyle w:val="Compact"/>
        <w:numPr>
          <w:ilvl w:val="0"/>
          <w:numId w:val="1074"/>
        </w:numPr>
        <w:spacing w:after="30"/>
      </w:pPr>
      <w:r>
        <w:rPr>
          <w:rFonts w:ascii="Noto Sans" w:hAnsi="Noto Sans" w:eastAsia="Noto Sans" w:cs="Noto Sans"/>
        </w:rPr>
        <w:t xml:space="preserve">5 years of operational history without archive-related degradation.</w:t>
      </w:r>
    </w:p>
    <w:p>
      <w:pPr>
        <w:pStyle w:val="Compact"/>
        <w:numPr>
          <w:ilvl w:val="0"/>
          <w:numId w:val="1074"/>
        </w:numPr>
        <w:spacing w:after="30"/>
      </w:pPr>
      <w:r>
        <w:rPr>
          <w:rFonts w:ascii="Noto Sans" w:hAnsi="Noto Sans" w:eastAsia="Noto Sans" w:cs="Noto Sans"/>
        </w:rPr>
        <w:t xml:space="preserve">10,000 catalog/ingredient/supplier master records combined.</w:t>
      </w:r>
    </w:p>
    <w:p>
      <w:pPr>
        <w:pStyle w:val="Compact"/>
        <w:numPr>
          <w:ilvl w:val="0"/>
          <w:numId w:val="1074"/>
        </w:numPr>
        <w:spacing w:after="30"/>
      </w:pPr>
      <w:r>
        <w:rPr>
          <w:rFonts w:ascii="Noto Sans" w:hAnsi="Noto Sans" w:eastAsia="Noto Sans" w:cs="Noto Sans"/>
        </w:rPr>
        <w:t xml:space="preserve">10 million stock ledger entries before partitioning becomes mandatory.</w:t>
      </w:r>
    </w:p>
    <w:p>
      <w:pPr>
        <w:pStyle w:val="FirstParagraph"/>
      </w:pPr>
      <w:r>
        <w:rPr>
          <w:rFonts w:ascii="Noto Sans" w:hAnsi="Noto Sans" w:eastAsia="Noto Sans" w:cs="Noto Sans"/>
        </w:rPr>
        <w:t xml:space="preserve">Indexes and report projections must be designed for these targets.</w:t>
      </w:r>
    </w:p>
    <w:bookmarkEnd w:id="188"/>
    <w:bookmarkStart w:id="189" w:name="Xc643c1172c1b81a35a096184fd2e464676449ed"/>
    <w:p>
      <w:pPr>
        <w:pStyle w:val="Heading2"/>
        <w:widowControl/>
      </w:pPr>
      <w:r>
        <w:rPr>
          <w:rFonts w:ascii="Noto Sans" w:hAnsi="Noto Sans" w:eastAsia="Noto Sans" w:cs="Noto Sans"/>
        </w:rPr>
        <w:t xml:space="preserve">17.3 Availability and Reliability</w:t>
      </w:r>
    </w:p>
    <w:p>
      <w:pPr>
        <w:pStyle w:val="Compact"/>
        <w:numPr>
          <w:ilvl w:val="0"/>
          <w:numId w:val="1075"/>
        </w:numPr>
        <w:spacing w:after="30"/>
      </w:pPr>
      <w:r>
        <w:rPr>
          <w:rFonts w:ascii="Noto Sans" w:hAnsi="Noto Sans" w:eastAsia="Noto Sans" w:cs="Noto Sans"/>
        </w:rPr>
        <w:t xml:space="preserve">Target cloud availability: 99.5% monthly excluding planned maintenance.</w:t>
      </w:r>
    </w:p>
    <w:p>
      <w:pPr>
        <w:pStyle w:val="Compact"/>
        <w:numPr>
          <w:ilvl w:val="0"/>
          <w:numId w:val="1075"/>
        </w:numPr>
        <w:spacing w:after="30"/>
      </w:pPr>
      <w:r>
        <w:rPr>
          <w:rFonts w:ascii="Noto Sans" w:hAnsi="Noto Sans" w:eastAsia="Noto Sans" w:cs="Noto Sans"/>
        </w:rPr>
        <w:t xml:space="preserve">Core online sale is transactional: no paid order without matching payment and stock-posting intent.</w:t>
      </w:r>
    </w:p>
    <w:p>
      <w:pPr>
        <w:pStyle w:val="Compact"/>
        <w:numPr>
          <w:ilvl w:val="0"/>
          <w:numId w:val="1075"/>
        </w:numPr>
        <w:spacing w:after="30"/>
      </w:pPr>
      <w:r>
        <w:rPr>
          <w:rFonts w:ascii="Noto Sans" w:hAnsi="Noto Sans" w:eastAsia="Noto Sans" w:cs="Noto Sans"/>
        </w:rPr>
        <w:t xml:space="preserve">Transactional outbox ensures eventual processing of reports, notifications, and print status events.</w:t>
      </w:r>
    </w:p>
    <w:p>
      <w:pPr>
        <w:pStyle w:val="Compact"/>
        <w:numPr>
          <w:ilvl w:val="0"/>
          <w:numId w:val="1075"/>
        </w:numPr>
        <w:spacing w:after="30"/>
      </w:pPr>
      <w:r>
        <w:rPr>
          <w:rFonts w:ascii="Noto Sans" w:hAnsi="Noto Sans" w:eastAsia="Noto Sans" w:cs="Noto Sans"/>
        </w:rPr>
        <w:t xml:space="preserve">Background jobs are idempotent and retry with bounded backoff/dead-letter visibility.</w:t>
      </w:r>
    </w:p>
    <w:p>
      <w:pPr>
        <w:pStyle w:val="Compact"/>
        <w:numPr>
          <w:ilvl w:val="0"/>
          <w:numId w:val="1075"/>
        </w:numPr>
        <w:spacing w:after="30"/>
      </w:pPr>
      <w:r>
        <w:rPr>
          <w:rFonts w:ascii="Noto Sans" w:hAnsi="Noto Sans" w:eastAsia="Noto Sans" w:cs="Noto Sans"/>
        </w:rPr>
        <w:t xml:space="preserve">Offline mode provides continuity for permitted POS sales.</w:t>
      </w:r>
    </w:p>
    <w:bookmarkEnd w:id="189"/>
    <w:bookmarkStart w:id="190" w:name="X4ccf45fcc96ee748dc0a6cc40eb19c540bc4d8e"/>
    <w:p>
      <w:pPr>
        <w:pStyle w:val="Heading2"/>
        <w:widowControl/>
      </w:pPr>
      <w:r>
        <w:rPr>
          <w:rFonts w:ascii="Noto Sans" w:hAnsi="Noto Sans" w:eastAsia="Noto Sans" w:cs="Noto Sans"/>
        </w:rPr>
        <w:t xml:space="preserve">17.4 Security</w:t>
      </w:r>
    </w:p>
    <w:p>
      <w:pPr>
        <w:pStyle w:val="Compact"/>
        <w:numPr>
          <w:ilvl w:val="0"/>
          <w:numId w:val="1076"/>
        </w:numPr>
        <w:spacing w:after="30"/>
      </w:pPr>
      <w:r>
        <w:rPr>
          <w:rFonts w:ascii="Noto Sans" w:hAnsi="Noto Sans" w:eastAsia="Noto Sans" w:cs="Noto Sans"/>
        </w:rPr>
        <w:t xml:space="preserve">Follow current OWASP ASVS/Top 10 guidance applicable to the stack.</w:t>
      </w:r>
    </w:p>
    <w:p>
      <w:pPr>
        <w:pStyle w:val="Compact"/>
        <w:numPr>
          <w:ilvl w:val="0"/>
          <w:numId w:val="1076"/>
        </w:numPr>
        <w:spacing w:after="30"/>
      </w:pPr>
      <w:r>
        <w:rPr>
          <w:rFonts w:ascii="Noto Sans" w:hAnsi="Noto Sans" w:eastAsia="Noto Sans" w:cs="Noto Sans"/>
        </w:rPr>
        <w:t xml:space="preserve">TLS for all non-loopback communication.</w:t>
      </w:r>
    </w:p>
    <w:p>
      <w:pPr>
        <w:pStyle w:val="Compact"/>
        <w:numPr>
          <w:ilvl w:val="0"/>
          <w:numId w:val="1076"/>
        </w:numPr>
        <w:spacing w:after="30"/>
      </w:pPr>
      <w:r>
        <w:rPr>
          <w:rFonts w:ascii="Noto Sans" w:hAnsi="Noto Sans" w:eastAsia="Noto Sans" w:cs="Noto Sans"/>
        </w:rPr>
        <w:t xml:space="preserve">Secure headers and Content Security Policy.</w:t>
      </w:r>
    </w:p>
    <w:p>
      <w:pPr>
        <w:pStyle w:val="Compact"/>
        <w:numPr>
          <w:ilvl w:val="0"/>
          <w:numId w:val="1076"/>
        </w:numPr>
        <w:spacing w:after="30"/>
      </w:pPr>
      <w:r>
        <w:rPr>
          <w:rFonts w:ascii="Noto Sans" w:hAnsi="Noto Sans" w:eastAsia="Noto Sans" w:cs="Noto Sans"/>
        </w:rPr>
        <w:t xml:space="preserve">CSRF protection for cookie authentication.</w:t>
      </w:r>
    </w:p>
    <w:p>
      <w:pPr>
        <w:pStyle w:val="Compact"/>
        <w:numPr>
          <w:ilvl w:val="0"/>
          <w:numId w:val="1076"/>
        </w:numPr>
        <w:spacing w:after="30"/>
      </w:pPr>
      <w:r>
        <w:rPr>
          <w:rFonts w:ascii="Noto Sans" w:hAnsi="Noto Sans" w:eastAsia="Noto Sans" w:cs="Noto Sans"/>
        </w:rPr>
        <w:t xml:space="preserve">Rate limits on authentication and sensitive mutation endpoints.</w:t>
      </w:r>
    </w:p>
    <w:p>
      <w:pPr>
        <w:pStyle w:val="Compact"/>
        <w:numPr>
          <w:ilvl w:val="0"/>
          <w:numId w:val="1076"/>
        </w:numPr>
        <w:spacing w:after="30"/>
      </w:pPr>
      <w:r>
        <w:rPr>
          <w:rFonts w:ascii="Noto Sans" w:hAnsi="Noto Sans" w:eastAsia="Noto Sans" w:cs="Noto Sans"/>
        </w:rPr>
        <w:t xml:space="preserve">Server-side validation and authorization on every request.</w:t>
      </w:r>
    </w:p>
    <w:p>
      <w:pPr>
        <w:pStyle w:val="Compact"/>
        <w:numPr>
          <w:ilvl w:val="0"/>
          <w:numId w:val="1076"/>
        </w:numPr>
        <w:spacing w:after="30"/>
      </w:pPr>
      <w:r>
        <w:rPr>
          <w:rFonts w:ascii="Noto Sans" w:hAnsi="Noto Sans" w:eastAsia="Noto Sans" w:cs="Noto Sans"/>
        </w:rPr>
        <w:t xml:space="preserve">Principle of least privilege for database and infrastructure identities.</w:t>
      </w:r>
    </w:p>
    <w:p>
      <w:pPr>
        <w:pStyle w:val="Compact"/>
        <w:numPr>
          <w:ilvl w:val="0"/>
          <w:numId w:val="1076"/>
        </w:numPr>
        <w:spacing w:after="30"/>
      </w:pPr>
      <w:r>
        <w:rPr>
          <w:rFonts w:ascii="Noto Sans" w:hAnsi="Noto Sans" w:eastAsia="Noto Sans" w:cs="Noto Sans"/>
        </w:rPr>
        <w:t xml:space="preserve">Secrets are stored in environment/secret manager, never source control.</w:t>
      </w:r>
    </w:p>
    <w:p>
      <w:pPr>
        <w:pStyle w:val="Compact"/>
        <w:numPr>
          <w:ilvl w:val="0"/>
          <w:numId w:val="1076"/>
        </w:numPr>
        <w:spacing w:after="30"/>
      </w:pPr>
      <w:r>
        <w:rPr>
          <w:rFonts w:ascii="Noto Sans" w:hAnsi="Noto Sans" w:eastAsia="Noto Sans" w:cs="Noto Sans"/>
        </w:rPr>
        <w:t xml:space="preserve">Attachments are size/type scanned and served with safe content disposition.</w:t>
      </w:r>
    </w:p>
    <w:p>
      <w:pPr>
        <w:pStyle w:val="Compact"/>
        <w:numPr>
          <w:ilvl w:val="0"/>
          <w:numId w:val="1076"/>
        </w:numPr>
        <w:spacing w:after="30"/>
      </w:pPr>
      <w:r>
        <w:rPr>
          <w:rFonts w:ascii="Noto Sans" w:hAnsi="Noto Sans" w:eastAsia="Noto Sans" w:cs="Noto Sans"/>
        </w:rPr>
        <w:t xml:space="preserve">Logs redact PINs, passwords, cookies, tokens, payment references where sensitive, and personal data.</w:t>
      </w:r>
    </w:p>
    <w:p>
      <w:pPr>
        <w:pStyle w:val="Compact"/>
        <w:numPr>
          <w:ilvl w:val="0"/>
          <w:numId w:val="1076"/>
        </w:numPr>
        <w:spacing w:after="30"/>
      </w:pPr>
      <w:r>
        <w:rPr>
          <w:rFonts w:ascii="Noto Sans" w:hAnsi="Noto Sans" w:eastAsia="Noto Sans" w:cs="Noto Sans"/>
        </w:rPr>
        <w:t xml:space="preserve">Dependency and container scanning in CI.</w:t>
      </w:r>
    </w:p>
    <w:p>
      <w:pPr>
        <w:pStyle w:val="Compact"/>
        <w:numPr>
          <w:ilvl w:val="0"/>
          <w:numId w:val="1076"/>
        </w:numPr>
        <w:spacing w:after="30"/>
      </w:pPr>
      <w:r>
        <w:rPr>
          <w:rFonts w:ascii="Noto Sans" w:hAnsi="Noto Sans" w:eastAsia="Noto Sans" w:cs="Noto Sans"/>
        </w:rPr>
        <w:t xml:space="preserve">No cardholder data storage.</w:t>
      </w:r>
    </w:p>
    <w:bookmarkEnd w:id="190"/>
    <w:bookmarkStart w:id="191" w:name="Xbc45a45dc0314a36d6624dd16a456a064021ac1"/>
    <w:p>
      <w:pPr>
        <w:pStyle w:val="Heading2"/>
        <w:widowControl/>
      </w:pPr>
      <w:r>
        <w:rPr>
          <w:rFonts w:ascii="Noto Sans" w:hAnsi="Noto Sans" w:eastAsia="Noto Sans" w:cs="Noto Sans"/>
        </w:rPr>
        <w:t xml:space="preserve">17.5 Privacy</w:t>
      </w:r>
    </w:p>
    <w:p>
      <w:pPr>
        <w:pStyle w:val="Compact"/>
        <w:numPr>
          <w:ilvl w:val="0"/>
          <w:numId w:val="1077"/>
        </w:numPr>
        <w:spacing w:after="30"/>
      </w:pPr>
      <w:r>
        <w:rPr>
          <w:rFonts w:ascii="Noto Sans" w:hAnsi="Noto Sans" w:eastAsia="Noto Sans" w:cs="Noto Sans"/>
        </w:rPr>
        <w:t xml:space="preserve">Collect minimum customer data.</w:t>
      </w:r>
    </w:p>
    <w:p>
      <w:pPr>
        <w:pStyle w:val="Compact"/>
        <w:numPr>
          <w:ilvl w:val="0"/>
          <w:numId w:val="1077"/>
        </w:numPr>
        <w:spacing w:after="30"/>
      </w:pPr>
      <w:r>
        <w:rPr>
          <w:rFonts w:ascii="Noto Sans" w:hAnsi="Noto Sans" w:eastAsia="Noto Sans" w:cs="Noto Sans"/>
        </w:rPr>
        <w:t xml:space="preserve">Phone/name on delivery orders are optional and protected by permission.</w:t>
      </w:r>
    </w:p>
    <w:p>
      <w:pPr>
        <w:pStyle w:val="Compact"/>
        <w:numPr>
          <w:ilvl w:val="0"/>
          <w:numId w:val="1077"/>
        </w:numPr>
        <w:spacing w:after="30"/>
      </w:pPr>
      <w:r>
        <w:rPr>
          <w:rFonts w:ascii="Noto Sans" w:hAnsi="Noto Sans" w:eastAsia="Noto Sans" w:cs="Noto Sans"/>
        </w:rPr>
        <w:t xml:space="preserve">Support configurable retention/anonymization of customer references without altering financial records.</w:t>
      </w:r>
    </w:p>
    <w:p>
      <w:pPr>
        <w:pStyle w:val="Compact"/>
        <w:numPr>
          <w:ilvl w:val="0"/>
          <w:numId w:val="1077"/>
        </w:numPr>
        <w:spacing w:after="30"/>
      </w:pPr>
      <w:r>
        <w:rPr>
          <w:rFonts w:ascii="Noto Sans" w:hAnsi="Noto Sans" w:eastAsia="Noto Sans" w:cs="Noto Sans"/>
        </w:rPr>
        <w:t xml:space="preserve">User activity retention follows operational and legal needs.</w:t>
      </w:r>
    </w:p>
    <w:bookmarkEnd w:id="191"/>
    <w:bookmarkStart w:id="192" w:name="X1f9cd079464f9a5420d7729af71608145e6c62e"/>
    <w:p>
      <w:pPr>
        <w:pStyle w:val="Heading2"/>
        <w:widowControl/>
      </w:pPr>
      <w:r>
        <w:rPr>
          <w:rFonts w:ascii="Noto Sans" w:hAnsi="Noto Sans" w:eastAsia="Noto Sans" w:cs="Noto Sans"/>
        </w:rPr>
        <w:t xml:space="preserve">17.6 Accessibility</w:t>
      </w:r>
    </w:p>
    <w:p>
      <w:pPr>
        <w:pStyle w:val="Compact"/>
        <w:numPr>
          <w:ilvl w:val="0"/>
          <w:numId w:val="1078"/>
        </w:numPr>
        <w:spacing w:after="30"/>
      </w:pPr>
      <w:r>
        <w:rPr>
          <w:rFonts w:ascii="Noto Sans" w:hAnsi="Noto Sans" w:eastAsia="Noto Sans" w:cs="Noto Sans"/>
        </w:rPr>
        <w:t xml:space="preserve">Admin and reporting surfaces target WCAG 2.2 AA.</w:t>
      </w:r>
    </w:p>
    <w:p>
      <w:pPr>
        <w:pStyle w:val="Compact"/>
        <w:numPr>
          <w:ilvl w:val="0"/>
          <w:numId w:val="1078"/>
        </w:numPr>
        <w:spacing w:after="30"/>
      </w:pPr>
      <w:r>
        <w:rPr>
          <w:rFonts w:ascii="Noto Sans" w:hAnsi="Noto Sans" w:eastAsia="Noto Sans" w:cs="Noto Sans"/>
        </w:rPr>
        <w:t xml:space="preserve">POS supports keyboard and touch.</w:t>
      </w:r>
    </w:p>
    <w:p>
      <w:pPr>
        <w:pStyle w:val="Compact"/>
        <w:numPr>
          <w:ilvl w:val="0"/>
          <w:numId w:val="1078"/>
        </w:numPr>
        <w:spacing w:after="30"/>
      </w:pPr>
      <w:r>
        <w:rPr>
          <w:rFonts w:ascii="Noto Sans" w:hAnsi="Noto Sans" w:eastAsia="Noto Sans" w:cs="Noto Sans"/>
        </w:rPr>
        <w:t xml:space="preserve">Visible focus, proper labels, error summaries, semantic tables, and sufficient contrast.</w:t>
      </w:r>
    </w:p>
    <w:p>
      <w:pPr>
        <w:pStyle w:val="Compact"/>
        <w:numPr>
          <w:ilvl w:val="0"/>
          <w:numId w:val="1078"/>
        </w:numPr>
        <w:spacing w:after="30"/>
      </w:pPr>
      <w:r>
        <w:rPr>
          <w:rFonts w:ascii="Noto Sans" w:hAnsi="Noto Sans" w:eastAsia="Noto Sans" w:cs="Noto Sans"/>
        </w:rPr>
        <w:t xml:space="preserve">Screen reader announcements for cart total, validation, sync state, and KDS updates where practical.</w:t>
      </w:r>
    </w:p>
    <w:bookmarkEnd w:id="192"/>
    <w:bookmarkStart w:id="193" w:name="Xf213a57f6db20eea209fc90f08a21fc82d96fc5"/>
    <w:p>
      <w:pPr>
        <w:pStyle w:val="Heading2"/>
        <w:widowControl/>
      </w:pPr>
      <w:r>
        <w:rPr>
          <w:rFonts w:ascii="Noto Sans" w:hAnsi="Noto Sans" w:eastAsia="Noto Sans" w:cs="Noto Sans"/>
        </w:rPr>
        <w:t xml:space="preserve">17.7 Localization</w:t>
      </w:r>
    </w:p>
    <w:p>
      <w:pPr>
        <w:pStyle w:val="Compact"/>
        <w:numPr>
          <w:ilvl w:val="0"/>
          <w:numId w:val="1079"/>
        </w:numPr>
        <w:spacing w:after="30"/>
      </w:pPr>
      <w:r>
        <w:rPr>
          <w:rFonts w:ascii="Noto Sans" w:hAnsi="Noto Sans" w:eastAsia="Noto Sans" w:cs="Noto Sans"/>
        </w:rPr>
        <w:t xml:space="preserve">Arabic and English translations are complete for all operational screens.</w:t>
      </w:r>
    </w:p>
    <w:p>
      <w:pPr>
        <w:pStyle w:val="Compact"/>
        <w:numPr>
          <w:ilvl w:val="0"/>
          <w:numId w:val="1079"/>
        </w:numPr>
        <w:spacing w:after="30"/>
      </w:pPr>
      <w:r>
        <w:rPr>
          <w:rFonts w:ascii="Noto Sans" w:hAnsi="Noto Sans" w:eastAsia="Noto Sans" w:cs="Noto Sans"/>
        </w:rPr>
        <w:t xml:space="preserve">Currency, numbers, and dates format according to selected locale while preserving branch rules.</w:t>
      </w:r>
    </w:p>
    <w:p>
      <w:pPr>
        <w:pStyle w:val="Compact"/>
        <w:numPr>
          <w:ilvl w:val="0"/>
          <w:numId w:val="1079"/>
        </w:numPr>
        <w:spacing w:after="30"/>
      </w:pPr>
      <w:r>
        <w:rPr>
          <w:rFonts w:ascii="Noto Sans" w:hAnsi="Noto Sans" w:eastAsia="Noto Sans" w:cs="Noto Sans"/>
        </w:rPr>
        <w:t xml:space="preserve">Database stores Unicode.</w:t>
      </w:r>
    </w:p>
    <w:p>
      <w:pPr>
        <w:pStyle w:val="Compact"/>
        <w:numPr>
          <w:ilvl w:val="0"/>
          <w:numId w:val="1079"/>
        </w:numPr>
        <w:spacing w:after="30"/>
      </w:pPr>
      <w:r>
        <w:rPr>
          <w:rFonts w:ascii="Noto Sans" w:hAnsi="Noto Sans" w:eastAsia="Noto Sans" w:cs="Noto Sans"/>
        </w:rPr>
        <w:t xml:space="preserve">No concatenated translated sentences.</w:t>
      </w:r>
    </w:p>
    <w:p>
      <w:pPr>
        <w:pStyle w:val="Compact"/>
        <w:numPr>
          <w:ilvl w:val="0"/>
          <w:numId w:val="1079"/>
        </w:numPr>
        <w:spacing w:after="30"/>
      </w:pPr>
      <w:r>
        <w:rPr>
          <w:rFonts w:ascii="Noto Sans" w:hAnsi="Noto Sans" w:eastAsia="Noto Sans" w:cs="Noto Sans"/>
        </w:rPr>
        <w:t xml:space="preserve">Printed receipt may be Arabic, English, or bilingual based on branch setting.</w:t>
      </w:r>
    </w:p>
    <w:bookmarkEnd w:id="193"/>
    <w:bookmarkStart w:id="194" w:name="Xa423faef8770396d21d23a0bfb96cb612d301eb"/>
    <w:p>
      <w:pPr>
        <w:pStyle w:val="Heading2"/>
        <w:widowControl/>
      </w:pPr>
      <w:r>
        <w:rPr>
          <w:rFonts w:ascii="Noto Sans" w:hAnsi="Noto Sans" w:eastAsia="Noto Sans" w:cs="Noto Sans"/>
        </w:rPr>
        <w:t xml:space="preserve">17.8 Observability</w:t>
      </w:r>
    </w:p>
    <w:p>
      <w:pPr>
        <w:pStyle w:val="Compact"/>
        <w:numPr>
          <w:ilvl w:val="0"/>
          <w:numId w:val="1080"/>
        </w:numPr>
        <w:spacing w:after="30"/>
      </w:pPr>
      <w:r>
        <w:rPr>
          <w:rFonts w:ascii="Noto Sans" w:hAnsi="Noto Sans" w:eastAsia="Noto Sans" w:cs="Noto Sans"/>
        </w:rPr>
        <w:t xml:space="preserve">Structured logs with correlation ID, branch, device, user (when safe), module, and event code.</w:t>
      </w:r>
    </w:p>
    <w:p>
      <w:pPr>
        <w:pStyle w:val="Compact"/>
        <w:numPr>
          <w:ilvl w:val="0"/>
          <w:numId w:val="1080"/>
        </w:numPr>
        <w:spacing w:after="30"/>
      </w:pPr>
      <w:r>
        <w:rPr>
          <w:rFonts w:ascii="Noto Sans" w:hAnsi="Noto Sans" w:eastAsia="Noto Sans" w:cs="Noto Sans"/>
        </w:rPr>
        <w:t xml:space="preserve">OpenTelemetry traces and metrics for API, database, background jobs, authentication, KDS, sync, and printing.</w:t>
      </w:r>
    </w:p>
    <w:p>
      <w:pPr>
        <w:pStyle w:val="Compact"/>
        <w:numPr>
          <w:ilvl w:val="0"/>
          <w:numId w:val="1080"/>
        </w:numPr>
        <w:spacing w:after="30"/>
      </w:pPr>
      <w:r>
        <w:rPr>
          <w:rFonts w:ascii="Noto Sans" w:hAnsi="Noto Sans" w:eastAsia="Noto Sans" w:cs="Noto Sans"/>
        </w:rPr>
        <w:t xml:space="preserve">Health endpoints: liveness and readiness.</w:t>
      </w:r>
    </w:p>
    <w:p>
      <w:pPr>
        <w:pStyle w:val="Compact"/>
        <w:numPr>
          <w:ilvl w:val="0"/>
          <w:numId w:val="1080"/>
        </w:numPr>
        <w:spacing w:after="30"/>
      </w:pPr>
      <w:r>
        <w:rPr>
          <w:rFonts w:ascii="Noto Sans" w:hAnsi="Noto Sans" w:eastAsia="Noto Sans" w:cs="Noto Sans"/>
        </w:rPr>
        <w:t xml:space="preserve">Alerts for API outage, database issue, repeated job failure, backup failure, sync backlog, and print-agent disconnect.</w:t>
      </w:r>
    </w:p>
    <w:p>
      <w:pPr>
        <w:pStyle w:val="Compact"/>
        <w:numPr>
          <w:ilvl w:val="0"/>
          <w:numId w:val="1080"/>
        </w:numPr>
        <w:spacing w:after="30"/>
      </w:pPr>
      <w:r>
        <w:rPr>
          <w:rFonts w:ascii="Noto Sans" w:hAnsi="Noto Sans" w:eastAsia="Noto Sans" w:cs="Noto Sans"/>
        </w:rPr>
        <w:t xml:space="preserve">Production logs must not include secrets or full request bodies by default.</w:t>
      </w:r>
    </w:p>
    <w:bookmarkEnd w:id="194"/>
    <w:bookmarkStart w:id="195" w:name="X10e94a51a27790ed4a833e3aa3dc45300f850f7"/>
    <w:p>
      <w:pPr>
        <w:pStyle w:val="Heading2"/>
        <w:widowControl/>
      </w:pPr>
      <w:r>
        <w:rPr>
          <w:rFonts w:ascii="Noto Sans" w:hAnsi="Noto Sans" w:eastAsia="Noto Sans" w:cs="Noto Sans"/>
        </w:rPr>
        <w:t xml:space="preserve">17.9 Maintainability</w:t>
      </w:r>
    </w:p>
    <w:p>
      <w:pPr>
        <w:pStyle w:val="Compact"/>
        <w:numPr>
          <w:ilvl w:val="0"/>
          <w:numId w:val="1081"/>
        </w:numPr>
        <w:spacing w:after="30"/>
      </w:pPr>
      <w:r>
        <w:rPr>
          <w:rFonts w:ascii="Noto Sans" w:hAnsi="Noto Sans" w:eastAsia="Noto Sans" w:cs="Noto Sans"/>
        </w:rPr>
        <w:t xml:space="preserve">Architecture dependency tests enforce module boundaries.</w:t>
      </w:r>
    </w:p>
    <w:p>
      <w:pPr>
        <w:pStyle w:val="Compact"/>
        <w:numPr>
          <w:ilvl w:val="0"/>
          <w:numId w:val="1081"/>
        </w:numPr>
        <w:spacing w:after="30"/>
      </w:pPr>
      <w:r>
        <w:rPr>
          <w:rFonts w:ascii="Noto Sans" w:hAnsi="Noto Sans" w:eastAsia="Noto Sans" w:cs="Noto Sans"/>
        </w:rPr>
        <w:t xml:space="preserve">Public module contracts are versioned and documented.</w:t>
      </w:r>
    </w:p>
    <w:p>
      <w:pPr>
        <w:pStyle w:val="Compact"/>
        <w:numPr>
          <w:ilvl w:val="0"/>
          <w:numId w:val="1081"/>
        </w:numPr>
        <w:spacing w:after="30"/>
      </w:pPr>
      <w:r>
        <w:rPr>
          <w:rFonts w:ascii="Noto Sans" w:hAnsi="Noto Sans" w:eastAsia="Noto Sans" w:cs="Noto Sans"/>
        </w:rPr>
        <w:t xml:space="preserve">Every major design decision is recorded in</w:t>
      </w:r>
      <w:r>
        <w:rPr>
          <w:rFonts w:ascii="Noto Sans" w:hAnsi="Noto Sans" w:eastAsia="Noto Sans" w:cs="Noto Sans"/>
        </w:rPr>
        <w:t xml:space="preserve"> </w:t>
      </w:r>
      <w:r>
        <w:rPr>
          <w:rStyle w:val="VerbatimChar"/>
          <w:rFonts w:ascii="DejaVu Sans Mono" w:hAnsi="DejaVu Sans Mono" w:eastAsia="DejaVu Sans Mono" w:cs="DejaVu Sans Mono"/>
        </w:rPr>
        <w:t xml:space="preserve">docs/adr</w:t>
      </w:r>
      <w:r>
        <w:rPr>
          <w:rFonts w:ascii="Noto Sans" w:hAnsi="Noto Sans" w:eastAsia="Noto Sans" w:cs="Noto Sans"/>
        </w:rPr>
        <w:t xml:space="preserve">.</w:t>
      </w:r>
    </w:p>
    <w:p>
      <w:pPr>
        <w:pStyle w:val="Compact"/>
        <w:numPr>
          <w:ilvl w:val="0"/>
          <w:numId w:val="1081"/>
        </w:numPr>
        <w:spacing w:after="30"/>
      </w:pPr>
      <w:r>
        <w:rPr>
          <w:rFonts w:ascii="Noto Sans" w:hAnsi="Noto Sans" w:eastAsia="Noto Sans" w:cs="Noto Sans"/>
        </w:rPr>
        <w:t xml:space="preserve">Database and API changes are backward compatible during rolling deployment where applicable.</w:t>
      </w:r>
    </w:p>
    <w:p>
      <w:pPr>
        <w:pStyle w:val="Compact"/>
        <w:numPr>
          <w:ilvl w:val="0"/>
          <w:numId w:val="1081"/>
        </w:numPr>
        <w:spacing w:after="30"/>
      </w:pPr>
      <w:r>
        <w:rPr>
          <w:rFonts w:ascii="Noto Sans" w:hAnsi="Noto Sans" w:eastAsia="Noto Sans" w:cs="Noto Sans"/>
        </w:rPr>
        <w:t xml:space="preserve">A new developer can run the system locally using documented commands and seeded demo data.</w:t>
      </w:r>
    </w:p>
    <w:bookmarkEnd w:id="195"/>
    <w:bookmarkEnd w:id="196"/>
    <w:bookmarkStart w:id="201" w:name="X62a3d4bb30ac6e7642b97d70cc37e79710b3416"/>
    <w:p>
      <w:pPr>
        <w:pStyle w:val="Heading1"/>
        <w:widowControl/>
      </w:pPr>
      <w:r>
        <w:rPr>
          <w:rFonts w:ascii="Noto Sans" w:hAnsi="Noto Sans" w:eastAsia="Noto Sans" w:cs="Noto Sans"/>
        </w:rPr>
        <w:t xml:space="preserve">18. Frontend Screen Inventory</w:t>
      </w:r>
    </w:p>
    <w:bookmarkStart w:id="197" w:name="authentication-and-device"/>
    <w:p>
      <w:pPr>
        <w:pStyle w:val="Heading2"/>
        <w:widowControl/>
      </w:pPr>
      <w:r>
        <w:rPr>
          <w:rFonts w:ascii="Noto Sans" w:hAnsi="Noto Sans" w:eastAsia="Noto Sans" w:cs="Noto Sans"/>
        </w:rPr>
        <w:t xml:space="preserve">Authentication and Device</w:t>
      </w:r>
    </w:p>
    <w:p>
      <w:pPr>
        <w:pStyle w:val="Compact"/>
        <w:numPr>
          <w:ilvl w:val="0"/>
          <w:numId w:val="1082"/>
        </w:numPr>
        <w:spacing w:after="30"/>
      </w:pPr>
      <w:r>
        <w:rPr>
          <w:rFonts w:ascii="Noto Sans" w:hAnsi="Noto Sans" w:eastAsia="Noto Sans" w:cs="Noto Sans"/>
        </w:rPr>
        <w:t xml:space="preserve">Language selection.</w:t>
      </w:r>
    </w:p>
    <w:p>
      <w:pPr>
        <w:pStyle w:val="Compact"/>
        <w:numPr>
          <w:ilvl w:val="0"/>
          <w:numId w:val="1082"/>
        </w:numPr>
        <w:spacing w:after="30"/>
      </w:pPr>
      <w:r>
        <w:rPr>
          <w:rFonts w:ascii="Noto Sans" w:hAnsi="Noto Sans" w:eastAsia="Noto Sans" w:cs="Noto Sans"/>
        </w:rPr>
        <w:t xml:space="preserve">Device pairing.</w:t>
      </w:r>
    </w:p>
    <w:p>
      <w:pPr>
        <w:pStyle w:val="Compact"/>
        <w:numPr>
          <w:ilvl w:val="0"/>
          <w:numId w:val="1082"/>
        </w:numPr>
        <w:spacing w:after="30"/>
      </w:pPr>
      <w:r>
        <w:rPr>
          <w:rFonts w:ascii="Noto Sans" w:hAnsi="Noto Sans" w:eastAsia="Noto Sans" w:cs="Noto Sans"/>
        </w:rPr>
        <w:t xml:space="preserve">Staff selector/PIN login.</w:t>
      </w:r>
    </w:p>
    <w:p>
      <w:pPr>
        <w:pStyle w:val="Compact"/>
        <w:numPr>
          <w:ilvl w:val="0"/>
          <w:numId w:val="1082"/>
        </w:numPr>
        <w:spacing w:after="30"/>
      </w:pPr>
      <w:r>
        <w:rPr>
          <w:rFonts w:ascii="Noto Sans" w:hAnsi="Noto Sans" w:eastAsia="Noto Sans" w:cs="Noto Sans"/>
        </w:rPr>
        <w:t xml:space="preserve">Management login and MFA.</w:t>
      </w:r>
    </w:p>
    <w:p>
      <w:pPr>
        <w:pStyle w:val="Compact"/>
        <w:numPr>
          <w:ilvl w:val="0"/>
          <w:numId w:val="1082"/>
        </w:numPr>
        <w:spacing w:after="30"/>
      </w:pPr>
      <w:r>
        <w:rPr>
          <w:rFonts w:ascii="Noto Sans" w:hAnsi="Noto Sans" w:eastAsia="Noto Sans" w:cs="Noto Sans"/>
        </w:rPr>
        <w:t xml:space="preserve">Lock screen.</w:t>
      </w:r>
    </w:p>
    <w:bookmarkEnd w:id="197"/>
    <w:bookmarkStart w:id="198" w:name="pos"/>
    <w:p>
      <w:pPr>
        <w:pStyle w:val="Heading2"/>
        <w:widowControl/>
      </w:pPr>
      <w:r>
        <w:rPr>
          <w:rFonts w:ascii="Noto Sans" w:hAnsi="Noto Sans" w:eastAsia="Noto Sans" w:cs="Noto Sans"/>
        </w:rPr>
        <w:t xml:space="preserve">POS</w:t>
      </w:r>
    </w:p>
    <w:p>
      <w:pPr>
        <w:pStyle w:val="Compact"/>
        <w:numPr>
          <w:ilvl w:val="0"/>
          <w:numId w:val="1083"/>
        </w:numPr>
        <w:spacing w:after="30"/>
      </w:pPr>
      <w:r>
        <w:rPr>
          <w:rFonts w:ascii="Noto Sans" w:hAnsi="Noto Sans" w:eastAsia="Noto Sans" w:cs="Noto Sans"/>
        </w:rPr>
        <w:t xml:space="preserve">Open shift.</w:t>
      </w:r>
    </w:p>
    <w:p>
      <w:pPr>
        <w:pStyle w:val="Compact"/>
        <w:numPr>
          <w:ilvl w:val="0"/>
          <w:numId w:val="1083"/>
        </w:numPr>
        <w:spacing w:after="30"/>
      </w:pPr>
      <w:r>
        <w:rPr>
          <w:rFonts w:ascii="Noto Sans" w:hAnsi="Noto Sans" w:eastAsia="Noto Sans" w:cs="Noto Sans"/>
        </w:rPr>
        <w:t xml:space="preserve">POS order screen.</w:t>
      </w:r>
    </w:p>
    <w:p>
      <w:pPr>
        <w:pStyle w:val="Compact"/>
        <w:numPr>
          <w:ilvl w:val="0"/>
          <w:numId w:val="1083"/>
        </w:numPr>
        <w:spacing w:after="30"/>
      </w:pPr>
      <w:r>
        <w:rPr>
          <w:rFonts w:ascii="Noto Sans" w:hAnsi="Noto Sans" w:eastAsia="Noto Sans" w:cs="Noto Sans"/>
        </w:rPr>
        <w:t xml:space="preserve">Modifier dialog/sheet.</w:t>
      </w:r>
    </w:p>
    <w:p>
      <w:pPr>
        <w:pStyle w:val="Compact"/>
        <w:numPr>
          <w:ilvl w:val="0"/>
          <w:numId w:val="1083"/>
        </w:numPr>
        <w:spacing w:after="30"/>
      </w:pPr>
      <w:r>
        <w:rPr>
          <w:rFonts w:ascii="Noto Sans" w:hAnsi="Noto Sans" w:eastAsia="Noto Sans" w:cs="Noto Sans"/>
        </w:rPr>
        <w:t xml:space="preserve">Held orders.</w:t>
      </w:r>
    </w:p>
    <w:p>
      <w:pPr>
        <w:pStyle w:val="Compact"/>
        <w:numPr>
          <w:ilvl w:val="0"/>
          <w:numId w:val="1083"/>
        </w:numPr>
        <w:spacing w:after="30"/>
      </w:pPr>
      <w:r>
        <w:rPr>
          <w:rFonts w:ascii="Noto Sans" w:hAnsi="Noto Sans" w:eastAsia="Noto Sans" w:cs="Noto Sans"/>
        </w:rPr>
        <w:t xml:space="preserve">Payment screen.</w:t>
      </w:r>
    </w:p>
    <w:p>
      <w:pPr>
        <w:pStyle w:val="Compact"/>
        <w:numPr>
          <w:ilvl w:val="0"/>
          <w:numId w:val="1083"/>
        </w:numPr>
        <w:spacing w:after="30"/>
      </w:pPr>
      <w:r>
        <w:rPr>
          <w:rFonts w:ascii="Noto Sans" w:hAnsi="Noto Sans" w:eastAsia="Noto Sans" w:cs="Noto Sans"/>
        </w:rPr>
        <w:t xml:space="preserve">Receipt/reprint.</w:t>
      </w:r>
    </w:p>
    <w:p>
      <w:pPr>
        <w:pStyle w:val="Compact"/>
        <w:numPr>
          <w:ilvl w:val="0"/>
          <w:numId w:val="1083"/>
        </w:numPr>
        <w:spacing w:after="30"/>
      </w:pPr>
      <w:r>
        <w:rPr>
          <w:rFonts w:ascii="Noto Sans" w:hAnsi="Noto Sans" w:eastAsia="Noto Sans" w:cs="Noto Sans"/>
        </w:rPr>
        <w:t xml:space="preserve">Order search/details.</w:t>
      </w:r>
    </w:p>
    <w:p>
      <w:pPr>
        <w:pStyle w:val="Compact"/>
        <w:numPr>
          <w:ilvl w:val="0"/>
          <w:numId w:val="1083"/>
        </w:numPr>
        <w:spacing w:after="30"/>
      </w:pPr>
      <w:r>
        <w:rPr>
          <w:rFonts w:ascii="Noto Sans" w:hAnsi="Noto Sans" w:eastAsia="Noto Sans" w:cs="Noto Sans"/>
        </w:rPr>
        <w:t xml:space="preserve">Refund/void workflow.</w:t>
      </w:r>
    </w:p>
    <w:p>
      <w:pPr>
        <w:pStyle w:val="Compact"/>
        <w:numPr>
          <w:ilvl w:val="0"/>
          <w:numId w:val="1083"/>
        </w:numPr>
        <w:spacing w:after="30"/>
      </w:pPr>
      <w:r>
        <w:rPr>
          <w:rFonts w:ascii="Noto Sans" w:hAnsi="Noto Sans" w:eastAsia="Noto Sans" w:cs="Noto Sans"/>
        </w:rPr>
        <w:t xml:space="preserve">Offline queue and sync exceptions.</w:t>
      </w:r>
    </w:p>
    <w:p>
      <w:pPr>
        <w:pStyle w:val="Compact"/>
        <w:numPr>
          <w:ilvl w:val="0"/>
          <w:numId w:val="1083"/>
        </w:numPr>
        <w:spacing w:after="30"/>
      </w:pPr>
      <w:r>
        <w:rPr>
          <w:rFonts w:ascii="Noto Sans" w:hAnsi="Noto Sans" w:eastAsia="Noto Sans" w:cs="Noto Sans"/>
        </w:rPr>
        <w:t xml:space="preserve">Close shift and blind count.</w:t>
      </w:r>
    </w:p>
    <w:bookmarkEnd w:id="198"/>
    <w:bookmarkStart w:id="199" w:name="kds-1"/>
    <w:p>
      <w:pPr>
        <w:pStyle w:val="Heading2"/>
        <w:widowControl/>
      </w:pPr>
      <w:r>
        <w:rPr>
          <w:rFonts w:ascii="Noto Sans" w:hAnsi="Noto Sans" w:eastAsia="Noto Sans" w:cs="Noto Sans"/>
        </w:rPr>
        <w:t xml:space="preserve">KDS</w:t>
      </w:r>
    </w:p>
    <w:p>
      <w:pPr>
        <w:pStyle w:val="Compact"/>
        <w:numPr>
          <w:ilvl w:val="0"/>
          <w:numId w:val="1084"/>
        </w:numPr>
        <w:spacing w:after="30"/>
      </w:pPr>
      <w:r>
        <w:rPr>
          <w:rFonts w:ascii="Noto Sans" w:hAnsi="Noto Sans" w:eastAsia="Noto Sans" w:cs="Noto Sans"/>
        </w:rPr>
        <w:t xml:space="preserve">Station board.</w:t>
      </w:r>
    </w:p>
    <w:p>
      <w:pPr>
        <w:pStyle w:val="Compact"/>
        <w:numPr>
          <w:ilvl w:val="0"/>
          <w:numId w:val="1084"/>
        </w:numPr>
        <w:spacing w:after="30"/>
      </w:pPr>
      <w:r>
        <w:rPr>
          <w:rFonts w:ascii="Noto Sans" w:hAnsi="Noto Sans" w:eastAsia="Noto Sans" w:cs="Noto Sans"/>
        </w:rPr>
        <w:t xml:space="preserve">Ticket details.</w:t>
      </w:r>
    </w:p>
    <w:p>
      <w:pPr>
        <w:pStyle w:val="Compact"/>
        <w:numPr>
          <w:ilvl w:val="0"/>
          <w:numId w:val="1084"/>
        </w:numPr>
        <w:spacing w:after="30"/>
      </w:pPr>
      <w:r>
        <w:rPr>
          <w:rFonts w:ascii="Noto Sans" w:hAnsi="Noto Sans" w:eastAsia="Noto Sans" w:cs="Noto Sans"/>
        </w:rPr>
        <w:t xml:space="preserve">Recall/history.</w:t>
      </w:r>
    </w:p>
    <w:p>
      <w:pPr>
        <w:pStyle w:val="Compact"/>
        <w:numPr>
          <w:ilvl w:val="0"/>
          <w:numId w:val="1084"/>
        </w:numPr>
        <w:spacing w:after="30"/>
      </w:pPr>
      <w:r>
        <w:rPr>
          <w:rFonts w:ascii="Noto Sans" w:hAnsi="Noto Sans" w:eastAsia="Noto Sans" w:cs="Noto Sans"/>
        </w:rPr>
        <w:t xml:space="preserve">Station settings and sound/aging thresholds.</w:t>
      </w:r>
    </w:p>
    <w:bookmarkEnd w:id="199"/>
    <w:bookmarkStart w:id="200" w:name="admin"/>
    <w:p>
      <w:pPr>
        <w:pStyle w:val="Heading2"/>
        <w:widowControl/>
      </w:pPr>
      <w:r>
        <w:rPr>
          <w:rFonts w:ascii="Noto Sans" w:hAnsi="Noto Sans" w:eastAsia="Noto Sans" w:cs="Noto Sans"/>
        </w:rPr>
        <w:t xml:space="preserve">Admin</w:t>
      </w:r>
    </w:p>
    <w:p>
      <w:pPr>
        <w:pStyle w:val="Compact"/>
        <w:numPr>
          <w:ilvl w:val="0"/>
          <w:numId w:val="1085"/>
        </w:numPr>
        <w:spacing w:after="30"/>
      </w:pPr>
      <w:r>
        <w:rPr>
          <w:rFonts w:ascii="Noto Sans" w:hAnsi="Noto Sans" w:eastAsia="Noto Sans" w:cs="Noto Sans"/>
        </w:rPr>
        <w:t xml:space="preserve">Dashboard.</w:t>
      </w:r>
    </w:p>
    <w:p>
      <w:pPr>
        <w:pStyle w:val="Compact"/>
        <w:numPr>
          <w:ilvl w:val="0"/>
          <w:numId w:val="1085"/>
        </w:numPr>
        <w:spacing w:after="30"/>
      </w:pPr>
      <w:r>
        <w:rPr>
          <w:rFonts w:ascii="Noto Sans" w:hAnsi="Noto Sans" w:eastAsia="Noto Sans" w:cs="Noto Sans"/>
        </w:rPr>
        <w:t xml:space="preserve">Categories.</w:t>
      </w:r>
    </w:p>
    <w:p>
      <w:pPr>
        <w:pStyle w:val="Compact"/>
        <w:numPr>
          <w:ilvl w:val="0"/>
          <w:numId w:val="1085"/>
        </w:numPr>
        <w:spacing w:after="30"/>
      </w:pPr>
      <w:r>
        <w:rPr>
          <w:rFonts w:ascii="Noto Sans" w:hAnsi="Noto Sans" w:eastAsia="Noto Sans" w:cs="Noto Sans"/>
        </w:rPr>
        <w:t xml:space="preserve">Products and variants.</w:t>
      </w:r>
    </w:p>
    <w:p>
      <w:pPr>
        <w:pStyle w:val="Compact"/>
        <w:numPr>
          <w:ilvl w:val="0"/>
          <w:numId w:val="1085"/>
        </w:numPr>
        <w:spacing w:after="30"/>
      </w:pPr>
      <w:r>
        <w:rPr>
          <w:rFonts w:ascii="Noto Sans" w:hAnsi="Noto Sans" w:eastAsia="Noto Sans" w:cs="Noto Sans"/>
        </w:rPr>
        <w:t xml:space="preserve">Price lists.</w:t>
      </w:r>
    </w:p>
    <w:p>
      <w:pPr>
        <w:pStyle w:val="Compact"/>
        <w:numPr>
          <w:ilvl w:val="0"/>
          <w:numId w:val="1085"/>
        </w:numPr>
        <w:spacing w:after="30"/>
      </w:pPr>
      <w:r>
        <w:rPr>
          <w:rFonts w:ascii="Noto Sans" w:hAnsi="Noto Sans" w:eastAsia="Noto Sans" w:cs="Noto Sans"/>
        </w:rPr>
        <w:t xml:space="preserve">Modifier groups.</w:t>
      </w:r>
    </w:p>
    <w:p>
      <w:pPr>
        <w:pStyle w:val="Compact"/>
        <w:numPr>
          <w:ilvl w:val="0"/>
          <w:numId w:val="1085"/>
        </w:numPr>
        <w:spacing w:after="30"/>
      </w:pPr>
      <w:r>
        <w:rPr>
          <w:rFonts w:ascii="Noto Sans" w:hAnsi="Noto Sans" w:eastAsia="Noto Sans" w:cs="Noto Sans"/>
        </w:rPr>
        <w:t xml:space="preserve">Discounts.</w:t>
      </w:r>
    </w:p>
    <w:p>
      <w:pPr>
        <w:pStyle w:val="Compact"/>
        <w:numPr>
          <w:ilvl w:val="0"/>
          <w:numId w:val="1085"/>
        </w:numPr>
        <w:spacing w:after="30"/>
      </w:pPr>
      <w:r>
        <w:rPr>
          <w:rFonts w:ascii="Noto Sans" w:hAnsi="Noto Sans" w:eastAsia="Noto Sans" w:cs="Noto Sans"/>
        </w:rPr>
        <w:t xml:space="preserve">Availability.</w:t>
      </w:r>
    </w:p>
    <w:p>
      <w:pPr>
        <w:pStyle w:val="Compact"/>
        <w:numPr>
          <w:ilvl w:val="0"/>
          <w:numId w:val="1085"/>
        </w:numPr>
        <w:spacing w:after="30"/>
      </w:pPr>
      <w:r>
        <w:rPr>
          <w:rFonts w:ascii="Noto Sans" w:hAnsi="Noto Sans" w:eastAsia="Noto Sans" w:cs="Noto Sans"/>
        </w:rPr>
        <w:t xml:space="preserve">Inventory items and units.</w:t>
      </w:r>
    </w:p>
    <w:p>
      <w:pPr>
        <w:pStyle w:val="Compact"/>
        <w:numPr>
          <w:ilvl w:val="0"/>
          <w:numId w:val="1085"/>
        </w:numPr>
        <w:spacing w:after="30"/>
      </w:pPr>
      <w:r>
        <w:rPr>
          <w:rFonts w:ascii="Noto Sans" w:hAnsi="Noto Sans" w:eastAsia="Noto Sans" w:cs="Noto Sans"/>
        </w:rPr>
        <w:t xml:space="preserve">Recipes and cost simulator.</w:t>
      </w:r>
    </w:p>
    <w:p>
      <w:pPr>
        <w:pStyle w:val="Compact"/>
        <w:numPr>
          <w:ilvl w:val="0"/>
          <w:numId w:val="1085"/>
        </w:numPr>
        <w:spacing w:after="30"/>
      </w:pPr>
      <w:r>
        <w:rPr>
          <w:rFonts w:ascii="Noto Sans" w:hAnsi="Noto Sans" w:eastAsia="Noto Sans" w:cs="Noto Sans"/>
        </w:rPr>
        <w:t xml:space="preserve">Stock balances/ledger.</w:t>
      </w:r>
    </w:p>
    <w:p>
      <w:pPr>
        <w:pStyle w:val="Compact"/>
        <w:numPr>
          <w:ilvl w:val="0"/>
          <w:numId w:val="1085"/>
        </w:numPr>
        <w:spacing w:after="30"/>
      </w:pPr>
      <w:r>
        <w:rPr>
          <w:rFonts w:ascii="Noto Sans" w:hAnsi="Noto Sans" w:eastAsia="Noto Sans" w:cs="Noto Sans"/>
        </w:rPr>
        <w:t xml:space="preserve">Waste.</w:t>
      </w:r>
    </w:p>
    <w:p>
      <w:pPr>
        <w:pStyle w:val="Compact"/>
        <w:numPr>
          <w:ilvl w:val="0"/>
          <w:numId w:val="1085"/>
        </w:numPr>
        <w:spacing w:after="30"/>
      </w:pPr>
      <w:r>
        <w:rPr>
          <w:rFonts w:ascii="Noto Sans" w:hAnsi="Noto Sans" w:eastAsia="Noto Sans" w:cs="Noto Sans"/>
        </w:rPr>
        <w:t xml:space="preserve">Transfers.</w:t>
      </w:r>
    </w:p>
    <w:p>
      <w:pPr>
        <w:pStyle w:val="Compact"/>
        <w:numPr>
          <w:ilvl w:val="0"/>
          <w:numId w:val="1085"/>
        </w:numPr>
        <w:spacing w:after="30"/>
      </w:pPr>
      <w:r>
        <w:rPr>
          <w:rFonts w:ascii="Noto Sans" w:hAnsi="Noto Sans" w:eastAsia="Noto Sans" w:cs="Noto Sans"/>
        </w:rPr>
        <w:t xml:space="preserve">Stock counts.</w:t>
      </w:r>
    </w:p>
    <w:p>
      <w:pPr>
        <w:pStyle w:val="Compact"/>
        <w:numPr>
          <w:ilvl w:val="0"/>
          <w:numId w:val="1085"/>
        </w:numPr>
        <w:spacing w:after="30"/>
      </w:pPr>
      <w:r>
        <w:rPr>
          <w:rFonts w:ascii="Noto Sans" w:hAnsi="Noto Sans" w:eastAsia="Noto Sans" w:cs="Noto Sans"/>
        </w:rPr>
        <w:t xml:space="preserve">Suppliers.</w:t>
      </w:r>
    </w:p>
    <w:p>
      <w:pPr>
        <w:pStyle w:val="Compact"/>
        <w:numPr>
          <w:ilvl w:val="0"/>
          <w:numId w:val="1085"/>
        </w:numPr>
        <w:spacing w:after="30"/>
      </w:pPr>
      <w:r>
        <w:rPr>
          <w:rFonts w:ascii="Noto Sans" w:hAnsi="Noto Sans" w:eastAsia="Noto Sans" w:cs="Noto Sans"/>
        </w:rPr>
        <w:t xml:space="preserve">Purchase orders.</w:t>
      </w:r>
    </w:p>
    <w:p>
      <w:pPr>
        <w:pStyle w:val="Compact"/>
        <w:numPr>
          <w:ilvl w:val="0"/>
          <w:numId w:val="1085"/>
        </w:numPr>
        <w:spacing w:after="30"/>
      </w:pPr>
      <w:r>
        <w:rPr>
          <w:rFonts w:ascii="Noto Sans" w:hAnsi="Noto Sans" w:eastAsia="Noto Sans" w:cs="Noto Sans"/>
        </w:rPr>
        <w:t xml:space="preserve">Goods receipts.</w:t>
      </w:r>
    </w:p>
    <w:p>
      <w:pPr>
        <w:pStyle w:val="Compact"/>
        <w:numPr>
          <w:ilvl w:val="0"/>
          <w:numId w:val="1085"/>
        </w:numPr>
        <w:spacing w:after="30"/>
      </w:pPr>
      <w:r>
        <w:rPr>
          <w:rFonts w:ascii="Noto Sans" w:hAnsi="Noto Sans" w:eastAsia="Noto Sans" w:cs="Noto Sans"/>
        </w:rPr>
        <w:t xml:space="preserve">Supplier invoices/payments.</w:t>
      </w:r>
    </w:p>
    <w:p>
      <w:pPr>
        <w:pStyle w:val="Compact"/>
        <w:numPr>
          <w:ilvl w:val="0"/>
          <w:numId w:val="1085"/>
        </w:numPr>
        <w:spacing w:after="30"/>
      </w:pPr>
      <w:r>
        <w:rPr>
          <w:rFonts w:ascii="Noto Sans" w:hAnsi="Noto Sans" w:eastAsia="Noto Sans" w:cs="Noto Sans"/>
        </w:rPr>
        <w:t xml:space="preserve">Expenses.</w:t>
      </w:r>
    </w:p>
    <w:p>
      <w:pPr>
        <w:pStyle w:val="Compact"/>
        <w:numPr>
          <w:ilvl w:val="0"/>
          <w:numId w:val="1085"/>
        </w:numPr>
        <w:spacing w:after="30"/>
      </w:pPr>
      <w:r>
        <w:rPr>
          <w:rFonts w:ascii="Noto Sans" w:hAnsi="Noto Sans" w:eastAsia="Noto Sans" w:cs="Noto Sans"/>
        </w:rPr>
        <w:t xml:space="preserve">Users, roles, and permissions.</w:t>
      </w:r>
    </w:p>
    <w:p>
      <w:pPr>
        <w:pStyle w:val="Compact"/>
        <w:numPr>
          <w:ilvl w:val="0"/>
          <w:numId w:val="1085"/>
        </w:numPr>
        <w:spacing w:after="30"/>
      </w:pPr>
      <w:r>
        <w:rPr>
          <w:rFonts w:ascii="Noto Sans" w:hAnsi="Noto Sans" w:eastAsia="Noto Sans" w:cs="Noto Sans"/>
        </w:rPr>
        <w:t xml:space="preserve">Branches, devices, printers, stations.</w:t>
      </w:r>
    </w:p>
    <w:p>
      <w:pPr>
        <w:pStyle w:val="Compact"/>
        <w:numPr>
          <w:ilvl w:val="0"/>
          <w:numId w:val="1085"/>
        </w:numPr>
        <w:spacing w:after="30"/>
      </w:pPr>
      <w:r>
        <w:rPr>
          <w:rFonts w:ascii="Noto Sans" w:hAnsi="Noto Sans" w:eastAsia="Noto Sans" w:cs="Noto Sans"/>
        </w:rPr>
        <w:t xml:space="preserve">Settings and sequences.</w:t>
      </w:r>
    </w:p>
    <w:p>
      <w:pPr>
        <w:pStyle w:val="Compact"/>
        <w:numPr>
          <w:ilvl w:val="0"/>
          <w:numId w:val="1085"/>
        </w:numPr>
        <w:spacing w:after="30"/>
      </w:pPr>
      <w:r>
        <w:rPr>
          <w:rFonts w:ascii="Noto Sans" w:hAnsi="Noto Sans" w:eastAsia="Noto Sans" w:cs="Noto Sans"/>
        </w:rPr>
        <w:t xml:space="preserve">Reports and exports.</w:t>
      </w:r>
    </w:p>
    <w:p>
      <w:pPr>
        <w:pStyle w:val="Compact"/>
        <w:numPr>
          <w:ilvl w:val="0"/>
          <w:numId w:val="1085"/>
        </w:numPr>
        <w:spacing w:after="30"/>
      </w:pPr>
      <w:r>
        <w:rPr>
          <w:rFonts w:ascii="Noto Sans" w:hAnsi="Noto Sans" w:eastAsia="Noto Sans" w:cs="Noto Sans"/>
        </w:rPr>
        <w:t xml:space="preserve">Audit log.</w:t>
      </w:r>
    </w:p>
    <w:p>
      <w:pPr>
        <w:pStyle w:val="Compact"/>
        <w:numPr>
          <w:ilvl w:val="0"/>
          <w:numId w:val="1085"/>
        </w:numPr>
        <w:spacing w:after="30"/>
      </w:pPr>
      <w:r>
        <w:rPr>
          <w:rFonts w:ascii="Noto Sans" w:hAnsi="Noto Sans" w:eastAsia="Noto Sans" w:cs="Noto Sans"/>
        </w:rPr>
        <w:t xml:space="preserve">Backup/health status (administrative view, no secret exposure).</w:t>
      </w:r>
    </w:p>
    <w:bookmarkEnd w:id="200"/>
    <w:bookmarkEnd w:id="201"/>
    <w:bookmarkStart w:id="202" w:name="Xdb769eb03178825e0fc64c5a677af5dd69e26e8"/>
    <w:p>
      <w:pPr>
        <w:pStyle w:val="Heading1"/>
        <w:widowControl/>
      </w:pPr>
      <w:r>
        <w:rPr>
          <w:rFonts w:ascii="Noto Sans" w:hAnsi="Noto Sans" w:eastAsia="Noto Sans" w:cs="Noto Sans"/>
        </w:rPr>
        <w:t xml:space="preserve">19. Critical Business Rules</w:t>
      </w:r>
    </w:p>
    <w:p>
      <w:pPr>
        <w:pStyle w:val="Compact"/>
        <w:numPr>
          <w:ilvl w:val="0"/>
          <w:numId w:val="1086"/>
        </w:numPr>
        <w:spacing w:after="30"/>
      </w:pPr>
      <w:r>
        <w:rPr>
          <w:rFonts w:ascii="Noto Sans" w:hAnsi="Noto Sans" w:eastAsia="Noto Sans" w:cs="Noto Sans"/>
        </w:rPr>
        <w:t xml:space="preserve">A user cannot sell without an open valid shift unless branch policy allows manager emergency mode.</w:t>
      </w:r>
    </w:p>
    <w:p>
      <w:pPr>
        <w:pStyle w:val="Compact"/>
        <w:numPr>
          <w:ilvl w:val="0"/>
          <w:numId w:val="1086"/>
        </w:numPr>
        <w:spacing w:after="30"/>
      </w:pPr>
      <w:r>
        <w:rPr>
          <w:rFonts w:ascii="Noto Sans" w:hAnsi="Noto Sans" w:eastAsia="Noto Sans" w:cs="Noto Sans"/>
        </w:rPr>
        <w:t xml:space="preserve">The server recalculates price, tax, service, discount, and total before completion.</w:t>
      </w:r>
    </w:p>
    <w:p>
      <w:pPr>
        <w:pStyle w:val="Compact"/>
        <w:numPr>
          <w:ilvl w:val="0"/>
          <w:numId w:val="1086"/>
        </w:numPr>
        <w:spacing w:after="30"/>
      </w:pPr>
      <w:r>
        <w:rPr>
          <w:rFonts w:ascii="Noto Sans" w:hAnsi="Noto Sans" w:eastAsia="Noto Sans" w:cs="Noto Sans"/>
        </w:rPr>
        <w:t xml:space="preserve">A product requiring modifiers cannot be added without valid selections.</w:t>
      </w:r>
    </w:p>
    <w:p>
      <w:pPr>
        <w:pStyle w:val="Compact"/>
        <w:numPr>
          <w:ilvl w:val="0"/>
          <w:numId w:val="1086"/>
        </w:numPr>
        <w:spacing w:after="30"/>
      </w:pPr>
      <w:r>
        <w:rPr>
          <w:rFonts w:ascii="Noto Sans" w:hAnsi="Noto Sans" w:eastAsia="Noto Sans" w:cs="Noto Sans"/>
        </w:rPr>
        <w:t xml:space="preserve">A completed order is immutable. Corrections use void/refund/reversal flows.</w:t>
      </w:r>
    </w:p>
    <w:p>
      <w:pPr>
        <w:pStyle w:val="Compact"/>
        <w:numPr>
          <w:ilvl w:val="0"/>
          <w:numId w:val="1086"/>
        </w:numPr>
        <w:spacing w:after="30"/>
      </w:pPr>
      <w:r>
        <w:rPr>
          <w:rFonts w:ascii="Noto Sans" w:hAnsi="Noto Sans" w:eastAsia="Noto Sans" w:cs="Noto Sans"/>
        </w:rPr>
        <w:t xml:space="preserve">Payments and order completion are idempotent.</w:t>
      </w:r>
    </w:p>
    <w:p>
      <w:pPr>
        <w:pStyle w:val="Compact"/>
        <w:numPr>
          <w:ilvl w:val="0"/>
          <w:numId w:val="1086"/>
        </w:numPr>
        <w:spacing w:after="30"/>
      </w:pPr>
      <w:r>
        <w:rPr>
          <w:rFonts w:ascii="Noto Sans" w:hAnsi="Noto Sans" w:eastAsia="Noto Sans" w:cs="Noto Sans"/>
        </w:rPr>
        <w:t xml:space="preserve">Sale stock movements reference the exact order and recipe version.</w:t>
      </w:r>
    </w:p>
    <w:p>
      <w:pPr>
        <w:pStyle w:val="Compact"/>
        <w:numPr>
          <w:ilvl w:val="0"/>
          <w:numId w:val="1086"/>
        </w:numPr>
        <w:spacing w:after="30"/>
      </w:pPr>
      <w:r>
        <w:rPr>
          <w:rFonts w:ascii="Noto Sans" w:hAnsi="Noto Sans" w:eastAsia="Noto Sans" w:cs="Noto Sans"/>
        </w:rPr>
        <w:t xml:space="preserve">Recipe changes never alter historical posted consumption or COGS.</w:t>
      </w:r>
    </w:p>
    <w:p>
      <w:pPr>
        <w:pStyle w:val="Compact"/>
        <w:numPr>
          <w:ilvl w:val="0"/>
          <w:numId w:val="1086"/>
        </w:numPr>
        <w:spacing w:after="30"/>
      </w:pPr>
      <w:r>
        <w:rPr>
          <w:rFonts w:ascii="Noto Sans" w:hAnsi="Noto Sans" w:eastAsia="Noto Sans" w:cs="Noto Sans"/>
        </w:rPr>
        <w:t xml:space="preserve">Inventory ledger entries are immutable.</w:t>
      </w:r>
    </w:p>
    <w:p>
      <w:pPr>
        <w:pStyle w:val="Compact"/>
        <w:numPr>
          <w:ilvl w:val="0"/>
          <w:numId w:val="1086"/>
        </w:numPr>
        <w:spacing w:after="30"/>
      </w:pPr>
      <w:r>
        <w:rPr>
          <w:rFonts w:ascii="Noto Sans" w:hAnsi="Noto Sans" w:eastAsia="Noto Sans" w:cs="Noto Sans"/>
        </w:rPr>
        <w:t xml:space="preserve">A balance projection can be rebuilt from ledger entries.</w:t>
      </w:r>
    </w:p>
    <w:p>
      <w:pPr>
        <w:pStyle w:val="Compact"/>
        <w:numPr>
          <w:ilvl w:val="0"/>
          <w:numId w:val="1086"/>
        </w:numPr>
        <w:spacing w:after="30"/>
      </w:pPr>
      <w:r>
        <w:rPr>
          <w:rFonts w:ascii="Noto Sans" w:hAnsi="Noto Sans" w:eastAsia="Noto Sans" w:cs="Noto Sans"/>
        </w:rPr>
        <w:t xml:space="preserve">A stock count posts only once.</w:t>
      </w:r>
    </w:p>
    <w:p>
      <w:pPr>
        <w:pStyle w:val="Compact"/>
        <w:numPr>
          <w:ilvl w:val="0"/>
          <w:numId w:val="1086"/>
        </w:numPr>
        <w:spacing w:after="30"/>
      </w:pPr>
      <w:r>
        <w:rPr>
          <w:rFonts w:ascii="Noto Sans" w:hAnsi="Noto Sans" w:eastAsia="Noto Sans" w:cs="Noto Sans"/>
        </w:rPr>
        <w:t xml:space="preserve">A goods receipt posts only once.</w:t>
      </w:r>
    </w:p>
    <w:p>
      <w:pPr>
        <w:pStyle w:val="Compact"/>
        <w:numPr>
          <w:ilvl w:val="0"/>
          <w:numId w:val="1086"/>
        </w:numPr>
        <w:spacing w:after="30"/>
      </w:pPr>
      <w:r>
        <w:rPr>
          <w:rFonts w:ascii="Noto Sans" w:hAnsi="Noto Sans" w:eastAsia="Noto Sans" w:cs="Noto Sans"/>
        </w:rPr>
        <w:t xml:space="preserve">WAC update and stock receipt are in one transaction.</w:t>
      </w:r>
    </w:p>
    <w:p>
      <w:pPr>
        <w:pStyle w:val="Compact"/>
        <w:numPr>
          <w:ilvl w:val="0"/>
          <w:numId w:val="1086"/>
        </w:numPr>
        <w:spacing w:after="30"/>
      </w:pPr>
      <w:r>
        <w:rPr>
          <w:rFonts w:ascii="Noto Sans" w:hAnsi="Noto Sans" w:eastAsia="Noto Sans" w:cs="Noto Sans"/>
        </w:rPr>
        <w:t xml:space="preserve">A transfer cannot receive more than dispatched without an approved discrepancy workflow.</w:t>
      </w:r>
    </w:p>
    <w:p>
      <w:pPr>
        <w:pStyle w:val="Compact"/>
        <w:numPr>
          <w:ilvl w:val="0"/>
          <w:numId w:val="1086"/>
        </w:numPr>
        <w:spacing w:after="30"/>
      </w:pPr>
      <w:r>
        <w:rPr>
          <w:rFonts w:ascii="Noto Sans" w:hAnsi="Noto Sans" w:eastAsia="Noto Sans" w:cs="Noto Sans"/>
        </w:rPr>
        <w:t xml:space="preserve">Blind cash count hides expected cash until count submission.</w:t>
      </w:r>
    </w:p>
    <w:p>
      <w:pPr>
        <w:pStyle w:val="Compact"/>
        <w:numPr>
          <w:ilvl w:val="0"/>
          <w:numId w:val="1086"/>
        </w:numPr>
        <w:spacing w:after="30"/>
      </w:pPr>
      <w:r>
        <w:rPr>
          <w:rFonts w:ascii="Noto Sans" w:hAnsi="Noto Sans" w:eastAsia="Noto Sans" w:cs="Noto Sans"/>
        </w:rPr>
        <w:t xml:space="preserve">Refund permission and maximum age/amount are configurable.</w:t>
      </w:r>
    </w:p>
    <w:p>
      <w:pPr>
        <w:pStyle w:val="Compact"/>
        <w:numPr>
          <w:ilvl w:val="0"/>
          <w:numId w:val="1086"/>
        </w:numPr>
        <w:spacing w:after="30"/>
      </w:pPr>
      <w:r>
        <w:rPr>
          <w:rFonts w:ascii="Noto Sans" w:hAnsi="Noto Sans" w:eastAsia="Noto Sans" w:cs="Noto Sans"/>
        </w:rPr>
        <w:t xml:space="preserve">Discounts above threshold require supervisor/manager approval.</w:t>
      </w:r>
    </w:p>
    <w:p>
      <w:pPr>
        <w:pStyle w:val="Compact"/>
        <w:numPr>
          <w:ilvl w:val="0"/>
          <w:numId w:val="1086"/>
        </w:numPr>
        <w:spacing w:after="30"/>
      </w:pPr>
      <w:r>
        <w:rPr>
          <w:rFonts w:ascii="Noto Sans" w:hAnsi="Noto Sans" w:eastAsia="Noto Sans" w:cs="Noto Sans"/>
        </w:rPr>
        <w:t xml:space="preserve">Offline orders use cached validated price snapshots and unique device sequences.</w:t>
      </w:r>
    </w:p>
    <w:p>
      <w:pPr>
        <w:pStyle w:val="Compact"/>
        <w:numPr>
          <w:ilvl w:val="0"/>
          <w:numId w:val="1086"/>
        </w:numPr>
        <w:spacing w:after="30"/>
      </w:pPr>
      <w:r>
        <w:rPr>
          <w:rFonts w:ascii="Noto Sans" w:hAnsi="Noto Sans" w:eastAsia="Noto Sans" w:cs="Noto Sans"/>
        </w:rPr>
        <w:t xml:space="preserve">Synchronization cannot create duplicates.</w:t>
      </w:r>
    </w:p>
    <w:p>
      <w:pPr>
        <w:pStyle w:val="Compact"/>
        <w:numPr>
          <w:ilvl w:val="0"/>
          <w:numId w:val="1086"/>
        </w:numPr>
        <w:spacing w:after="30"/>
      </w:pPr>
      <w:r>
        <w:rPr>
          <w:rFonts w:ascii="Noto Sans" w:hAnsi="Noto Sans" w:eastAsia="Noto Sans" w:cs="Noto Sans"/>
        </w:rPr>
        <w:t xml:space="preserve">The system stores timestamps in UTC and reports by resolved branch business date.</w:t>
      </w:r>
    </w:p>
    <w:p>
      <w:pPr>
        <w:pStyle w:val="Compact"/>
        <w:numPr>
          <w:ilvl w:val="0"/>
          <w:numId w:val="1086"/>
        </w:numPr>
        <w:spacing w:after="30"/>
      </w:pPr>
      <w:r>
        <w:rPr>
          <w:rFonts w:ascii="Noto Sans" w:hAnsi="Noto Sans" w:eastAsia="Noto Sans" w:cs="Noto Sans"/>
        </w:rPr>
        <w:t xml:space="preserve">All sensitive overrides require reason and audit entry.</w:t>
      </w:r>
    </w:p>
    <w:p>
      <w:pPr>
        <w:pStyle w:val="Compact"/>
        <w:numPr>
          <w:ilvl w:val="0"/>
          <w:numId w:val="1086"/>
        </w:numPr>
        <w:spacing w:after="30"/>
      </w:pPr>
      <w:r>
        <w:rPr>
          <w:rFonts w:ascii="Noto Sans" w:hAnsi="Noto Sans" w:eastAsia="Noto Sans" w:cs="Noto Sans"/>
        </w:rPr>
        <w:t xml:space="preserve">Monetary rounding follows configured currency precision and is consistent at line/order/report levels.</w:t>
      </w:r>
    </w:p>
    <w:p>
      <w:pPr>
        <w:pStyle w:val="Compact"/>
        <w:numPr>
          <w:ilvl w:val="0"/>
          <w:numId w:val="1086"/>
        </w:numPr>
        <w:spacing w:after="30"/>
      </w:pPr>
      <w:r>
        <w:rPr>
          <w:rFonts w:ascii="Noto Sans" w:hAnsi="Noto Sans" w:eastAsia="Noto Sans" w:cs="Noto Sans"/>
        </w:rPr>
        <w:t xml:space="preserve">Archived master data remains visible in historical documents.</w:t>
      </w:r>
    </w:p>
    <w:p>
      <w:pPr>
        <w:pStyle w:val="Compact"/>
        <w:numPr>
          <w:ilvl w:val="0"/>
          <w:numId w:val="1086"/>
        </w:numPr>
        <w:spacing w:after="30"/>
      </w:pPr>
      <w:r>
        <w:rPr>
          <w:rFonts w:ascii="Noto Sans" w:hAnsi="Noto Sans" w:eastAsia="Noto Sans" w:cs="Noto Sans"/>
        </w:rPr>
        <w:t xml:space="preserve">Negative stock may be allowed to preserve valid sales but must generate an alert.</w:t>
      </w:r>
    </w:p>
    <w:p>
      <w:pPr>
        <w:pStyle w:val="Compact"/>
        <w:numPr>
          <w:ilvl w:val="0"/>
          <w:numId w:val="1086"/>
        </w:numPr>
        <w:spacing w:after="30"/>
      </w:pPr>
      <w:r>
        <w:rPr>
          <w:rFonts w:ascii="Noto Sans" w:hAnsi="Noto Sans" w:eastAsia="Noto Sans" w:cs="Noto Sans"/>
        </w:rPr>
        <w:t xml:space="preserve">A prepared drink refund does not restore ingredients automatically.</w:t>
      </w:r>
    </w:p>
    <w:p>
      <w:pPr>
        <w:pStyle w:val="Compact"/>
        <w:numPr>
          <w:ilvl w:val="0"/>
          <w:numId w:val="1086"/>
        </w:numPr>
        <w:spacing w:after="30"/>
      </w:pPr>
      <w:r>
        <w:rPr>
          <w:rFonts w:ascii="Noto Sans" w:hAnsi="Noto Sans" w:eastAsia="Noto Sans" w:cs="Noto Sans"/>
        </w:rPr>
        <w:t xml:space="preserve">A returned unopened tracked finished good may be restored only through explicit stock-return decision.</w:t>
      </w:r>
    </w:p>
    <w:bookmarkEnd w:id="202"/>
    <w:bookmarkStart w:id="215" w:name="X202c72a7672a069a2f69dc25480032d366c7884"/>
    <w:p>
      <w:pPr>
        <w:pStyle w:val="Heading1"/>
        <w:widowControl/>
      </w:pPr>
      <w:r>
        <w:rPr>
          <w:rFonts w:ascii="Noto Sans" w:hAnsi="Noto Sans" w:eastAsia="Noto Sans" w:cs="Noto Sans"/>
        </w:rPr>
        <w:t xml:space="preserve">20. Acceptance Scenarios</w:t>
      </w:r>
    </w:p>
    <w:bookmarkStart w:id="203" w:name="ac-001-standard-latte-sale"/>
    <w:p>
      <w:pPr>
        <w:pStyle w:val="Heading2"/>
        <w:widowControl/>
      </w:pPr>
      <w:r>
        <w:rPr>
          <w:rFonts w:ascii="Noto Sans" w:hAnsi="Noto Sans" w:eastAsia="Noto Sans" w:cs="Noto Sans"/>
        </w:rPr>
        <w:t xml:space="preserve">AC-001 Standard Latte Sale</w:t>
      </w:r>
    </w:p>
    <w:p>
      <w:pPr>
        <w:pStyle w:val="SourceCode"/>
      </w:pPr>
      <w:r>
        <w:rPr>
          <w:rStyle w:val="VerbatimChar"/>
          <w:rFonts w:ascii="DejaVu Sans Mono" w:hAnsi="DejaVu Sans Mono" w:eastAsia="DejaVu Sans Mono" w:cs="DejaVu Sans Mono"/>
        </w:rPr>
        <w:t xml:space="preserve">Given an open cashier shift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Hot Latte 12 oz has an active recipe of 18 g beans, 200 ml milk, 1 cup, and 1 lid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When the cashier sells one Hot Latte 12 oz and completes a cash payment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Then one completed order and one successful cash payment exist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the shift cash sales increase by the paid amount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the inventory ledger contains -18 g beans, -200 ml milk, -1 cup, and -1 lid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the order line stores the recipe version and cost snapshot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the receipt can be printed</w:t>
      </w:r>
    </w:p>
    <w:bookmarkEnd w:id="203"/>
    <w:bookmarkStart w:id="204" w:name="ac-002-oat-milk-replacement"/>
    <w:p>
      <w:pPr>
        <w:pStyle w:val="Heading2"/>
        <w:widowControl/>
      </w:pPr>
      <w:r>
        <w:rPr>
          <w:rFonts w:ascii="Noto Sans" w:hAnsi="Noto Sans" w:eastAsia="Noto Sans" w:cs="Noto Sans"/>
        </w:rPr>
        <w:t xml:space="preserve">AC-002 Oat Milk Replacement</w:t>
      </w:r>
    </w:p>
    <w:p>
      <w:pPr>
        <w:pStyle w:val="SourceCode"/>
      </w:pPr>
      <w:r>
        <w:rPr>
          <w:rStyle w:val="VerbatimChar"/>
          <w:rFonts w:ascii="DejaVu Sans Mono" w:hAnsi="DejaVu Sans Mono" w:eastAsia="DejaVu Sans Mono" w:cs="DejaVu Sans Mono"/>
        </w:rPr>
        <w:t xml:space="preserve">Given Latte normally consumes full cream milk</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the Oat Milk modifier replaces the milk recipe line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When one Latte with Oat Milk is completed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Then full cream milk is not consumed for that line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oat milk is consumed using the configured replacement quantity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the modifier price and cost are included</w:t>
      </w:r>
    </w:p>
    <w:bookmarkEnd w:id="204"/>
    <w:bookmarkStart w:id="205" w:name="ac-003-recipe-version-history"/>
    <w:p>
      <w:pPr>
        <w:pStyle w:val="Heading2"/>
        <w:widowControl/>
      </w:pPr>
      <w:r>
        <w:rPr>
          <w:rFonts w:ascii="Noto Sans" w:hAnsi="Noto Sans" w:eastAsia="Noto Sans" w:cs="Noto Sans"/>
        </w:rPr>
        <w:t xml:space="preserve">AC-003 Recipe Version History</w:t>
      </w:r>
    </w:p>
    <w:p>
      <w:pPr>
        <w:pStyle w:val="SourceCode"/>
      </w:pPr>
      <w:r>
        <w:rPr>
          <w:rStyle w:val="VerbatimChar"/>
          <w:rFonts w:ascii="DejaVu Sans Mono" w:hAnsi="DejaVu Sans Mono" w:eastAsia="DejaVu Sans Mono" w:cs="DejaVu Sans Mono"/>
        </w:rPr>
        <w:t xml:space="preserve">Given Latte recipe version 1 was used in a completed order</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When a manager creates and activates recipe version 2</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Then the old order still reports version 1 quantities and cost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new orders use version 2</w:t>
      </w:r>
    </w:p>
    <w:bookmarkEnd w:id="205"/>
    <w:bookmarkStart w:id="206" w:name="ac-004-idempotent-payment-retry"/>
    <w:p>
      <w:pPr>
        <w:pStyle w:val="Heading2"/>
        <w:widowControl/>
      </w:pPr>
      <w:r>
        <w:rPr>
          <w:rFonts w:ascii="Noto Sans" w:hAnsi="Noto Sans" w:eastAsia="Noto Sans" w:cs="Noto Sans"/>
        </w:rPr>
        <w:t xml:space="preserve">AC-004 Idempotent Payment Retry</w:t>
      </w:r>
    </w:p>
    <w:p>
      <w:pPr>
        <w:pStyle w:val="SourceCode"/>
      </w:pPr>
      <w:r>
        <w:rPr>
          <w:rStyle w:val="VerbatimChar"/>
          <w:rFonts w:ascii="DejaVu Sans Mono" w:hAnsi="DejaVu Sans Mono" w:eastAsia="DejaVu Sans Mono" w:cs="DejaVu Sans Mono"/>
        </w:rPr>
        <w:t xml:space="preserve">Given a device sends a complete-order command with idempotency key X</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the client times out after the server commits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When the same command with key X is retried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Then the server returns the original completed order</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no duplicate payment, stock movement, or receipt number is created</w:t>
      </w:r>
    </w:p>
    <w:bookmarkEnd w:id="206"/>
    <w:bookmarkStart w:id="207" w:name="ac-005-blind-shift-close"/>
    <w:p>
      <w:pPr>
        <w:pStyle w:val="Heading2"/>
        <w:widowControl/>
      </w:pPr>
      <w:r>
        <w:rPr>
          <w:rFonts w:ascii="Noto Sans" w:hAnsi="Noto Sans" w:eastAsia="Noto Sans" w:cs="Noto Sans"/>
        </w:rPr>
        <w:t xml:space="preserve">AC-005 Blind Shift Close</w:t>
      </w:r>
    </w:p>
    <w:p>
      <w:pPr>
        <w:pStyle w:val="SourceCode"/>
      </w:pPr>
      <w:r>
        <w:rPr>
          <w:rStyle w:val="VerbatimChar"/>
          <w:rFonts w:ascii="DejaVu Sans Mono" w:hAnsi="DejaVu Sans Mono" w:eastAsia="DejaVu Sans Mono" w:cs="DejaVu Sans Mono"/>
        </w:rPr>
        <w:t xml:space="preserve">Given an open shift with expected cash of 5,000 EGP</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When the cashier begins closing</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Then expected cash is hidden</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When the cashier submits an actual count of 4,950 EGP</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Then the system records the original count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shows a -50 EGP variance according to permission</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requires a reason if the configured threshold is exceeded</w:t>
      </w:r>
    </w:p>
    <w:bookmarkEnd w:id="207"/>
    <w:bookmarkStart w:id="208" w:name="ac-006-prepared-item-refund"/>
    <w:p>
      <w:pPr>
        <w:pStyle w:val="Heading2"/>
        <w:widowControl/>
      </w:pPr>
      <w:r>
        <w:rPr>
          <w:rFonts w:ascii="Noto Sans" w:hAnsi="Noto Sans" w:eastAsia="Noto Sans" w:cs="Noto Sans"/>
        </w:rPr>
        <w:t xml:space="preserve">AC-006 Prepared Item Refund</w:t>
      </w:r>
    </w:p>
    <w:p>
      <w:pPr>
        <w:pStyle w:val="SourceCode"/>
      </w:pPr>
      <w:r>
        <w:rPr>
          <w:rStyle w:val="VerbatimChar"/>
          <w:rFonts w:ascii="DejaVu Sans Mono" w:hAnsi="DejaVu Sans Mono" w:eastAsia="DejaVu Sans Mono" w:cs="DejaVu Sans Mono"/>
        </w:rPr>
        <w:t xml:space="preserve">Given a paid Latte was prepared and completed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When an authorized manager refunds it</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Then a refund record reverses the money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the original sale remains unchanged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ingredients are not returned to stock automatically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a waste decision is recorded if required</w:t>
      </w:r>
    </w:p>
    <w:bookmarkEnd w:id="208"/>
    <w:bookmarkStart w:id="209" w:name="ac-007-goods-receipt-and-wac"/>
    <w:p>
      <w:pPr>
        <w:pStyle w:val="Heading2"/>
        <w:widowControl/>
      </w:pPr>
      <w:r>
        <w:rPr>
          <w:rFonts w:ascii="Noto Sans" w:hAnsi="Noto Sans" w:eastAsia="Noto Sans" w:cs="Noto Sans"/>
        </w:rPr>
        <w:t xml:space="preserve">AC-007 Goods Receipt and WAC</w:t>
      </w:r>
    </w:p>
    <w:p>
      <w:pPr>
        <w:pStyle w:val="SourceCode"/>
      </w:pPr>
      <w:r>
        <w:rPr>
          <w:rStyle w:val="VerbatimChar"/>
          <w:rFonts w:ascii="DejaVu Sans Mono" w:hAnsi="DejaVu Sans Mono" w:eastAsia="DejaVu Sans Mono" w:cs="DejaVu Sans Mono"/>
        </w:rPr>
        <w:t xml:space="preserve">Given 10 liters of milk on hand at 40 EGP per liter</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When 10 additional liters are received at 50 EGP per liter</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Then on-hand becomes 20 liters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weighted average cost becomes 45 EGP per liter</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receipt and ledger posting occur once in one transaction</w:t>
      </w:r>
    </w:p>
    <w:bookmarkEnd w:id="209"/>
    <w:bookmarkStart w:id="210" w:name="ac-008-stock-count"/>
    <w:p>
      <w:pPr>
        <w:pStyle w:val="Heading2"/>
        <w:widowControl/>
      </w:pPr>
      <w:r>
        <w:rPr>
          <w:rFonts w:ascii="Noto Sans" w:hAnsi="Noto Sans" w:eastAsia="Noto Sans" w:cs="Noto Sans"/>
        </w:rPr>
        <w:t xml:space="preserve">AC-008 Stock Count</w:t>
      </w:r>
    </w:p>
    <w:p>
      <w:pPr>
        <w:pStyle w:val="SourceCode"/>
      </w:pPr>
      <w:r>
        <w:rPr>
          <w:rStyle w:val="VerbatimChar"/>
          <w:rFonts w:ascii="DejaVu Sans Mono" w:hAnsi="DejaVu Sans Mono" w:eastAsia="DejaVu Sans Mono" w:cs="DejaVu Sans Mono"/>
        </w:rPr>
        <w:t xml:space="preserve">Given expected bean stock is 12 kg</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When a blind physical count is submitted as 11.5 kg and approved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Then a -0.5 kg variance is shown</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posting creates one immutable count-variance ledger entry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the count cannot be posted again</w:t>
      </w:r>
    </w:p>
    <w:bookmarkEnd w:id="210"/>
    <w:bookmarkStart w:id="211" w:name="ac-009-offline-duplicate-protection"/>
    <w:p>
      <w:pPr>
        <w:pStyle w:val="Heading2"/>
        <w:widowControl/>
      </w:pPr>
      <w:r>
        <w:rPr>
          <w:rFonts w:ascii="Noto Sans" w:hAnsi="Noto Sans" w:eastAsia="Noto Sans" w:cs="Noto Sans"/>
        </w:rPr>
        <w:t xml:space="preserve">AC-009 Offline Duplicate Protection</w:t>
      </w:r>
    </w:p>
    <w:p>
      <w:pPr>
        <w:pStyle w:val="SourceCode"/>
      </w:pPr>
      <w:r>
        <w:rPr>
          <w:rStyle w:val="VerbatimChar"/>
          <w:rFonts w:ascii="DejaVu Sans Mono" w:hAnsi="DejaVu Sans Mono" w:eastAsia="DejaVu Sans Mono" w:cs="DejaVu Sans Mono"/>
        </w:rPr>
        <w:t xml:space="preserve">Given the POS is offline and completes cash order UUID A</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When connectivity returns and the order sync request is retried three times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Then exactly one server order exists for UUID A</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the device receives the same acknowledgment for every retry</w:t>
      </w:r>
    </w:p>
    <w:bookmarkEnd w:id="211"/>
    <w:bookmarkStart w:id="212" w:name="ac-010-permission-enforcement"/>
    <w:p>
      <w:pPr>
        <w:pStyle w:val="Heading2"/>
        <w:widowControl/>
      </w:pPr>
      <w:r>
        <w:rPr>
          <w:rFonts w:ascii="Noto Sans" w:hAnsi="Noto Sans" w:eastAsia="Noto Sans" w:cs="Noto Sans"/>
        </w:rPr>
        <w:t xml:space="preserve">AC-010 Permission Enforcement</w:t>
      </w:r>
    </w:p>
    <w:p>
      <w:pPr>
        <w:pStyle w:val="SourceCode"/>
      </w:pPr>
      <w:r>
        <w:rPr>
          <w:rStyle w:val="VerbatimChar"/>
          <w:rFonts w:ascii="DejaVu Sans Mono" w:hAnsi="DejaVu Sans Mono" w:eastAsia="DejaVu Sans Mono" w:cs="DejaVu Sans Mono"/>
        </w:rPr>
        <w:t xml:space="preserve">Given a cashier lacks refund permission</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When the cashier calls the refund API directly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Then the server returns forbidden</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no refund or stock movement is created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the attempt is audited where configured</w:t>
      </w:r>
    </w:p>
    <w:bookmarkEnd w:id="212"/>
    <w:bookmarkStart w:id="213" w:name="ac-011-business-day-rollover"/>
    <w:p>
      <w:pPr>
        <w:pStyle w:val="Heading2"/>
        <w:widowControl/>
      </w:pPr>
      <w:r>
        <w:rPr>
          <w:rFonts w:ascii="Noto Sans" w:hAnsi="Noto Sans" w:eastAsia="Noto Sans" w:cs="Noto Sans"/>
        </w:rPr>
        <w:t xml:space="preserve">AC-011 Business Day Rollover</w:t>
      </w:r>
    </w:p>
    <w:p>
      <w:pPr>
        <w:pStyle w:val="SourceCode"/>
      </w:pPr>
      <w:r>
        <w:rPr>
          <w:rStyle w:val="VerbatimChar"/>
          <w:rFonts w:ascii="DejaVu Sans Mono" w:hAnsi="DejaVu Sans Mono" w:eastAsia="DejaVu Sans Mono" w:cs="DejaVu Sans Mono"/>
        </w:rPr>
        <w:t xml:space="preserve">Given branch rollover is 04:00</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When an order completes at 02:00 on 16 July local time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Then its business date is 15 July</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When an order completes at 05:00 on 16 July local time</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Then its business date is 16 July</w:t>
      </w:r>
    </w:p>
    <w:bookmarkEnd w:id="213"/>
    <w:bookmarkStart w:id="214" w:name="ac-012-report-reconciliation"/>
    <w:p>
      <w:pPr>
        <w:pStyle w:val="Heading2"/>
        <w:widowControl/>
      </w:pPr>
      <w:r>
        <w:rPr>
          <w:rFonts w:ascii="Noto Sans" w:hAnsi="Noto Sans" w:eastAsia="Noto Sans" w:cs="Noto Sans"/>
        </w:rPr>
        <w:t xml:space="preserve">AC-012 Report Reconciliation</w:t>
      </w:r>
    </w:p>
    <w:p>
      <w:pPr>
        <w:pStyle w:val="SourceCode"/>
      </w:pPr>
      <w:r>
        <w:rPr>
          <w:rStyle w:val="VerbatimChar"/>
          <w:rFonts w:ascii="DejaVu Sans Mono" w:hAnsi="DejaVu Sans Mono" w:eastAsia="DejaVu Sans Mono" w:cs="DejaVu Sans Mono"/>
        </w:rPr>
        <w:t xml:space="preserve">Given a closed shift with completed sales, discounts, split payments, one refund, and cash movements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When the shift and daily reports are generated</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Then order, payment, refund, and cash totals reconcile to the source transactions</w:t>
      </w:r>
      <w:r>
        <w:rPr>
          <w:rFonts w:ascii="DejaVu Sans Mono" w:hAnsi="DejaVu Sans Mono" w:eastAsia="DejaVu Sans Mono" w:cs="DejaVu Sans Mono"/>
        </w:rPr>
        <w:br/>
      </w:r>
      <w:r>
        <w:rPr>
          <w:rStyle w:val="VerbatimChar"/>
          <w:rFonts w:ascii="DejaVu Sans Mono" w:hAnsi="DejaVu Sans Mono" w:eastAsia="DejaVu Sans Mono" w:cs="DejaVu Sans Mono"/>
        </w:rPr>
        <w:t xml:space="preserve">And the same formulas are used in CSV/PDF exports</w:t>
      </w:r>
    </w:p>
    <w:bookmarkEnd w:id="214"/>
    <w:bookmarkEnd w:id="215"/>
    <w:bookmarkStart w:id="221" w:name="X2db736b92a4514d9cd18b42635095434fc2ae50"/>
    <w:p>
      <w:pPr>
        <w:pStyle w:val="Heading1"/>
        <w:widowControl/>
      </w:pPr>
      <w:r>
        <w:rPr>
          <w:rFonts w:ascii="Noto Sans" w:hAnsi="Noto Sans" w:eastAsia="Noto Sans" w:cs="Noto Sans"/>
        </w:rPr>
        <w:t xml:space="preserve">21. Testing Strategy</w:t>
      </w:r>
    </w:p>
    <w:bookmarkStart w:id="216" w:name="Xb85fc8634cb2346d19eace7a7e7e6802106d888"/>
    <w:p>
      <w:pPr>
        <w:pStyle w:val="Heading2"/>
        <w:widowControl/>
      </w:pPr>
      <w:r>
        <w:rPr>
          <w:rFonts w:ascii="Noto Sans" w:hAnsi="Noto Sans" w:eastAsia="Noto Sans" w:cs="Noto Sans"/>
        </w:rPr>
        <w:t xml:space="preserve">21.1 Unit Tests</w:t>
      </w:r>
    </w:p>
    <w:p>
      <w:pPr>
        <w:pStyle w:val="FirstParagraph"/>
      </w:pPr>
      <w:r>
        <w:rPr>
          <w:rFonts w:ascii="Noto Sans" w:hAnsi="Noto Sans" w:eastAsia="Noto Sans" w:cs="Noto Sans"/>
        </w:rPr>
        <w:t xml:space="preserve">Focus on domain and calculation behavior:</w:t>
      </w:r>
    </w:p>
    <w:p>
      <w:pPr>
        <w:pStyle w:val="Compact"/>
        <w:numPr>
          <w:ilvl w:val="0"/>
          <w:numId w:val="1087"/>
        </w:numPr>
        <w:spacing w:after="30"/>
      </w:pPr>
      <w:r>
        <w:rPr>
          <w:rFonts w:ascii="Noto Sans" w:hAnsi="Noto Sans" w:eastAsia="Noto Sans" w:cs="Noto Sans"/>
        </w:rPr>
        <w:t xml:space="preserve">Price, discount, tax, service, and rounding.</w:t>
      </w:r>
    </w:p>
    <w:p>
      <w:pPr>
        <w:pStyle w:val="Compact"/>
        <w:numPr>
          <w:ilvl w:val="0"/>
          <w:numId w:val="1087"/>
        </w:numPr>
        <w:spacing w:after="30"/>
      </w:pPr>
      <w:r>
        <w:rPr>
          <w:rFonts w:ascii="Noto Sans" w:hAnsi="Noto Sans" w:eastAsia="Noto Sans" w:cs="Noto Sans"/>
        </w:rPr>
        <w:t xml:space="preserve">Order/payment state transitions.</w:t>
      </w:r>
    </w:p>
    <w:p>
      <w:pPr>
        <w:pStyle w:val="Compact"/>
        <w:numPr>
          <w:ilvl w:val="0"/>
          <w:numId w:val="1087"/>
        </w:numPr>
        <w:spacing w:after="30"/>
      </w:pPr>
      <w:r>
        <w:rPr>
          <w:rFonts w:ascii="Noto Sans" w:hAnsi="Noto Sans" w:eastAsia="Noto Sans" w:cs="Noto Sans"/>
        </w:rPr>
        <w:t xml:space="preserve">Recipe replacement and modifier deltas.</w:t>
      </w:r>
    </w:p>
    <w:p>
      <w:pPr>
        <w:pStyle w:val="Compact"/>
        <w:numPr>
          <w:ilvl w:val="0"/>
          <w:numId w:val="1087"/>
        </w:numPr>
        <w:spacing w:after="30"/>
      </w:pPr>
      <w:r>
        <w:rPr>
          <w:rFonts w:ascii="Noto Sans" w:hAnsi="Noto Sans" w:eastAsia="Noto Sans" w:cs="Noto Sans"/>
        </w:rPr>
        <w:t xml:space="preserve">Unit conversions.</w:t>
      </w:r>
    </w:p>
    <w:p>
      <w:pPr>
        <w:pStyle w:val="Compact"/>
        <w:numPr>
          <w:ilvl w:val="0"/>
          <w:numId w:val="1087"/>
        </w:numPr>
        <w:spacing w:after="30"/>
      </w:pPr>
      <w:r>
        <w:rPr>
          <w:rFonts w:ascii="Noto Sans" w:hAnsi="Noto Sans" w:eastAsia="Noto Sans" w:cs="Noto Sans"/>
        </w:rPr>
        <w:t xml:space="preserve">WAC.</w:t>
      </w:r>
    </w:p>
    <w:p>
      <w:pPr>
        <w:pStyle w:val="Compact"/>
        <w:numPr>
          <w:ilvl w:val="0"/>
          <w:numId w:val="1087"/>
        </w:numPr>
        <w:spacing w:after="30"/>
      </w:pPr>
      <w:r>
        <w:rPr>
          <w:rFonts w:ascii="Noto Sans" w:hAnsi="Noto Sans" w:eastAsia="Noto Sans" w:cs="Noto Sans"/>
        </w:rPr>
        <w:t xml:space="preserve">Shift expected cash and variance.</w:t>
      </w:r>
    </w:p>
    <w:p>
      <w:pPr>
        <w:pStyle w:val="Compact"/>
        <w:numPr>
          <w:ilvl w:val="0"/>
          <w:numId w:val="1087"/>
        </w:numPr>
        <w:spacing w:after="30"/>
      </w:pPr>
      <w:r>
        <w:rPr>
          <w:rFonts w:ascii="Noto Sans" w:hAnsi="Noto Sans" w:eastAsia="Noto Sans" w:cs="Noto Sans"/>
        </w:rPr>
        <w:t xml:space="preserve">Business-day calculation.</w:t>
      </w:r>
    </w:p>
    <w:p>
      <w:pPr>
        <w:pStyle w:val="Compact"/>
        <w:numPr>
          <w:ilvl w:val="0"/>
          <w:numId w:val="1087"/>
        </w:numPr>
        <w:spacing w:after="30"/>
      </w:pPr>
      <w:r>
        <w:rPr>
          <w:rFonts w:ascii="Noto Sans" w:hAnsi="Noto Sans" w:eastAsia="Noto Sans" w:cs="Noto Sans"/>
        </w:rPr>
        <w:t xml:space="preserve">Permission thresholds.</w:t>
      </w:r>
    </w:p>
    <w:p>
      <w:pPr>
        <w:pStyle w:val="Compact"/>
        <w:numPr>
          <w:ilvl w:val="0"/>
          <w:numId w:val="1087"/>
        </w:numPr>
        <w:spacing w:after="30"/>
      </w:pPr>
      <w:r>
        <w:rPr>
          <w:rFonts w:ascii="Noto Sans" w:hAnsi="Noto Sans" w:eastAsia="Noto Sans" w:cs="Noto Sans"/>
        </w:rPr>
        <w:t xml:space="preserve">Report formulas.</w:t>
      </w:r>
    </w:p>
    <w:p>
      <w:pPr>
        <w:pStyle w:val="Compact"/>
        <w:numPr>
          <w:ilvl w:val="0"/>
          <w:numId w:val="1087"/>
        </w:numPr>
        <w:spacing w:after="30"/>
      </w:pPr>
      <w:r>
        <w:rPr>
          <w:rFonts w:ascii="Noto Sans" w:hAnsi="Noto Sans" w:eastAsia="Noto Sans" w:cs="Noto Sans"/>
        </w:rPr>
        <w:t xml:space="preserve">Offline conflict rules.</w:t>
      </w:r>
    </w:p>
    <w:bookmarkEnd w:id="216"/>
    <w:bookmarkStart w:id="217" w:name="Xf954048e9b6b2012b8e9cabaa8a83dbbe0e2e60"/>
    <w:p>
      <w:pPr>
        <w:pStyle w:val="Heading2"/>
        <w:widowControl/>
      </w:pPr>
      <w:r>
        <w:rPr>
          <w:rFonts w:ascii="Noto Sans" w:hAnsi="Noto Sans" w:eastAsia="Noto Sans" w:cs="Noto Sans"/>
        </w:rPr>
        <w:t xml:space="preserve">21.2 Integration Tests</w:t>
      </w:r>
    </w:p>
    <w:p>
      <w:pPr>
        <w:pStyle w:val="FirstParagraph"/>
      </w:pPr>
      <w:r>
        <w:rPr>
          <w:rFonts w:ascii="Noto Sans" w:hAnsi="Noto Sans" w:eastAsia="Noto Sans" w:cs="Noto Sans"/>
        </w:rPr>
        <w:t xml:space="preserve">Use real PostgreSQL through Testcontainers or an equivalent isolated database.</w:t>
      </w:r>
    </w:p>
    <w:p>
      <w:pPr>
        <w:pStyle w:val="BodyText"/>
      </w:pPr>
      <w:r>
        <w:rPr>
          <w:rFonts w:ascii="Noto Sans" w:hAnsi="Noto Sans" w:eastAsia="Noto Sans" w:cs="Noto Sans"/>
        </w:rPr>
        <w:t xml:space="preserve">Test:</w:t>
      </w:r>
    </w:p>
    <w:p>
      <w:pPr>
        <w:pStyle w:val="Compact"/>
        <w:numPr>
          <w:ilvl w:val="0"/>
          <w:numId w:val="1088"/>
        </w:numPr>
        <w:spacing w:after="30"/>
      </w:pPr>
      <w:r>
        <w:rPr>
          <w:rFonts w:ascii="Noto Sans" w:hAnsi="Noto Sans" w:eastAsia="Noto Sans" w:cs="Noto Sans"/>
        </w:rPr>
        <w:t xml:space="preserve">EF mappings and constraints.</w:t>
      </w:r>
    </w:p>
    <w:p>
      <w:pPr>
        <w:pStyle w:val="Compact"/>
        <w:numPr>
          <w:ilvl w:val="0"/>
          <w:numId w:val="1088"/>
        </w:numPr>
        <w:spacing w:after="30"/>
      </w:pPr>
      <w:r>
        <w:rPr>
          <w:rFonts w:ascii="Noto Sans" w:hAnsi="Noto Sans" w:eastAsia="Noto Sans" w:cs="Noto Sans"/>
        </w:rPr>
        <w:t xml:space="preserve">Transactions and rollback.</w:t>
      </w:r>
    </w:p>
    <w:p>
      <w:pPr>
        <w:pStyle w:val="Compact"/>
        <w:numPr>
          <w:ilvl w:val="0"/>
          <w:numId w:val="1088"/>
        </w:numPr>
        <w:spacing w:after="30"/>
      </w:pPr>
      <w:r>
        <w:rPr>
          <w:rFonts w:ascii="Noto Sans" w:hAnsi="Noto Sans" w:eastAsia="Noto Sans" w:cs="Noto Sans"/>
        </w:rPr>
        <w:t xml:space="preserve">Idempotency.</w:t>
      </w:r>
    </w:p>
    <w:p>
      <w:pPr>
        <w:pStyle w:val="Compact"/>
        <w:numPr>
          <w:ilvl w:val="0"/>
          <w:numId w:val="1088"/>
        </w:numPr>
        <w:spacing w:after="30"/>
      </w:pPr>
      <w:r>
        <w:rPr>
          <w:rFonts w:ascii="Noto Sans" w:hAnsi="Noto Sans" w:eastAsia="Noto Sans" w:cs="Noto Sans"/>
        </w:rPr>
        <w:t xml:space="preserve">Concurrency.</w:t>
      </w:r>
    </w:p>
    <w:p>
      <w:pPr>
        <w:pStyle w:val="Compact"/>
        <w:numPr>
          <w:ilvl w:val="0"/>
          <w:numId w:val="1088"/>
        </w:numPr>
        <w:spacing w:after="30"/>
      </w:pPr>
      <w:r>
        <w:rPr>
          <w:rFonts w:ascii="Noto Sans" w:hAnsi="Noto Sans" w:eastAsia="Noto Sans" w:cs="Noto Sans"/>
        </w:rPr>
        <w:t xml:space="preserve">Stock ledger/balance consistency.</w:t>
      </w:r>
    </w:p>
    <w:p>
      <w:pPr>
        <w:pStyle w:val="Compact"/>
        <w:numPr>
          <w:ilvl w:val="0"/>
          <w:numId w:val="1088"/>
        </w:numPr>
        <w:spacing w:after="30"/>
      </w:pPr>
      <w:r>
        <w:rPr>
          <w:rFonts w:ascii="Noto Sans" w:hAnsi="Noto Sans" w:eastAsia="Noto Sans" w:cs="Noto Sans"/>
        </w:rPr>
        <w:t xml:space="preserve">Goods receipt and WAC.</w:t>
      </w:r>
    </w:p>
    <w:p>
      <w:pPr>
        <w:pStyle w:val="Compact"/>
        <w:numPr>
          <w:ilvl w:val="0"/>
          <w:numId w:val="1088"/>
        </w:numPr>
        <w:spacing w:after="30"/>
      </w:pPr>
      <w:r>
        <w:rPr>
          <w:rFonts w:ascii="Noto Sans" w:hAnsi="Noto Sans" w:eastAsia="Noto Sans" w:cs="Noto Sans"/>
        </w:rPr>
        <w:t xml:space="preserve">Shift close.</w:t>
      </w:r>
    </w:p>
    <w:p>
      <w:pPr>
        <w:pStyle w:val="Compact"/>
        <w:numPr>
          <w:ilvl w:val="0"/>
          <w:numId w:val="1088"/>
        </w:numPr>
        <w:spacing w:after="30"/>
      </w:pPr>
      <w:r>
        <w:rPr>
          <w:rFonts w:ascii="Noto Sans" w:hAnsi="Noto Sans" w:eastAsia="Noto Sans" w:cs="Noto Sans"/>
        </w:rPr>
        <w:t xml:space="preserve">Outbox publishing.</w:t>
      </w:r>
    </w:p>
    <w:p>
      <w:pPr>
        <w:pStyle w:val="Compact"/>
        <w:numPr>
          <w:ilvl w:val="0"/>
          <w:numId w:val="1088"/>
        </w:numPr>
        <w:spacing w:after="30"/>
      </w:pPr>
      <w:r>
        <w:rPr>
          <w:rFonts w:ascii="Noto Sans" w:hAnsi="Noto Sans" w:eastAsia="Noto Sans" w:cs="Noto Sans"/>
        </w:rPr>
        <w:t xml:space="preserve">Authorization at endpoints.</w:t>
      </w:r>
    </w:p>
    <w:p>
      <w:pPr>
        <w:pStyle w:val="Compact"/>
        <w:numPr>
          <w:ilvl w:val="0"/>
          <w:numId w:val="1088"/>
        </w:numPr>
        <w:spacing w:after="30"/>
      </w:pPr>
      <w:r>
        <w:rPr>
          <w:rFonts w:ascii="Noto Sans" w:hAnsi="Noto Sans" w:eastAsia="Noto Sans" w:cs="Noto Sans"/>
        </w:rPr>
        <w:t xml:space="preserve">OpenAPI contracts.</w:t>
      </w:r>
    </w:p>
    <w:bookmarkEnd w:id="217"/>
    <w:bookmarkStart w:id="218" w:name="Xe31e296e7c2ec1dc7c17e9a394c91f49b1a79ad"/>
    <w:p>
      <w:pPr>
        <w:pStyle w:val="Heading2"/>
        <w:widowControl/>
      </w:pPr>
      <w:r>
        <w:rPr>
          <w:rFonts w:ascii="Noto Sans" w:hAnsi="Noto Sans" w:eastAsia="Noto Sans" w:cs="Noto Sans"/>
        </w:rPr>
        <w:t xml:space="preserve">21.3 Architecture Tests</w:t>
      </w:r>
    </w:p>
    <w:p>
      <w:pPr>
        <w:pStyle w:val="FirstParagraph"/>
      </w:pPr>
      <w:r>
        <w:rPr>
          <w:rFonts w:ascii="Noto Sans" w:hAnsi="Noto Sans" w:eastAsia="Noto Sans" w:cs="Noto Sans"/>
        </w:rPr>
        <w:t xml:space="preserve">Enforce:</w:t>
      </w:r>
    </w:p>
    <w:p>
      <w:pPr>
        <w:pStyle w:val="Compact"/>
        <w:numPr>
          <w:ilvl w:val="0"/>
          <w:numId w:val="1089"/>
        </w:numPr>
        <w:spacing w:after="30"/>
      </w:pPr>
      <w:r>
        <w:rPr>
          <w:rFonts w:ascii="Noto Sans" w:hAnsi="Noto Sans" w:eastAsia="Noto Sans" w:cs="Noto Sans"/>
        </w:rPr>
        <w:t xml:space="preserve">Module dependency direction.</w:t>
      </w:r>
    </w:p>
    <w:p>
      <w:pPr>
        <w:pStyle w:val="Compact"/>
        <w:numPr>
          <w:ilvl w:val="0"/>
          <w:numId w:val="1089"/>
        </w:numPr>
        <w:spacing w:after="30"/>
      </w:pPr>
      <w:r>
        <w:rPr>
          <w:rFonts w:ascii="Noto Sans" w:hAnsi="Noto Sans" w:eastAsia="Noto Sans" w:cs="Noto Sans"/>
        </w:rPr>
        <w:t xml:space="preserve">No module accesses another module's infrastructure or persistence internals.</w:t>
      </w:r>
    </w:p>
    <w:p>
      <w:pPr>
        <w:pStyle w:val="Compact"/>
        <w:numPr>
          <w:ilvl w:val="0"/>
          <w:numId w:val="1089"/>
        </w:numPr>
        <w:spacing w:after="30"/>
      </w:pPr>
      <w:r>
        <w:rPr>
          <w:rFonts w:ascii="Noto Sans" w:hAnsi="Noto Sans" w:eastAsia="Noto Sans" w:cs="Noto Sans"/>
        </w:rPr>
        <w:t xml:space="preserve">Domain has no infrastructure dependency.</w:t>
      </w:r>
    </w:p>
    <w:p>
      <w:pPr>
        <w:pStyle w:val="Compact"/>
        <w:numPr>
          <w:ilvl w:val="0"/>
          <w:numId w:val="1089"/>
        </w:numPr>
        <w:spacing w:after="30"/>
      </w:pPr>
      <w:r>
        <w:rPr>
          <w:rFonts w:ascii="Noto Sans" w:hAnsi="Noto Sans" w:eastAsia="Noto Sans" w:cs="Noto Sans"/>
        </w:rPr>
        <w:t xml:space="preserve">API is composition root.</w:t>
      </w:r>
    </w:p>
    <w:p>
      <w:pPr>
        <w:pStyle w:val="Compact"/>
        <w:numPr>
          <w:ilvl w:val="0"/>
          <w:numId w:val="1089"/>
        </w:numPr>
        <w:spacing w:after="30"/>
      </w:pPr>
      <w:r>
        <w:rPr>
          <w:rFonts w:ascii="Noto Sans" w:hAnsi="Noto Sans" w:eastAsia="Noto Sans" w:cs="Noto Sans"/>
        </w:rPr>
        <w:t xml:space="preserve">Naming and forbidden dependency rules.</w:t>
      </w:r>
    </w:p>
    <w:bookmarkEnd w:id="218"/>
    <w:bookmarkStart w:id="219" w:name="Xa0eefc2ca55e343a00621c258603488e9780c97"/>
    <w:p>
      <w:pPr>
        <w:pStyle w:val="Heading2"/>
        <w:widowControl/>
      </w:pPr>
      <w:r>
        <w:rPr>
          <w:rFonts w:ascii="Noto Sans" w:hAnsi="Noto Sans" w:eastAsia="Noto Sans" w:cs="Noto Sans"/>
        </w:rPr>
        <w:t xml:space="preserve">21.4 E2E Tests</w:t>
      </w:r>
    </w:p>
    <w:p>
      <w:pPr>
        <w:pStyle w:val="FirstParagraph"/>
      </w:pPr>
      <w:r>
        <w:rPr>
          <w:rFonts w:ascii="Noto Sans" w:hAnsi="Noto Sans" w:eastAsia="Noto Sans" w:cs="Noto Sans"/>
        </w:rPr>
        <w:t xml:space="preserve">Use Playwright and test user-visible behavior with isolated data.</w:t>
      </w:r>
    </w:p>
    <w:p>
      <w:pPr>
        <w:pStyle w:val="BodyText"/>
      </w:pPr>
      <w:r>
        <w:rPr>
          <w:rFonts w:ascii="Noto Sans" w:hAnsi="Noto Sans" w:eastAsia="Noto Sans" w:cs="Noto Sans"/>
        </w:rPr>
        <w:t xml:space="preserve">Critical journeys:</w:t>
      </w:r>
    </w:p>
    <w:p>
      <w:pPr>
        <w:pStyle w:val="Compact"/>
        <w:numPr>
          <w:ilvl w:val="0"/>
          <w:numId w:val="1090"/>
        </w:numPr>
        <w:spacing w:after="30"/>
      </w:pPr>
      <w:r>
        <w:rPr>
          <w:rFonts w:ascii="Noto Sans" w:hAnsi="Noto Sans" w:eastAsia="Noto Sans" w:cs="Noto Sans"/>
        </w:rPr>
        <w:t xml:space="preserve">Pair POS, login, open shift.</w:t>
      </w:r>
    </w:p>
    <w:p>
      <w:pPr>
        <w:pStyle w:val="Compact"/>
        <w:numPr>
          <w:ilvl w:val="0"/>
          <w:numId w:val="1090"/>
        </w:numPr>
        <w:spacing w:after="30"/>
      </w:pPr>
      <w:r>
        <w:rPr>
          <w:rFonts w:ascii="Noto Sans" w:hAnsi="Noto Sans" w:eastAsia="Noto Sans" w:cs="Noto Sans"/>
        </w:rPr>
        <w:t xml:space="preserve">Sell standard product.</w:t>
      </w:r>
    </w:p>
    <w:p>
      <w:pPr>
        <w:pStyle w:val="Compact"/>
        <w:numPr>
          <w:ilvl w:val="0"/>
          <w:numId w:val="1090"/>
        </w:numPr>
        <w:spacing w:after="30"/>
      </w:pPr>
      <w:r>
        <w:rPr>
          <w:rFonts w:ascii="Noto Sans" w:hAnsi="Noto Sans" w:eastAsia="Noto Sans" w:cs="Noto Sans"/>
        </w:rPr>
        <w:t xml:space="preserve">Sell product with required modifier and replacement recipe.</w:t>
      </w:r>
    </w:p>
    <w:p>
      <w:pPr>
        <w:pStyle w:val="Compact"/>
        <w:numPr>
          <w:ilvl w:val="0"/>
          <w:numId w:val="1090"/>
        </w:numPr>
        <w:spacing w:after="30"/>
      </w:pPr>
      <w:r>
        <w:rPr>
          <w:rFonts w:ascii="Noto Sans" w:hAnsi="Noto Sans" w:eastAsia="Noto Sans" w:cs="Noto Sans"/>
        </w:rPr>
        <w:t xml:space="preserve">Hold/resume order.</w:t>
      </w:r>
    </w:p>
    <w:p>
      <w:pPr>
        <w:pStyle w:val="Compact"/>
        <w:numPr>
          <w:ilvl w:val="0"/>
          <w:numId w:val="1090"/>
        </w:numPr>
        <w:spacing w:after="30"/>
      </w:pPr>
      <w:r>
        <w:rPr>
          <w:rFonts w:ascii="Noto Sans" w:hAnsi="Noto Sans" w:eastAsia="Noto Sans" w:cs="Noto Sans"/>
        </w:rPr>
        <w:t xml:space="preserve">Split payment.</w:t>
      </w:r>
    </w:p>
    <w:p>
      <w:pPr>
        <w:pStyle w:val="Compact"/>
        <w:numPr>
          <w:ilvl w:val="0"/>
          <w:numId w:val="1090"/>
        </w:numPr>
        <w:spacing w:after="30"/>
      </w:pPr>
      <w:r>
        <w:rPr>
          <w:rFonts w:ascii="Noto Sans" w:hAnsi="Noto Sans" w:eastAsia="Noto Sans" w:cs="Noto Sans"/>
        </w:rPr>
        <w:t xml:space="preserve">KDS prepare/ready.</w:t>
      </w:r>
    </w:p>
    <w:p>
      <w:pPr>
        <w:pStyle w:val="Compact"/>
        <w:numPr>
          <w:ilvl w:val="0"/>
          <w:numId w:val="1090"/>
        </w:numPr>
        <w:spacing w:after="30"/>
      </w:pPr>
      <w:r>
        <w:rPr>
          <w:rFonts w:ascii="Noto Sans" w:hAnsi="Noto Sans" w:eastAsia="Noto Sans" w:cs="Noto Sans"/>
        </w:rPr>
        <w:t xml:space="preserve">Refund with approval.</w:t>
      </w:r>
    </w:p>
    <w:p>
      <w:pPr>
        <w:pStyle w:val="Compact"/>
        <w:numPr>
          <w:ilvl w:val="0"/>
          <w:numId w:val="1090"/>
        </w:numPr>
        <w:spacing w:after="30"/>
      </w:pPr>
      <w:r>
        <w:rPr>
          <w:rFonts w:ascii="Noto Sans" w:hAnsi="Noto Sans" w:eastAsia="Noto Sans" w:cs="Noto Sans"/>
        </w:rPr>
        <w:t xml:space="preserve">Blind shift close.</w:t>
      </w:r>
    </w:p>
    <w:p>
      <w:pPr>
        <w:pStyle w:val="Compact"/>
        <w:numPr>
          <w:ilvl w:val="0"/>
          <w:numId w:val="1090"/>
        </w:numPr>
        <w:spacing w:after="30"/>
      </w:pPr>
      <w:r>
        <w:rPr>
          <w:rFonts w:ascii="Noto Sans" w:hAnsi="Noto Sans" w:eastAsia="Noto Sans" w:cs="Noto Sans"/>
        </w:rPr>
        <w:t xml:space="preserve">Receive purchase and view stock.</w:t>
      </w:r>
    </w:p>
    <w:p>
      <w:pPr>
        <w:pStyle w:val="Compact"/>
        <w:numPr>
          <w:ilvl w:val="0"/>
          <w:numId w:val="1090"/>
        </w:numPr>
        <w:spacing w:after="30"/>
      </w:pPr>
      <w:r>
        <w:rPr>
          <w:rFonts w:ascii="Noto Sans" w:hAnsi="Noto Sans" w:eastAsia="Noto Sans" w:cs="Noto Sans"/>
        </w:rPr>
        <w:t xml:space="preserve">Count stock and post variance.</w:t>
      </w:r>
    </w:p>
    <w:p>
      <w:pPr>
        <w:pStyle w:val="Compact"/>
        <w:numPr>
          <w:ilvl w:val="0"/>
          <w:numId w:val="1090"/>
        </w:numPr>
        <w:spacing w:after="30"/>
      </w:pPr>
      <w:r>
        <w:rPr>
          <w:rFonts w:ascii="Noto Sans" w:hAnsi="Noto Sans" w:eastAsia="Noto Sans" w:cs="Noto Sans"/>
        </w:rPr>
        <w:t xml:space="preserve">Switch Arabic/English and verify RTL/LTR.</w:t>
      </w:r>
    </w:p>
    <w:p>
      <w:pPr>
        <w:pStyle w:val="Compact"/>
        <w:numPr>
          <w:ilvl w:val="0"/>
          <w:numId w:val="1090"/>
        </w:numPr>
        <w:spacing w:after="30"/>
      </w:pPr>
      <w:r>
        <w:rPr>
          <w:rFonts w:ascii="Noto Sans" w:hAnsi="Noto Sans" w:eastAsia="Noto Sans" w:cs="Noto Sans"/>
        </w:rPr>
        <w:t xml:space="preserve">Offline cash sale, reload, reconnect, and sync once.</w:t>
      </w:r>
    </w:p>
    <w:p>
      <w:pPr>
        <w:pStyle w:val="Compact"/>
        <w:numPr>
          <w:ilvl w:val="0"/>
          <w:numId w:val="1090"/>
        </w:numPr>
        <w:spacing w:after="30"/>
      </w:pPr>
      <w:r>
        <w:rPr>
          <w:rFonts w:ascii="Noto Sans" w:hAnsi="Noto Sans" w:eastAsia="Noto Sans" w:cs="Noto Sans"/>
        </w:rPr>
        <w:t xml:space="preserve">Permission denial for direct route/API access.</w:t>
      </w:r>
    </w:p>
    <w:p>
      <w:pPr>
        <w:pStyle w:val="Compact"/>
        <w:numPr>
          <w:ilvl w:val="0"/>
          <w:numId w:val="1090"/>
        </w:numPr>
        <w:spacing w:after="30"/>
      </w:pPr>
      <w:r>
        <w:rPr>
          <w:rFonts w:ascii="Noto Sans" w:hAnsi="Noto Sans" w:eastAsia="Noto Sans" w:cs="Noto Sans"/>
        </w:rPr>
        <w:t xml:space="preserve">Report totals reconcile.</w:t>
      </w:r>
    </w:p>
    <w:bookmarkEnd w:id="219"/>
    <w:bookmarkStart w:id="220" w:name="X068315556e7093a24bb98855e8138cdc1d16f9f"/>
    <w:p>
      <w:pPr>
        <w:pStyle w:val="Heading2"/>
        <w:widowControl/>
      </w:pPr>
      <w:r>
        <w:rPr>
          <w:rFonts w:ascii="Noto Sans" w:hAnsi="Noto Sans" w:eastAsia="Noto Sans" w:cs="Noto Sans"/>
        </w:rPr>
        <w:t xml:space="preserve">21.5 Test Quality</w:t>
      </w:r>
    </w:p>
    <w:p>
      <w:pPr>
        <w:pStyle w:val="Compact"/>
        <w:numPr>
          <w:ilvl w:val="0"/>
          <w:numId w:val="1091"/>
        </w:numPr>
        <w:spacing w:after="30"/>
      </w:pPr>
      <w:r>
        <w:rPr>
          <w:rFonts w:ascii="Noto Sans" w:hAnsi="Noto Sans" w:eastAsia="Noto Sans" w:cs="Noto Sans"/>
        </w:rPr>
        <w:t xml:space="preserve">Critical financial/inventory flows require happy-path, validation, authorization, concurrency, and retry tests.</w:t>
      </w:r>
    </w:p>
    <w:p>
      <w:pPr>
        <w:pStyle w:val="Compact"/>
        <w:numPr>
          <w:ilvl w:val="0"/>
          <w:numId w:val="1091"/>
        </w:numPr>
        <w:spacing w:after="30"/>
      </w:pPr>
      <w:r>
        <w:rPr>
          <w:rFonts w:ascii="Noto Sans" w:hAnsi="Noto Sans" w:eastAsia="Noto Sans" w:cs="Noto Sans"/>
        </w:rPr>
        <w:t xml:space="preserve">Domain/application line coverage target: 80% minimum, with higher coverage for calculation code.</w:t>
      </w:r>
    </w:p>
    <w:p>
      <w:pPr>
        <w:pStyle w:val="Compact"/>
        <w:numPr>
          <w:ilvl w:val="0"/>
          <w:numId w:val="1091"/>
        </w:numPr>
        <w:spacing w:after="30"/>
      </w:pPr>
      <w:r>
        <w:rPr>
          <w:rFonts w:ascii="Noto Sans" w:hAnsi="Noto Sans" w:eastAsia="Noto Sans" w:cs="Noto Sans"/>
        </w:rPr>
        <w:t xml:space="preserve">Coverage percentage never replaces scenario quality.</w:t>
      </w:r>
    </w:p>
    <w:p>
      <w:pPr>
        <w:pStyle w:val="Compact"/>
        <w:numPr>
          <w:ilvl w:val="0"/>
          <w:numId w:val="1091"/>
        </w:numPr>
        <w:spacing w:after="30"/>
      </w:pPr>
      <w:r>
        <w:rPr>
          <w:rFonts w:ascii="Noto Sans" w:hAnsi="Noto Sans" w:eastAsia="Noto Sans" w:cs="Noto Sans"/>
        </w:rPr>
        <w:t xml:space="preserve">E2E selectors prioritize roles, labels, and stable test IDs only where user-facing selectors are insufficient.</w:t>
      </w:r>
    </w:p>
    <w:p>
      <w:pPr>
        <w:pStyle w:val="Compact"/>
        <w:numPr>
          <w:ilvl w:val="0"/>
          <w:numId w:val="1091"/>
        </w:numPr>
        <w:spacing w:after="30"/>
      </w:pPr>
      <w:r>
        <w:rPr>
          <w:rFonts w:ascii="Noto Sans" w:hAnsi="Noto Sans" w:eastAsia="Noto Sans" w:cs="Noto Sans"/>
        </w:rPr>
        <w:t xml:space="preserve">Tests control their own data and are parallel-safe.</w:t>
      </w:r>
    </w:p>
    <w:bookmarkEnd w:id="220"/>
    <w:bookmarkEnd w:id="221"/>
    <w:bookmarkStart w:id="226" w:name="X940b390df3156655d56a9f2dbb5c283ea6a302b"/>
    <w:p>
      <w:pPr>
        <w:pStyle w:val="Heading1"/>
        <w:widowControl/>
      </w:pPr>
      <w:r>
        <w:rPr>
          <w:rFonts w:ascii="Noto Sans" w:hAnsi="Noto Sans" w:eastAsia="Noto Sans" w:cs="Noto Sans"/>
        </w:rPr>
        <w:t xml:space="preserve">22. DevOps and Environments</w:t>
      </w:r>
    </w:p>
    <w:bookmarkStart w:id="222" w:name="X366ca58dc7c3d89a8585163d1583e25310aebfd"/>
    <w:p>
      <w:pPr>
        <w:pStyle w:val="Heading2"/>
        <w:widowControl/>
      </w:pPr>
      <w:r>
        <w:rPr>
          <w:rFonts w:ascii="Noto Sans" w:hAnsi="Noto Sans" w:eastAsia="Noto Sans" w:cs="Noto Sans"/>
        </w:rPr>
        <w:t xml:space="preserve">22.1 Environments</w:t>
      </w:r>
    </w:p>
    <w:p>
      <w:pPr>
        <w:pStyle w:val="Compact"/>
        <w:numPr>
          <w:ilvl w:val="0"/>
          <w:numId w:val="1092"/>
        </w:numPr>
        <w:spacing w:after="30"/>
      </w:pPr>
      <w:r>
        <w:rPr>
          <w:rFonts w:ascii="Noto Sans" w:hAnsi="Noto Sans" w:eastAsia="Noto Sans" w:cs="Noto Sans"/>
        </w:rPr>
        <w:t xml:space="preserve">Local Development.</w:t>
      </w:r>
    </w:p>
    <w:p>
      <w:pPr>
        <w:pStyle w:val="Compact"/>
        <w:numPr>
          <w:ilvl w:val="0"/>
          <w:numId w:val="1092"/>
        </w:numPr>
        <w:spacing w:after="30"/>
      </w:pPr>
      <w:r>
        <w:rPr>
          <w:rFonts w:ascii="Noto Sans" w:hAnsi="Noto Sans" w:eastAsia="Noto Sans" w:cs="Noto Sans"/>
        </w:rPr>
        <w:t xml:space="preserve">Automated Test.</w:t>
      </w:r>
    </w:p>
    <w:p>
      <w:pPr>
        <w:pStyle w:val="Compact"/>
        <w:numPr>
          <w:ilvl w:val="0"/>
          <w:numId w:val="1092"/>
        </w:numPr>
        <w:spacing w:after="30"/>
      </w:pPr>
      <w:r>
        <w:rPr>
          <w:rFonts w:ascii="Noto Sans" w:hAnsi="Noto Sans" w:eastAsia="Noto Sans" w:cs="Noto Sans"/>
        </w:rPr>
        <w:t xml:space="preserve">Staging.</w:t>
      </w:r>
    </w:p>
    <w:p>
      <w:pPr>
        <w:pStyle w:val="Compact"/>
        <w:numPr>
          <w:ilvl w:val="0"/>
          <w:numId w:val="1092"/>
        </w:numPr>
        <w:spacing w:after="30"/>
      </w:pPr>
      <w:r>
        <w:rPr>
          <w:rFonts w:ascii="Noto Sans" w:hAnsi="Noto Sans" w:eastAsia="Noto Sans" w:cs="Noto Sans"/>
        </w:rPr>
        <w:t xml:space="preserve">Production.</w:t>
      </w:r>
    </w:p>
    <w:p>
      <w:pPr>
        <w:pStyle w:val="FirstParagraph"/>
      </w:pPr>
      <w:r>
        <w:rPr>
          <w:rFonts w:ascii="Noto Sans" w:hAnsi="Noto Sans" w:eastAsia="Noto Sans" w:cs="Noto Sans"/>
        </w:rPr>
        <w:t xml:space="preserve">No production data is copied to lower environments without anonymization.</w:t>
      </w:r>
    </w:p>
    <w:bookmarkEnd w:id="222"/>
    <w:bookmarkStart w:id="223" w:name="X693e47095dd27be93daab6ff03d461dd1b40992"/>
    <w:p>
      <w:pPr>
        <w:pStyle w:val="Heading2"/>
        <w:widowControl/>
      </w:pPr>
      <w:r>
        <w:rPr>
          <w:rFonts w:ascii="Noto Sans" w:hAnsi="Noto Sans" w:eastAsia="Noto Sans" w:cs="Noto Sans"/>
        </w:rPr>
        <w:t xml:space="preserve">22.2 Local Developer Experience</w:t>
      </w:r>
    </w:p>
    <w:p>
      <w:pPr>
        <w:pStyle w:val="FirstParagraph"/>
      </w:pPr>
      <w:r>
        <w:rPr>
          <w:rFonts w:ascii="Noto Sans" w:hAnsi="Noto Sans" w:eastAsia="Noto Sans" w:cs="Noto Sans"/>
        </w:rPr>
        <w:t xml:space="preserve">A developer shall be able to run:</w:t>
      </w:r>
    </w:p>
    <w:p>
      <w:pPr>
        <w:pStyle w:val="SourceCode"/>
      </w:pPr>
      <w:r>
        <w:rPr>
          <w:rStyle w:val="ExtensionTok"/>
          <w:rFonts w:ascii="DejaVu Sans Mono" w:hAnsi="DejaVu Sans Mono" w:eastAsia="DejaVu Sans Mono" w:cs="DejaVu Sans Mono"/>
        </w:rPr>
        <w:t xml:space="preserve">docker</w:t>
      </w:r>
      <w:r>
        <w:rPr>
          <w:rStyle w:val="NormalTok"/>
          <w:rFonts w:ascii="DejaVu Sans Mono" w:hAnsi="DejaVu Sans Mono" w:eastAsia="DejaVu Sans Mono" w:cs="DejaVu Sans Mono"/>
        </w:rPr>
        <w:t xml:space="preserve"> compose up </w:t>
      </w:r>
      <w:r>
        <w:rPr>
          <w:rStyle w:val="AttributeTok"/>
          <w:rFonts w:ascii="DejaVu Sans Mono" w:hAnsi="DejaVu Sans Mono" w:eastAsia="DejaVu Sans Mono" w:cs="DejaVu Sans Mono"/>
        </w:rPr>
        <w:t xml:space="preserve">-d</w:t>
      </w:r>
      <w:r>
        <w:rPr>
          <w:rStyle w:val="NormalTok"/>
          <w:rFonts w:ascii="DejaVu Sans Mono" w:hAnsi="DejaVu Sans Mono" w:eastAsia="DejaVu Sans Mono" w:cs="DejaVu Sans Mono"/>
        </w:rPr>
        <w:t xml:space="preserve"> postgres</w:t>
      </w:r>
      <w:r>
        <w:rPr>
          <w:rFonts w:ascii="DejaVu Sans Mono" w:hAnsi="DejaVu Sans Mono" w:eastAsia="DejaVu Sans Mono" w:cs="DejaVu Sans Mono"/>
        </w:rPr>
        <w:br/>
      </w:r>
      <w:r>
        <w:rPr>
          <w:rFonts w:ascii="DejaVu Sans Mono" w:hAnsi="DejaVu Sans Mono" w:eastAsia="DejaVu Sans Mono" w:cs="DejaVu Sans Mono"/>
        </w:rPr>
        <w:br/>
      </w:r>
      <w:r>
        <w:rPr>
          <w:rStyle w:val="ExtensionTok"/>
          <w:rFonts w:ascii="DejaVu Sans Mono" w:hAnsi="DejaVu Sans Mono" w:eastAsia="DejaVu Sans Mono" w:cs="DejaVu Sans Mono"/>
        </w:rPr>
        <w:t xml:space="preserve">dotnet</w:t>
      </w:r>
      <w:r>
        <w:rPr>
          <w:rStyle w:val="NormalTok"/>
          <w:rFonts w:ascii="DejaVu Sans Mono" w:hAnsi="DejaVu Sans Mono" w:eastAsia="DejaVu Sans Mono" w:cs="DejaVu Sans Mono"/>
        </w:rPr>
        <w:t xml:space="preserve"> restore</w:t>
      </w:r>
      <w:r>
        <w:rPr>
          <w:rFonts w:ascii="DejaVu Sans Mono" w:hAnsi="DejaVu Sans Mono" w:eastAsia="DejaVu Sans Mono" w:cs="DejaVu Sans Mono"/>
        </w:rPr>
        <w:br/>
      </w:r>
      <w:r>
        <w:rPr>
          <w:rStyle w:val="ExtensionTok"/>
          <w:rFonts w:ascii="DejaVu Sans Mono" w:hAnsi="DejaVu Sans Mono" w:eastAsia="DejaVu Sans Mono" w:cs="DejaVu Sans Mono"/>
        </w:rPr>
        <w:t xml:space="preserve">dotnet</w:t>
      </w:r>
      <w:r>
        <w:rPr>
          <w:rStyle w:val="NormalTok"/>
          <w:rFonts w:ascii="DejaVu Sans Mono" w:hAnsi="DejaVu Sans Mono" w:eastAsia="DejaVu Sans Mono" w:cs="DejaVu Sans Mono"/>
        </w:rPr>
        <w:t xml:space="preserve"> build</w:t>
      </w:r>
      <w:r>
        <w:rPr>
          <w:rFonts w:ascii="DejaVu Sans Mono" w:hAnsi="DejaVu Sans Mono" w:eastAsia="DejaVu Sans Mono" w:cs="DejaVu Sans Mono"/>
        </w:rPr>
        <w:br/>
      </w:r>
      <w:r>
        <w:rPr>
          <w:rStyle w:val="ExtensionTok"/>
          <w:rFonts w:ascii="DejaVu Sans Mono" w:hAnsi="DejaVu Sans Mono" w:eastAsia="DejaVu Sans Mono" w:cs="DejaVu Sans Mono"/>
        </w:rPr>
        <w:t xml:space="preserve">dotnet</w:t>
      </w:r>
      <w:r>
        <w:rPr>
          <w:rStyle w:val="NormalTok"/>
          <w:rFonts w:ascii="DejaVu Sans Mono" w:hAnsi="DejaVu Sans Mono" w:eastAsia="DejaVu Sans Mono" w:cs="DejaVu Sans Mono"/>
        </w:rPr>
        <w:t xml:space="preserve"> test</w:t>
      </w:r>
      <w:r>
        <w:rPr>
          <w:rFonts w:ascii="DejaVu Sans Mono" w:hAnsi="DejaVu Sans Mono" w:eastAsia="DejaVu Sans Mono" w:cs="DejaVu Sans Mono"/>
        </w:rPr>
        <w:br/>
      </w:r>
      <w:r>
        <w:rPr>
          <w:rFonts w:ascii="DejaVu Sans Mono" w:hAnsi="DejaVu Sans Mono" w:eastAsia="DejaVu Sans Mono" w:cs="DejaVu Sans Mono"/>
        </w:rPr>
        <w:br/>
      </w:r>
      <w:r>
        <w:rPr>
          <w:rStyle w:val="BuiltInTok"/>
          <w:rFonts w:ascii="DejaVu Sans Mono" w:hAnsi="DejaVu Sans Mono" w:eastAsia="DejaVu Sans Mono" w:cs="DejaVu Sans Mono"/>
        </w:rPr>
        <w:t xml:space="preserve">cd</w:t>
      </w:r>
      <w:r>
        <w:rPr>
          <w:rStyle w:val="NormalTok"/>
          <w:rFonts w:ascii="DejaVu Sans Mono" w:hAnsi="DejaVu Sans Mono" w:eastAsia="DejaVu Sans Mono" w:cs="DejaVu Sans Mono"/>
        </w:rPr>
        <w:t xml:space="preserve"> apps/web</w:t>
      </w:r>
      <w:r>
        <w:rPr>
          <w:rFonts w:ascii="DejaVu Sans Mono" w:hAnsi="DejaVu Sans Mono" w:eastAsia="DejaVu Sans Mono" w:cs="DejaVu Sans Mono"/>
        </w:rPr>
        <w:br/>
      </w:r>
      <w:r>
        <w:rPr>
          <w:rStyle w:val="ExtensionTok"/>
          <w:rFonts w:ascii="DejaVu Sans Mono" w:hAnsi="DejaVu Sans Mono" w:eastAsia="DejaVu Sans Mono" w:cs="DejaVu Sans Mono"/>
        </w:rPr>
        <w:t xml:space="preserve">npm</w:t>
      </w:r>
      <w:r>
        <w:rPr>
          <w:rStyle w:val="NormalTok"/>
          <w:rFonts w:ascii="DejaVu Sans Mono" w:hAnsi="DejaVu Sans Mono" w:eastAsia="DejaVu Sans Mono" w:cs="DejaVu Sans Mono"/>
        </w:rPr>
        <w:t xml:space="preserve"> ci</w:t>
      </w:r>
      <w:r>
        <w:rPr>
          <w:rFonts w:ascii="DejaVu Sans Mono" w:hAnsi="DejaVu Sans Mono" w:eastAsia="DejaVu Sans Mono" w:cs="DejaVu Sans Mono"/>
        </w:rPr>
        <w:br/>
      </w:r>
      <w:r>
        <w:rPr>
          <w:rStyle w:val="ExtensionTok"/>
          <w:rFonts w:ascii="DejaVu Sans Mono" w:hAnsi="DejaVu Sans Mono" w:eastAsia="DejaVu Sans Mono" w:cs="DejaVu Sans Mono"/>
        </w:rPr>
        <w:t xml:space="preserve">npm</w:t>
      </w:r>
      <w:r>
        <w:rPr>
          <w:rStyle w:val="NormalTok"/>
          <w:rFonts w:ascii="DejaVu Sans Mono" w:hAnsi="DejaVu Sans Mono" w:eastAsia="DejaVu Sans Mono" w:cs="DejaVu Sans Mono"/>
        </w:rPr>
        <w:t xml:space="preserve"> start</w:t>
      </w:r>
    </w:p>
    <w:p>
      <w:pPr>
        <w:pStyle w:val="FirstParagraph"/>
      </w:pPr>
      <w:r>
        <w:rPr>
          <w:rFonts w:ascii="Noto Sans" w:hAnsi="Noto Sans" w:eastAsia="Noto Sans" w:cs="Noto Sans"/>
        </w:rPr>
        <w:t xml:space="preserve">The repository shall include seeded demo credentials in development only and a script to reset demo data.</w:t>
      </w:r>
    </w:p>
    <w:bookmarkEnd w:id="223"/>
    <w:bookmarkStart w:id="224" w:name="Xa53c4d066b4a926c76df9a91be122caecddef04"/>
    <w:p>
      <w:pPr>
        <w:pStyle w:val="Heading2"/>
        <w:widowControl/>
      </w:pPr>
      <w:r>
        <w:rPr>
          <w:rFonts w:ascii="Noto Sans" w:hAnsi="Noto Sans" w:eastAsia="Noto Sans" w:cs="Noto Sans"/>
        </w:rPr>
        <w:t xml:space="preserve">22.3 CI Pipeline</w:t>
      </w:r>
    </w:p>
    <w:p>
      <w:pPr>
        <w:pStyle w:val="FirstParagraph"/>
      </w:pPr>
      <w:r>
        <w:rPr>
          <w:rFonts w:ascii="Noto Sans" w:hAnsi="Noto Sans" w:eastAsia="Noto Sans" w:cs="Noto Sans"/>
        </w:rPr>
        <w:t xml:space="preserve">On pull request:</w:t>
      </w:r>
    </w:p>
    <w:p>
      <w:pPr>
        <w:pStyle w:val="Compact"/>
        <w:numPr>
          <w:ilvl w:val="0"/>
          <w:numId w:val="1093"/>
        </w:numPr>
        <w:spacing w:after="30"/>
      </w:pPr>
      <w:r>
        <w:rPr>
          <w:rFonts w:ascii="Noto Sans" w:hAnsi="Noto Sans" w:eastAsia="Noto Sans" w:cs="Noto Sans"/>
        </w:rPr>
        <w:t xml:space="preserve">Restore pinned dependencies.</w:t>
      </w:r>
    </w:p>
    <w:p>
      <w:pPr>
        <w:pStyle w:val="Compact"/>
        <w:numPr>
          <w:ilvl w:val="0"/>
          <w:numId w:val="1093"/>
        </w:numPr>
        <w:spacing w:after="30"/>
      </w:pPr>
      <w:r>
        <w:rPr>
          <w:rFonts w:ascii="Noto Sans" w:hAnsi="Noto Sans" w:eastAsia="Noto Sans" w:cs="Noto Sans"/>
        </w:rPr>
        <w:t xml:space="preserve">Format/lint.</w:t>
      </w:r>
    </w:p>
    <w:p>
      <w:pPr>
        <w:pStyle w:val="Compact"/>
        <w:numPr>
          <w:ilvl w:val="0"/>
          <w:numId w:val="1093"/>
        </w:numPr>
        <w:spacing w:after="30"/>
      </w:pPr>
      <w:r>
        <w:rPr>
          <w:rFonts w:ascii="Noto Sans" w:hAnsi="Noto Sans" w:eastAsia="Noto Sans" w:cs="Noto Sans"/>
        </w:rPr>
        <w:t xml:space="preserve">Build frontend and backend.</w:t>
      </w:r>
    </w:p>
    <w:p>
      <w:pPr>
        <w:pStyle w:val="Compact"/>
        <w:numPr>
          <w:ilvl w:val="0"/>
          <w:numId w:val="1093"/>
        </w:numPr>
        <w:spacing w:after="30"/>
      </w:pPr>
      <w:r>
        <w:rPr>
          <w:rFonts w:ascii="Noto Sans" w:hAnsi="Noto Sans" w:eastAsia="Noto Sans" w:cs="Noto Sans"/>
        </w:rPr>
        <w:t xml:space="preserve">Run unit and architecture tests.</w:t>
      </w:r>
    </w:p>
    <w:p>
      <w:pPr>
        <w:pStyle w:val="Compact"/>
        <w:numPr>
          <w:ilvl w:val="0"/>
          <w:numId w:val="1093"/>
        </w:numPr>
        <w:spacing w:after="30"/>
      </w:pPr>
      <w:r>
        <w:rPr>
          <w:rFonts w:ascii="Noto Sans" w:hAnsi="Noto Sans" w:eastAsia="Noto Sans" w:cs="Noto Sans"/>
        </w:rPr>
        <w:t xml:space="preserve">Run integration tests with PostgreSQL.</w:t>
      </w:r>
    </w:p>
    <w:p>
      <w:pPr>
        <w:pStyle w:val="Compact"/>
        <w:numPr>
          <w:ilvl w:val="0"/>
          <w:numId w:val="1093"/>
        </w:numPr>
        <w:spacing w:after="30"/>
      </w:pPr>
      <w:r>
        <w:rPr>
          <w:rFonts w:ascii="Noto Sans" w:hAnsi="Noto Sans" w:eastAsia="Noto Sans" w:cs="Noto Sans"/>
        </w:rPr>
        <w:t xml:space="preserve">Validate migrations.</w:t>
      </w:r>
    </w:p>
    <w:p>
      <w:pPr>
        <w:pStyle w:val="Compact"/>
        <w:numPr>
          <w:ilvl w:val="0"/>
          <w:numId w:val="1093"/>
        </w:numPr>
        <w:spacing w:after="30"/>
      </w:pPr>
      <w:r>
        <w:rPr>
          <w:rFonts w:ascii="Noto Sans" w:hAnsi="Noto Sans" w:eastAsia="Noto Sans" w:cs="Noto Sans"/>
        </w:rPr>
        <w:t xml:space="preserve">Generate and compare OpenAPI.</w:t>
      </w:r>
    </w:p>
    <w:p>
      <w:pPr>
        <w:pStyle w:val="Compact"/>
        <w:numPr>
          <w:ilvl w:val="0"/>
          <w:numId w:val="1093"/>
        </w:numPr>
        <w:spacing w:after="30"/>
      </w:pPr>
      <w:r>
        <w:rPr>
          <w:rFonts w:ascii="Noto Sans" w:hAnsi="Noto Sans" w:eastAsia="Noto Sans" w:cs="Noto Sans"/>
        </w:rPr>
        <w:t xml:space="preserve">Run selected Playwright smoke tests.</w:t>
      </w:r>
    </w:p>
    <w:p>
      <w:pPr>
        <w:pStyle w:val="Compact"/>
        <w:numPr>
          <w:ilvl w:val="0"/>
          <w:numId w:val="1093"/>
        </w:numPr>
        <w:spacing w:after="30"/>
      </w:pPr>
      <w:r>
        <w:rPr>
          <w:rFonts w:ascii="Noto Sans" w:hAnsi="Noto Sans" w:eastAsia="Noto Sans" w:cs="Noto Sans"/>
        </w:rPr>
        <w:t xml:space="preserve">Scan dependencies, secrets, and container.</w:t>
      </w:r>
    </w:p>
    <w:p>
      <w:pPr>
        <w:pStyle w:val="Compact"/>
        <w:numPr>
          <w:ilvl w:val="0"/>
          <w:numId w:val="1093"/>
        </w:numPr>
        <w:spacing w:after="30"/>
      </w:pPr>
      <w:r>
        <w:rPr>
          <w:rFonts w:ascii="Noto Sans" w:hAnsi="Noto Sans" w:eastAsia="Noto Sans" w:cs="Noto Sans"/>
        </w:rPr>
        <w:t xml:space="preserve">Publish test and coverage artifacts.</w:t>
      </w:r>
    </w:p>
    <w:p>
      <w:pPr>
        <w:pStyle w:val="FirstParagraph"/>
      </w:pPr>
      <w:r>
        <w:rPr>
          <w:rFonts w:ascii="Noto Sans" w:hAnsi="Noto Sans" w:eastAsia="Noto Sans" w:cs="Noto Sans"/>
        </w:rPr>
        <w:t xml:space="preserve">On main/release:</w:t>
      </w:r>
    </w:p>
    <w:p>
      <w:pPr>
        <w:pStyle w:val="Compact"/>
        <w:numPr>
          <w:ilvl w:val="0"/>
          <w:numId w:val="1094"/>
        </w:numPr>
        <w:spacing w:after="30"/>
      </w:pPr>
      <w:r>
        <w:rPr>
          <w:rFonts w:ascii="Noto Sans" w:hAnsi="Noto Sans" w:eastAsia="Noto Sans" w:cs="Noto Sans"/>
        </w:rPr>
        <w:t xml:space="preserve">Build immutable versioned images.</w:t>
      </w:r>
    </w:p>
    <w:p>
      <w:pPr>
        <w:pStyle w:val="Compact"/>
        <w:numPr>
          <w:ilvl w:val="0"/>
          <w:numId w:val="1094"/>
        </w:numPr>
        <w:spacing w:after="30"/>
      </w:pPr>
      <w:r>
        <w:rPr>
          <w:rFonts w:ascii="Noto Sans" w:hAnsi="Noto Sans" w:eastAsia="Noto Sans" w:cs="Noto Sans"/>
        </w:rPr>
        <w:t xml:space="preserve">Run full tests.</w:t>
      </w:r>
    </w:p>
    <w:p>
      <w:pPr>
        <w:pStyle w:val="Compact"/>
        <w:numPr>
          <w:ilvl w:val="0"/>
          <w:numId w:val="1094"/>
        </w:numPr>
        <w:spacing w:after="30"/>
      </w:pPr>
      <w:r>
        <w:rPr>
          <w:rFonts w:ascii="Noto Sans" w:hAnsi="Noto Sans" w:eastAsia="Noto Sans" w:cs="Noto Sans"/>
        </w:rPr>
        <w:t xml:space="preserve">Deploy to staging.</w:t>
      </w:r>
    </w:p>
    <w:p>
      <w:pPr>
        <w:pStyle w:val="Compact"/>
        <w:numPr>
          <w:ilvl w:val="0"/>
          <w:numId w:val="1094"/>
        </w:numPr>
        <w:spacing w:after="30"/>
      </w:pPr>
      <w:r>
        <w:rPr>
          <w:rFonts w:ascii="Noto Sans" w:hAnsi="Noto Sans" w:eastAsia="Noto Sans" w:cs="Noto Sans"/>
        </w:rPr>
        <w:t xml:space="preserve">Run smoke/E2E.</w:t>
      </w:r>
    </w:p>
    <w:p>
      <w:pPr>
        <w:pStyle w:val="Compact"/>
        <w:numPr>
          <w:ilvl w:val="0"/>
          <w:numId w:val="1094"/>
        </w:numPr>
        <w:spacing w:after="30"/>
      </w:pPr>
      <w:r>
        <w:rPr>
          <w:rFonts w:ascii="Noto Sans" w:hAnsi="Noto Sans" w:eastAsia="Noto Sans" w:cs="Noto Sans"/>
        </w:rPr>
        <w:t xml:space="preserve">Require approval for production.</w:t>
      </w:r>
    </w:p>
    <w:p>
      <w:pPr>
        <w:pStyle w:val="Compact"/>
        <w:numPr>
          <w:ilvl w:val="0"/>
          <w:numId w:val="1094"/>
        </w:numPr>
        <w:spacing w:after="30"/>
      </w:pPr>
      <w:r>
        <w:rPr>
          <w:rFonts w:ascii="Noto Sans" w:hAnsi="Noto Sans" w:eastAsia="Noto Sans" w:cs="Noto Sans"/>
        </w:rPr>
        <w:t xml:space="preserve">Apply database migration using a controlled job.</w:t>
      </w:r>
    </w:p>
    <w:p>
      <w:pPr>
        <w:pStyle w:val="Compact"/>
        <w:numPr>
          <w:ilvl w:val="0"/>
          <w:numId w:val="1094"/>
        </w:numPr>
        <w:spacing w:after="30"/>
      </w:pPr>
      <w:r>
        <w:rPr>
          <w:rFonts w:ascii="Noto Sans" w:hAnsi="Noto Sans" w:eastAsia="Noto Sans" w:cs="Noto Sans"/>
        </w:rPr>
        <w:t xml:space="preserve">Verify health and rollback criteria.</w:t>
      </w:r>
    </w:p>
    <w:bookmarkEnd w:id="224"/>
    <w:bookmarkStart w:id="225" w:name="X887ff09bfdda157bc468ad3ce441f4e0d80f890"/>
    <w:p>
      <w:pPr>
        <w:pStyle w:val="Heading2"/>
        <w:widowControl/>
      </w:pPr>
      <w:r>
        <w:rPr>
          <w:rFonts w:ascii="Noto Sans" w:hAnsi="Noto Sans" w:eastAsia="Noto Sans" w:cs="Noto Sans"/>
        </w:rPr>
        <w:t xml:space="preserve">22.4 Database Migration Safety</w:t>
      </w:r>
    </w:p>
    <w:p>
      <w:pPr>
        <w:pStyle w:val="Compact"/>
        <w:numPr>
          <w:ilvl w:val="0"/>
          <w:numId w:val="1095"/>
        </w:numPr>
        <w:spacing w:after="30"/>
      </w:pPr>
      <w:r>
        <w:rPr>
          <w:rFonts w:ascii="Noto Sans" w:hAnsi="Noto Sans" w:eastAsia="Noto Sans" w:cs="Noto Sans"/>
        </w:rPr>
        <w:t xml:space="preserve">Migrations are reviewed source files.</w:t>
      </w:r>
    </w:p>
    <w:p>
      <w:pPr>
        <w:pStyle w:val="Compact"/>
        <w:numPr>
          <w:ilvl w:val="0"/>
          <w:numId w:val="1095"/>
        </w:numPr>
        <w:spacing w:after="30"/>
      </w:pPr>
      <w:r>
        <w:rPr>
          <w:rFonts w:ascii="Noto Sans" w:hAnsi="Noto Sans" w:eastAsia="Noto Sans" w:cs="Noto Sans"/>
        </w:rPr>
        <w:t xml:space="preserve">Production migration takes a pre-deployment backup/checkpoint.</w:t>
      </w:r>
    </w:p>
    <w:p>
      <w:pPr>
        <w:pStyle w:val="Compact"/>
        <w:numPr>
          <w:ilvl w:val="0"/>
          <w:numId w:val="1095"/>
        </w:numPr>
        <w:spacing w:after="30"/>
      </w:pPr>
      <w:r>
        <w:rPr>
          <w:rFonts w:ascii="Noto Sans" w:hAnsi="Noto Sans" w:eastAsia="Noto Sans" w:cs="Noto Sans"/>
        </w:rPr>
        <w:t xml:space="preserve">Long-running index creation uses safe online/concurrent strategies when supported.</w:t>
      </w:r>
    </w:p>
    <w:p>
      <w:pPr>
        <w:pStyle w:val="Compact"/>
        <w:numPr>
          <w:ilvl w:val="0"/>
          <w:numId w:val="1095"/>
        </w:numPr>
        <w:spacing w:after="30"/>
      </w:pPr>
      <w:r>
        <w:rPr>
          <w:rFonts w:ascii="Noto Sans" w:hAnsi="Noto Sans" w:eastAsia="Noto Sans" w:cs="Noto Sans"/>
        </w:rPr>
        <w:t xml:space="preserve">Expand-contract pattern is used for breaking schema changes.</w:t>
      </w:r>
    </w:p>
    <w:p>
      <w:pPr>
        <w:pStyle w:val="Compact"/>
        <w:numPr>
          <w:ilvl w:val="0"/>
          <w:numId w:val="1095"/>
        </w:numPr>
        <w:spacing w:after="30"/>
      </w:pPr>
      <w:r>
        <w:rPr>
          <w:rFonts w:ascii="Noto Sans" w:hAnsi="Noto Sans" w:eastAsia="Noto Sans" w:cs="Noto Sans"/>
        </w:rPr>
        <w:t xml:space="preserve">Application rollback shall not depend on destructive down migrations.</w:t>
      </w:r>
    </w:p>
    <w:bookmarkEnd w:id="225"/>
    <w:bookmarkEnd w:id="226"/>
    <w:bookmarkStart w:id="235" w:name="X1c53c86480d402f056c464515e3e8c782c55bed"/>
    <w:p>
      <w:pPr>
        <w:pStyle w:val="Heading1"/>
        <w:widowControl/>
      </w:pPr>
      <w:r>
        <w:rPr>
          <w:rFonts w:ascii="Noto Sans" w:hAnsi="Noto Sans" w:eastAsia="Noto Sans" w:cs="Noto Sans"/>
        </w:rPr>
        <w:t xml:space="preserve">23. Delivery Plan</w:t>
      </w:r>
    </w:p>
    <w:p>
      <w:pPr>
        <w:pStyle w:val="FirstParagraph"/>
      </w:pPr>
      <w:r>
        <w:rPr>
          <w:rFonts w:ascii="Noto Sans" w:hAnsi="Noto Sans" w:eastAsia="Noto Sans" w:cs="Noto Sans"/>
        </w:rPr>
        <w:t xml:space="preserve">Codex shall implement in vertical, deployable milestones. It must not generate all modules as untested placeholders.</w:t>
      </w:r>
    </w:p>
    <w:bookmarkStart w:id="227" w:name="milestone-0---foundation"/>
    <w:p>
      <w:pPr>
        <w:pStyle w:val="Heading2"/>
        <w:widowControl/>
      </w:pPr>
      <w:r>
        <w:rPr>
          <w:rFonts w:ascii="Noto Sans" w:hAnsi="Noto Sans" w:eastAsia="Noto Sans" w:cs="Noto Sans"/>
        </w:rPr>
        <w:t xml:space="preserve">Milestone 0 - Foundation</w:t>
      </w:r>
    </w:p>
    <w:p>
      <w:pPr>
        <w:pStyle w:val="FirstParagraph"/>
      </w:pPr>
      <w:r>
        <w:rPr>
          <w:rFonts w:ascii="Noto Sans" w:hAnsi="Noto Sans" w:eastAsia="Noto Sans" w:cs="Noto Sans"/>
        </w:rPr>
        <w:t xml:space="preserve">Deliver:</w:t>
      </w:r>
    </w:p>
    <w:p>
      <w:pPr>
        <w:pStyle w:val="Compact"/>
        <w:numPr>
          <w:ilvl w:val="0"/>
          <w:numId w:val="1096"/>
        </w:numPr>
        <w:spacing w:after="30"/>
      </w:pPr>
      <w:r>
        <w:rPr>
          <w:rFonts w:ascii="Noto Sans" w:hAnsi="Noto Sans" w:eastAsia="Noto Sans" w:cs="Noto Sans"/>
        </w:rPr>
        <w:t xml:space="preserve">Repository structure.</w:t>
      </w:r>
    </w:p>
    <w:p>
      <w:pPr>
        <w:pStyle w:val="Compact"/>
        <w:numPr>
          <w:ilvl w:val="0"/>
          <w:numId w:val="1096"/>
        </w:numPr>
        <w:spacing w:after="30"/>
      </w:pPr>
      <w:r>
        <w:rPr>
          <w:rFonts w:ascii="Noto Sans" w:hAnsi="Noto Sans" w:eastAsia="Noto Sans" w:cs="Noto Sans"/>
        </w:rPr>
        <w:t xml:space="preserve">Angular and .NET applications.</w:t>
      </w:r>
    </w:p>
    <w:p>
      <w:pPr>
        <w:pStyle w:val="Compact"/>
        <w:numPr>
          <w:ilvl w:val="0"/>
          <w:numId w:val="1096"/>
        </w:numPr>
        <w:spacing w:after="30"/>
      </w:pPr>
      <w:r>
        <w:rPr>
          <w:rFonts w:ascii="Noto Sans" w:hAnsi="Noto Sans" w:eastAsia="Noto Sans" w:cs="Noto Sans"/>
        </w:rPr>
        <w:t xml:space="preserve">PostgreSQL, migrations, health checks.</w:t>
      </w:r>
    </w:p>
    <w:p>
      <w:pPr>
        <w:pStyle w:val="Compact"/>
        <w:numPr>
          <w:ilvl w:val="0"/>
          <w:numId w:val="1096"/>
        </w:numPr>
        <w:spacing w:after="30"/>
      </w:pPr>
      <w:r>
        <w:rPr>
          <w:rFonts w:ascii="Noto Sans" w:hAnsi="Noto Sans" w:eastAsia="Noto Sans" w:cs="Noto Sans"/>
        </w:rPr>
        <w:t xml:space="preserve">Authentication skeleton, Problem Details, correlation IDs.</w:t>
      </w:r>
    </w:p>
    <w:p>
      <w:pPr>
        <w:pStyle w:val="Compact"/>
        <w:numPr>
          <w:ilvl w:val="0"/>
          <w:numId w:val="1096"/>
        </w:numPr>
        <w:spacing w:after="30"/>
      </w:pPr>
      <w:r>
        <w:rPr>
          <w:rFonts w:ascii="Noto Sans" w:hAnsi="Noto Sans" w:eastAsia="Noto Sans" w:cs="Noto Sans"/>
        </w:rPr>
        <w:t xml:space="preserve">CI, formatting, analyzers, test projects.</w:t>
      </w:r>
    </w:p>
    <w:p>
      <w:pPr>
        <w:pStyle w:val="Compact"/>
        <w:numPr>
          <w:ilvl w:val="0"/>
          <w:numId w:val="1096"/>
        </w:numPr>
        <w:spacing w:after="30"/>
      </w:pPr>
      <w:r>
        <w:rPr>
          <w:rFonts w:ascii="Noto Sans" w:hAnsi="Noto Sans" w:eastAsia="Noto Sans" w:cs="Noto Sans"/>
        </w:rPr>
        <w:t xml:space="preserve">Kalm design tokens and bilingual shell.</w:t>
      </w:r>
    </w:p>
    <w:p>
      <w:pPr>
        <w:pStyle w:val="Compact"/>
        <w:numPr>
          <w:ilvl w:val="0"/>
          <w:numId w:val="1096"/>
        </w:numPr>
        <w:spacing w:after="30"/>
      </w:pPr>
      <w:r>
        <w:rPr>
          <w:rFonts w:ascii="Noto Sans" w:hAnsi="Noto Sans" w:eastAsia="Noto Sans" w:cs="Noto Sans"/>
        </w:rPr>
        <w:t xml:space="preserve">Docker development environment.</w:t>
      </w:r>
    </w:p>
    <w:p>
      <w:pPr>
        <w:pStyle w:val="FirstParagraph"/>
      </w:pPr>
      <w:r>
        <w:rPr>
          <w:rFonts w:ascii="Noto Sans" w:hAnsi="Noto Sans" w:eastAsia="Noto Sans" w:cs="Noto Sans"/>
        </w:rPr>
        <w:t xml:space="preserve">Exit criteria: clean build, tests, local run, health endpoint, login skeleton, architecture test.</w:t>
      </w:r>
    </w:p>
    <w:bookmarkEnd w:id="227"/>
    <w:bookmarkStart w:id="228" w:name="X5c12f219ef0c64da20d1ccab1cb510770898fb3"/>
    <w:p>
      <w:pPr>
        <w:pStyle w:val="Heading2"/>
        <w:widowControl/>
      </w:pPr>
      <w:r>
        <w:rPr>
          <w:rFonts w:ascii="Noto Sans" w:hAnsi="Noto Sans" w:eastAsia="Noto Sans" w:cs="Noto Sans"/>
        </w:rPr>
        <w:t xml:space="preserve">Milestone 1 - Identity, Branch, Device, Catalog</w:t>
      </w:r>
    </w:p>
    <w:p>
      <w:pPr>
        <w:pStyle w:val="FirstParagraph"/>
      </w:pPr>
      <w:r>
        <w:rPr>
          <w:rFonts w:ascii="Noto Sans" w:hAnsi="Noto Sans" w:eastAsia="Noto Sans" w:cs="Noto Sans"/>
        </w:rPr>
        <w:t xml:space="preserve">Deliver:</w:t>
      </w:r>
    </w:p>
    <w:p>
      <w:pPr>
        <w:pStyle w:val="Compact"/>
        <w:numPr>
          <w:ilvl w:val="0"/>
          <w:numId w:val="1097"/>
        </w:numPr>
        <w:spacing w:after="30"/>
      </w:pPr>
      <w:r>
        <w:rPr>
          <w:rFonts w:ascii="Noto Sans" w:hAnsi="Noto Sans" w:eastAsia="Noto Sans" w:cs="Noto Sans"/>
        </w:rPr>
        <w:t xml:space="preserve">Users, roles, permissions, branches, devices.</w:t>
      </w:r>
    </w:p>
    <w:p>
      <w:pPr>
        <w:pStyle w:val="Compact"/>
        <w:numPr>
          <w:ilvl w:val="0"/>
          <w:numId w:val="1097"/>
        </w:numPr>
        <w:spacing w:after="30"/>
      </w:pPr>
      <w:r>
        <w:rPr>
          <w:rFonts w:ascii="Noto Sans" w:hAnsi="Noto Sans" w:eastAsia="Noto Sans" w:cs="Noto Sans"/>
        </w:rPr>
        <w:t xml:space="preserve">Categories, products, variants, prices, modifiers, availability.</w:t>
      </w:r>
    </w:p>
    <w:p>
      <w:pPr>
        <w:pStyle w:val="Compact"/>
        <w:numPr>
          <w:ilvl w:val="0"/>
          <w:numId w:val="1097"/>
        </w:numPr>
        <w:spacing w:after="30"/>
      </w:pPr>
      <w:r>
        <w:rPr>
          <w:rFonts w:ascii="Noto Sans" w:hAnsi="Noto Sans" w:eastAsia="Noto Sans" w:cs="Noto Sans"/>
        </w:rPr>
        <w:t xml:space="preserve">POS menu endpoint and admin screens.</w:t>
      </w:r>
    </w:p>
    <w:p>
      <w:pPr>
        <w:pStyle w:val="Compact"/>
        <w:numPr>
          <w:ilvl w:val="0"/>
          <w:numId w:val="1097"/>
        </w:numPr>
        <w:spacing w:after="30"/>
      </w:pPr>
      <w:r>
        <w:rPr>
          <w:rFonts w:ascii="Noto Sans" w:hAnsi="Noto Sans" w:eastAsia="Noto Sans" w:cs="Noto Sans"/>
        </w:rPr>
        <w:t xml:space="preserve">Seed Kalm menu.</w:t>
      </w:r>
    </w:p>
    <w:p>
      <w:pPr>
        <w:pStyle w:val="FirstParagraph"/>
      </w:pPr>
      <w:r>
        <w:rPr>
          <w:rFonts w:ascii="Noto Sans" w:hAnsi="Noto Sans" w:eastAsia="Noto Sans" w:cs="Noto Sans"/>
        </w:rPr>
        <w:t xml:space="preserve">Exit criteria: manager can configure catalog and cashier can view correct menu with permissions and localization.</w:t>
      </w:r>
    </w:p>
    <w:bookmarkEnd w:id="228"/>
    <w:bookmarkStart w:id="229" w:name="X5a9cfcc5b761c0b7b08a190da66545ae91dfc81"/>
    <w:p>
      <w:pPr>
        <w:pStyle w:val="Heading2"/>
        <w:widowControl/>
      </w:pPr>
      <w:r>
        <w:rPr>
          <w:rFonts w:ascii="Noto Sans" w:hAnsi="Noto Sans" w:eastAsia="Noto Sans" w:cs="Noto Sans"/>
        </w:rPr>
        <w:t xml:space="preserve">Milestone 2 - Shifts, POS, Payments, Receipts</w:t>
      </w:r>
    </w:p>
    <w:p>
      <w:pPr>
        <w:pStyle w:val="FirstParagraph"/>
      </w:pPr>
      <w:r>
        <w:rPr>
          <w:rFonts w:ascii="Noto Sans" w:hAnsi="Noto Sans" w:eastAsia="Noto Sans" w:cs="Noto Sans"/>
        </w:rPr>
        <w:t xml:space="preserve">Deliver:</w:t>
      </w:r>
    </w:p>
    <w:p>
      <w:pPr>
        <w:pStyle w:val="Compact"/>
        <w:numPr>
          <w:ilvl w:val="0"/>
          <w:numId w:val="1098"/>
        </w:numPr>
        <w:spacing w:after="30"/>
      </w:pPr>
      <w:r>
        <w:rPr>
          <w:rFonts w:ascii="Noto Sans" w:hAnsi="Noto Sans" w:eastAsia="Noto Sans" w:cs="Noto Sans"/>
        </w:rPr>
        <w:t xml:space="preserve">Shift open/current.</w:t>
      </w:r>
    </w:p>
    <w:p>
      <w:pPr>
        <w:pStyle w:val="Compact"/>
        <w:numPr>
          <w:ilvl w:val="0"/>
          <w:numId w:val="1098"/>
        </w:numPr>
        <w:spacing w:after="30"/>
      </w:pPr>
      <w:r>
        <w:rPr>
          <w:rFonts w:ascii="Noto Sans" w:hAnsi="Noto Sans" w:eastAsia="Noto Sans" w:cs="Noto Sans"/>
        </w:rPr>
        <w:t xml:space="preserve">POS cart and server quote.</w:t>
      </w:r>
    </w:p>
    <w:p>
      <w:pPr>
        <w:pStyle w:val="Compact"/>
        <w:numPr>
          <w:ilvl w:val="0"/>
          <w:numId w:val="1098"/>
        </w:numPr>
        <w:spacing w:after="30"/>
      </w:pPr>
      <w:r>
        <w:rPr>
          <w:rFonts w:ascii="Noto Sans" w:hAnsi="Noto Sans" w:eastAsia="Noto Sans" w:cs="Noto Sans"/>
        </w:rPr>
        <w:t xml:space="preserve">Complete cash/card/InstaPay order.</w:t>
      </w:r>
    </w:p>
    <w:p>
      <w:pPr>
        <w:pStyle w:val="Compact"/>
        <w:numPr>
          <w:ilvl w:val="0"/>
          <w:numId w:val="1098"/>
        </w:numPr>
        <w:spacing w:after="30"/>
      </w:pPr>
      <w:r>
        <w:rPr>
          <w:rFonts w:ascii="Noto Sans" w:hAnsi="Noto Sans" w:eastAsia="Noto Sans" w:cs="Noto Sans"/>
        </w:rPr>
        <w:t xml:space="preserve">Split payment.</w:t>
      </w:r>
    </w:p>
    <w:p>
      <w:pPr>
        <w:pStyle w:val="Compact"/>
        <w:numPr>
          <w:ilvl w:val="0"/>
          <w:numId w:val="1098"/>
        </w:numPr>
        <w:spacing w:after="30"/>
      </w:pPr>
      <w:r>
        <w:rPr>
          <w:rFonts w:ascii="Noto Sans" w:hAnsi="Noto Sans" w:eastAsia="Noto Sans" w:cs="Noto Sans"/>
        </w:rPr>
        <w:t xml:space="preserve">Receipt print view.</w:t>
      </w:r>
    </w:p>
    <w:p>
      <w:pPr>
        <w:pStyle w:val="Compact"/>
        <w:numPr>
          <w:ilvl w:val="0"/>
          <w:numId w:val="1098"/>
        </w:numPr>
        <w:spacing w:after="30"/>
      </w:pPr>
      <w:r>
        <w:rPr>
          <w:rFonts w:ascii="Noto Sans" w:hAnsi="Noto Sans" w:eastAsia="Noto Sans" w:cs="Noto Sans"/>
        </w:rPr>
        <w:t xml:space="preserve">Hold/resume.</w:t>
      </w:r>
    </w:p>
    <w:p>
      <w:pPr>
        <w:pStyle w:val="Compact"/>
        <w:numPr>
          <w:ilvl w:val="0"/>
          <w:numId w:val="1098"/>
        </w:numPr>
        <w:spacing w:after="30"/>
      </w:pPr>
      <w:r>
        <w:rPr>
          <w:rFonts w:ascii="Noto Sans" w:hAnsi="Noto Sans" w:eastAsia="Noto Sans" w:cs="Noto Sans"/>
        </w:rPr>
        <w:t xml:space="preserve">Search, void, cancel, refund baseline.</w:t>
      </w:r>
    </w:p>
    <w:p>
      <w:pPr>
        <w:pStyle w:val="Compact"/>
        <w:numPr>
          <w:ilvl w:val="0"/>
          <w:numId w:val="1098"/>
        </w:numPr>
        <w:spacing w:after="30"/>
      </w:pPr>
      <w:r>
        <w:rPr>
          <w:rFonts w:ascii="Noto Sans" w:hAnsi="Noto Sans" w:eastAsia="Noto Sans" w:cs="Noto Sans"/>
        </w:rPr>
        <w:t xml:space="preserve">Audit and idempotency.</w:t>
      </w:r>
    </w:p>
    <w:p>
      <w:pPr>
        <w:pStyle w:val="FirstParagraph"/>
      </w:pPr>
      <w:r>
        <w:rPr>
          <w:rFonts w:ascii="Noto Sans" w:hAnsi="Noto Sans" w:eastAsia="Noto Sans" w:cs="Noto Sans"/>
        </w:rPr>
        <w:t xml:space="preserve">Exit criteria: operational sale and blind shift close reconcile correctly.</w:t>
      </w:r>
    </w:p>
    <w:bookmarkEnd w:id="229"/>
    <w:bookmarkStart w:id="230" w:name="Xfc47d7dfebb5cbbd3282d6bad3b00cb0e6c83fc"/>
    <w:p>
      <w:pPr>
        <w:pStyle w:val="Heading2"/>
        <w:widowControl/>
      </w:pPr>
      <w:r>
        <w:rPr>
          <w:rFonts w:ascii="Noto Sans" w:hAnsi="Noto Sans" w:eastAsia="Noto Sans" w:cs="Noto Sans"/>
        </w:rPr>
        <w:t xml:space="preserve">Milestone 3 - Recipes, Inventory, and Costing</w:t>
      </w:r>
    </w:p>
    <w:p>
      <w:pPr>
        <w:pStyle w:val="FirstParagraph"/>
      </w:pPr>
      <w:r>
        <w:rPr>
          <w:rFonts w:ascii="Noto Sans" w:hAnsi="Noto Sans" w:eastAsia="Noto Sans" w:cs="Noto Sans"/>
        </w:rPr>
        <w:t xml:space="preserve">Deliver:</w:t>
      </w:r>
    </w:p>
    <w:p>
      <w:pPr>
        <w:pStyle w:val="Compact"/>
        <w:numPr>
          <w:ilvl w:val="0"/>
          <w:numId w:val="1099"/>
        </w:numPr>
        <w:spacing w:after="30"/>
      </w:pPr>
      <w:r>
        <w:rPr>
          <w:rFonts w:ascii="Noto Sans" w:hAnsi="Noto Sans" w:eastAsia="Noto Sans" w:cs="Noto Sans"/>
        </w:rPr>
        <w:t xml:space="preserve">Units, inventory items, locations.</w:t>
      </w:r>
    </w:p>
    <w:p>
      <w:pPr>
        <w:pStyle w:val="Compact"/>
        <w:numPr>
          <w:ilvl w:val="0"/>
          <w:numId w:val="1099"/>
        </w:numPr>
        <w:spacing w:after="30"/>
      </w:pPr>
      <w:r>
        <w:rPr>
          <w:rFonts w:ascii="Noto Sans" w:hAnsi="Noto Sans" w:eastAsia="Noto Sans" w:cs="Noto Sans"/>
        </w:rPr>
        <w:t xml:space="preserve">Recipe versions and modifier deltas.</w:t>
      </w:r>
    </w:p>
    <w:p>
      <w:pPr>
        <w:pStyle w:val="Compact"/>
        <w:numPr>
          <w:ilvl w:val="0"/>
          <w:numId w:val="1099"/>
        </w:numPr>
        <w:spacing w:after="30"/>
      </w:pPr>
      <w:r>
        <w:rPr>
          <w:rFonts w:ascii="Noto Sans" w:hAnsi="Noto Sans" w:eastAsia="Noto Sans" w:cs="Noto Sans"/>
        </w:rPr>
        <w:t xml:space="preserve">Sale consumption.</w:t>
      </w:r>
    </w:p>
    <w:p>
      <w:pPr>
        <w:pStyle w:val="Compact"/>
        <w:numPr>
          <w:ilvl w:val="0"/>
          <w:numId w:val="1099"/>
        </w:numPr>
        <w:spacing w:after="30"/>
      </w:pPr>
      <w:r>
        <w:rPr>
          <w:rFonts w:ascii="Noto Sans" w:hAnsi="Noto Sans" w:eastAsia="Noto Sans" w:cs="Noto Sans"/>
        </w:rPr>
        <w:t xml:space="preserve">Ledger and balance.</w:t>
      </w:r>
    </w:p>
    <w:p>
      <w:pPr>
        <w:pStyle w:val="Compact"/>
        <w:numPr>
          <w:ilvl w:val="0"/>
          <w:numId w:val="1099"/>
        </w:numPr>
        <w:spacing w:after="30"/>
      </w:pPr>
      <w:r>
        <w:rPr>
          <w:rFonts w:ascii="Noto Sans" w:hAnsi="Noto Sans" w:eastAsia="Noto Sans" w:cs="Noto Sans"/>
        </w:rPr>
        <w:t xml:space="preserve">Waste, transfer, count, low-stock.</w:t>
      </w:r>
    </w:p>
    <w:p>
      <w:pPr>
        <w:pStyle w:val="Compact"/>
        <w:numPr>
          <w:ilvl w:val="0"/>
          <w:numId w:val="1099"/>
        </w:numPr>
        <w:spacing w:after="30"/>
      </w:pPr>
      <w:r>
        <w:rPr>
          <w:rFonts w:ascii="Noto Sans" w:hAnsi="Noto Sans" w:eastAsia="Noto Sans" w:cs="Noto Sans"/>
        </w:rPr>
        <w:t xml:space="preserve">Cost/profit calculation.</w:t>
      </w:r>
    </w:p>
    <w:p>
      <w:pPr>
        <w:pStyle w:val="FirstParagraph"/>
      </w:pPr>
      <w:r>
        <w:rPr>
          <w:rFonts w:ascii="Noto Sans" w:hAnsi="Noto Sans" w:eastAsia="Noto Sans" w:cs="Noto Sans"/>
        </w:rPr>
        <w:t xml:space="preserve">Exit criteria: acceptance scenarios AC-001 through AC-008 pass.</w:t>
      </w:r>
    </w:p>
    <w:bookmarkEnd w:id="230"/>
    <w:bookmarkStart w:id="231" w:name="milestone-4---purchasing-and-expenses"/>
    <w:p>
      <w:pPr>
        <w:pStyle w:val="Heading2"/>
        <w:widowControl/>
      </w:pPr>
      <w:r>
        <w:rPr>
          <w:rFonts w:ascii="Noto Sans" w:hAnsi="Noto Sans" w:eastAsia="Noto Sans" w:cs="Noto Sans"/>
        </w:rPr>
        <w:t xml:space="preserve">Milestone 4 - Purchasing and Expenses</w:t>
      </w:r>
    </w:p>
    <w:p>
      <w:pPr>
        <w:pStyle w:val="FirstParagraph"/>
      </w:pPr>
      <w:r>
        <w:rPr>
          <w:rFonts w:ascii="Noto Sans" w:hAnsi="Noto Sans" w:eastAsia="Noto Sans" w:cs="Noto Sans"/>
        </w:rPr>
        <w:t xml:space="preserve">Deliver:</w:t>
      </w:r>
    </w:p>
    <w:p>
      <w:pPr>
        <w:pStyle w:val="Compact"/>
        <w:numPr>
          <w:ilvl w:val="0"/>
          <w:numId w:val="1100"/>
        </w:numPr>
        <w:spacing w:after="30"/>
      </w:pPr>
      <w:r>
        <w:rPr>
          <w:rFonts w:ascii="Noto Sans" w:hAnsi="Noto Sans" w:eastAsia="Noto Sans" w:cs="Noto Sans"/>
        </w:rPr>
        <w:t xml:space="preserve">Suppliers and supplier items.</w:t>
      </w:r>
    </w:p>
    <w:p>
      <w:pPr>
        <w:pStyle w:val="Compact"/>
        <w:numPr>
          <w:ilvl w:val="0"/>
          <w:numId w:val="1100"/>
        </w:numPr>
        <w:spacing w:after="30"/>
      </w:pPr>
      <w:r>
        <w:rPr>
          <w:rFonts w:ascii="Noto Sans" w:hAnsi="Noto Sans" w:eastAsia="Noto Sans" w:cs="Noto Sans"/>
        </w:rPr>
        <w:t xml:space="preserve">Purchase orders, approval, partial goods receipt.</w:t>
      </w:r>
    </w:p>
    <w:p>
      <w:pPr>
        <w:pStyle w:val="Compact"/>
        <w:numPr>
          <w:ilvl w:val="0"/>
          <w:numId w:val="1100"/>
        </w:numPr>
        <w:spacing w:after="30"/>
      </w:pPr>
      <w:r>
        <w:rPr>
          <w:rFonts w:ascii="Noto Sans" w:hAnsi="Noto Sans" w:eastAsia="Noto Sans" w:cs="Noto Sans"/>
        </w:rPr>
        <w:t xml:space="preserve">WAC update.</w:t>
      </w:r>
    </w:p>
    <w:p>
      <w:pPr>
        <w:pStyle w:val="Compact"/>
        <w:numPr>
          <w:ilvl w:val="0"/>
          <w:numId w:val="1100"/>
        </w:numPr>
        <w:spacing w:after="30"/>
      </w:pPr>
      <w:r>
        <w:rPr>
          <w:rFonts w:ascii="Noto Sans" w:hAnsi="Noto Sans" w:eastAsia="Noto Sans" w:cs="Noto Sans"/>
        </w:rPr>
        <w:t xml:space="preserve">Supplier invoices/payments operational view.</w:t>
      </w:r>
    </w:p>
    <w:p>
      <w:pPr>
        <w:pStyle w:val="Compact"/>
        <w:numPr>
          <w:ilvl w:val="0"/>
          <w:numId w:val="1100"/>
        </w:numPr>
        <w:spacing w:after="30"/>
      </w:pPr>
      <w:r>
        <w:rPr>
          <w:rFonts w:ascii="Noto Sans" w:hAnsi="Noto Sans" w:eastAsia="Noto Sans" w:cs="Noto Sans"/>
        </w:rPr>
        <w:t xml:space="preserve">Expenses and drawer linkage.</w:t>
      </w:r>
    </w:p>
    <w:p>
      <w:pPr>
        <w:pStyle w:val="FirstParagraph"/>
      </w:pPr>
      <w:r>
        <w:rPr>
          <w:rFonts w:ascii="Noto Sans" w:hAnsi="Noto Sans" w:eastAsia="Noto Sans" w:cs="Noto Sans"/>
        </w:rPr>
        <w:t xml:space="preserve">Exit criteria: receiving updates inventory/cost exactly once and expenses reconcile.</w:t>
      </w:r>
    </w:p>
    <w:bookmarkEnd w:id="231"/>
    <w:bookmarkStart w:id="232" w:name="X252c3d7b967e8710f3ab771867904c2bec39a15"/>
    <w:p>
      <w:pPr>
        <w:pStyle w:val="Heading2"/>
        <w:widowControl/>
      </w:pPr>
      <w:r>
        <w:rPr>
          <w:rFonts w:ascii="Noto Sans" w:hAnsi="Noto Sans" w:eastAsia="Noto Sans" w:cs="Noto Sans"/>
        </w:rPr>
        <w:t xml:space="preserve">Milestone 5 - Reports and Management Dashboard</w:t>
      </w:r>
    </w:p>
    <w:p>
      <w:pPr>
        <w:pStyle w:val="FirstParagraph"/>
      </w:pPr>
      <w:r>
        <w:rPr>
          <w:rFonts w:ascii="Noto Sans" w:hAnsi="Noto Sans" w:eastAsia="Noto Sans" w:cs="Noto Sans"/>
        </w:rPr>
        <w:t xml:space="preserve">Deliver:</w:t>
      </w:r>
    </w:p>
    <w:p>
      <w:pPr>
        <w:pStyle w:val="Compact"/>
        <w:numPr>
          <w:ilvl w:val="0"/>
          <w:numId w:val="1101"/>
        </w:numPr>
        <w:spacing w:after="30"/>
      </w:pPr>
      <w:r>
        <w:rPr>
          <w:rFonts w:ascii="Noto Sans" w:hAnsi="Noto Sans" w:eastAsia="Noto Sans" w:cs="Noto Sans"/>
        </w:rPr>
        <w:t xml:space="preserve">Required reports and comparisons.</w:t>
      </w:r>
    </w:p>
    <w:p>
      <w:pPr>
        <w:pStyle w:val="Compact"/>
        <w:numPr>
          <w:ilvl w:val="0"/>
          <w:numId w:val="1101"/>
        </w:numPr>
        <w:spacing w:after="30"/>
      </w:pPr>
      <w:r>
        <w:rPr>
          <w:rFonts w:ascii="Noto Sans" w:hAnsi="Noto Sans" w:eastAsia="Noto Sans" w:cs="Noto Sans"/>
        </w:rPr>
        <w:t xml:space="preserve">Dashboard.</w:t>
      </w:r>
    </w:p>
    <w:p>
      <w:pPr>
        <w:pStyle w:val="Compact"/>
        <w:numPr>
          <w:ilvl w:val="0"/>
          <w:numId w:val="1101"/>
        </w:numPr>
        <w:spacing w:after="30"/>
      </w:pPr>
      <w:r>
        <w:rPr>
          <w:rFonts w:ascii="Noto Sans" w:hAnsi="Noto Sans" w:eastAsia="Noto Sans" w:cs="Noto Sans"/>
        </w:rPr>
        <w:t xml:space="preserve">CSV/PDF exports.</w:t>
      </w:r>
    </w:p>
    <w:p>
      <w:pPr>
        <w:pStyle w:val="Compact"/>
        <w:numPr>
          <w:ilvl w:val="0"/>
          <w:numId w:val="1101"/>
        </w:numPr>
        <w:spacing w:after="30"/>
      </w:pPr>
      <w:r>
        <w:rPr>
          <w:rFonts w:ascii="Noto Sans" w:hAnsi="Noto Sans" w:eastAsia="Noto Sans" w:cs="Noto Sans"/>
        </w:rPr>
        <w:t xml:space="preserve">Audit report.</w:t>
      </w:r>
    </w:p>
    <w:p>
      <w:pPr>
        <w:pStyle w:val="Compact"/>
        <w:numPr>
          <w:ilvl w:val="0"/>
          <w:numId w:val="1101"/>
        </w:numPr>
        <w:spacing w:after="30"/>
      </w:pPr>
      <w:r>
        <w:rPr>
          <w:rFonts w:ascii="Noto Sans" w:hAnsi="Noto Sans" w:eastAsia="Noto Sans" w:cs="Noto Sans"/>
        </w:rPr>
        <w:t xml:space="preserve">Performance indexes/projections.</w:t>
      </w:r>
    </w:p>
    <w:p>
      <w:pPr>
        <w:pStyle w:val="FirstParagraph"/>
      </w:pPr>
      <w:r>
        <w:rPr>
          <w:rFonts w:ascii="Noto Sans" w:hAnsi="Noto Sans" w:eastAsia="Noto Sans" w:cs="Noto Sans"/>
        </w:rPr>
        <w:t xml:space="preserve">Exit criteria: report reconciliation tests pass and common reports meet performance targets.</w:t>
      </w:r>
    </w:p>
    <w:bookmarkEnd w:id="232"/>
    <w:bookmarkStart w:id="233" w:name="X6e17a73116f049c30a353718a003b9c49472dca"/>
    <w:p>
      <w:pPr>
        <w:pStyle w:val="Heading2"/>
        <w:widowControl/>
      </w:pPr>
      <w:r>
        <w:rPr>
          <w:rFonts w:ascii="Noto Sans" w:hAnsi="Noto Sans" w:eastAsia="Noto Sans" w:cs="Noto Sans"/>
        </w:rPr>
        <w:t xml:space="preserve">Milestone 6 - KDS, Offline POS, and Print Agent</w:t>
      </w:r>
    </w:p>
    <w:p>
      <w:pPr>
        <w:pStyle w:val="FirstParagraph"/>
      </w:pPr>
      <w:r>
        <w:rPr>
          <w:rFonts w:ascii="Noto Sans" w:hAnsi="Noto Sans" w:eastAsia="Noto Sans" w:cs="Noto Sans"/>
        </w:rPr>
        <w:t xml:space="preserve">Deliver:</w:t>
      </w:r>
    </w:p>
    <w:p>
      <w:pPr>
        <w:pStyle w:val="Compact"/>
        <w:numPr>
          <w:ilvl w:val="0"/>
          <w:numId w:val="1102"/>
        </w:numPr>
        <w:spacing w:after="30"/>
      </w:pPr>
      <w:r>
        <w:rPr>
          <w:rFonts w:ascii="Noto Sans" w:hAnsi="Noto Sans" w:eastAsia="Noto Sans" w:cs="Noto Sans"/>
        </w:rPr>
        <w:t xml:space="preserve">Real-time KDS.</w:t>
      </w:r>
    </w:p>
    <w:p>
      <w:pPr>
        <w:pStyle w:val="Compact"/>
        <w:numPr>
          <w:ilvl w:val="0"/>
          <w:numId w:val="1102"/>
        </w:numPr>
        <w:spacing w:after="30"/>
      </w:pPr>
      <w:r>
        <w:rPr>
          <w:rFonts w:ascii="Noto Sans" w:hAnsi="Noto Sans" w:eastAsia="Noto Sans" w:cs="Noto Sans"/>
        </w:rPr>
        <w:t xml:space="preserve">Production routing.</w:t>
      </w:r>
    </w:p>
    <w:p>
      <w:pPr>
        <w:pStyle w:val="Compact"/>
        <w:numPr>
          <w:ilvl w:val="0"/>
          <w:numId w:val="1102"/>
        </w:numPr>
        <w:spacing w:after="30"/>
      </w:pPr>
      <w:r>
        <w:rPr>
          <w:rFonts w:ascii="Noto Sans" w:hAnsi="Noto Sans" w:eastAsia="Noto Sans" w:cs="Noto Sans"/>
        </w:rPr>
        <w:t xml:space="preserve">PWA installation/cache.</w:t>
      </w:r>
    </w:p>
    <w:p>
      <w:pPr>
        <w:pStyle w:val="Compact"/>
        <w:numPr>
          <w:ilvl w:val="0"/>
          <w:numId w:val="1102"/>
        </w:numPr>
        <w:spacing w:after="30"/>
      </w:pPr>
      <w:r>
        <w:rPr>
          <w:rFonts w:ascii="Noto Sans" w:hAnsi="Noto Sans" w:eastAsia="Noto Sans" w:cs="Noto Sans"/>
        </w:rPr>
        <w:t xml:space="preserve">IndexedDB offline orders.</w:t>
      </w:r>
    </w:p>
    <w:p>
      <w:pPr>
        <w:pStyle w:val="Compact"/>
        <w:numPr>
          <w:ilvl w:val="0"/>
          <w:numId w:val="1102"/>
        </w:numPr>
        <w:spacing w:after="30"/>
      </w:pPr>
      <w:r>
        <w:rPr>
          <w:rFonts w:ascii="Noto Sans" w:hAnsi="Noto Sans" w:eastAsia="Noto Sans" w:cs="Noto Sans"/>
        </w:rPr>
        <w:t xml:space="preserve">Sync/idempotency/conflicts.</w:t>
      </w:r>
    </w:p>
    <w:p>
      <w:pPr>
        <w:pStyle w:val="Compact"/>
        <w:numPr>
          <w:ilvl w:val="0"/>
          <w:numId w:val="1102"/>
        </w:numPr>
        <w:spacing w:after="30"/>
      </w:pPr>
      <w:r>
        <w:rPr>
          <w:rFonts w:ascii="Noto Sans" w:hAnsi="Noto Sans" w:eastAsia="Noto Sans" w:cs="Noto Sans"/>
        </w:rPr>
        <w:t xml:space="preserve">Print agent and print queue.</w:t>
      </w:r>
    </w:p>
    <w:p>
      <w:pPr>
        <w:pStyle w:val="FirstParagraph"/>
      </w:pPr>
      <w:r>
        <w:rPr>
          <w:rFonts w:ascii="Noto Sans" w:hAnsi="Noto Sans" w:eastAsia="Noto Sans" w:cs="Noto Sans"/>
        </w:rPr>
        <w:t xml:space="preserve">Exit criteria: offline and KDS critical E2E tests pass, including AC-009.</w:t>
      </w:r>
    </w:p>
    <w:bookmarkEnd w:id="233"/>
    <w:bookmarkStart w:id="234" w:name="milestone-7---hardening-and-go-live"/>
    <w:p>
      <w:pPr>
        <w:pStyle w:val="Heading2"/>
        <w:widowControl/>
      </w:pPr>
      <w:r>
        <w:rPr>
          <w:rFonts w:ascii="Noto Sans" w:hAnsi="Noto Sans" w:eastAsia="Noto Sans" w:cs="Noto Sans"/>
        </w:rPr>
        <w:t xml:space="preserve">Milestone 7 - Hardening and Go-Live</w:t>
      </w:r>
    </w:p>
    <w:p>
      <w:pPr>
        <w:pStyle w:val="FirstParagraph"/>
      </w:pPr>
      <w:r>
        <w:rPr>
          <w:rFonts w:ascii="Noto Sans" w:hAnsi="Noto Sans" w:eastAsia="Noto Sans" w:cs="Noto Sans"/>
        </w:rPr>
        <w:t xml:space="preserve">Deliver:</w:t>
      </w:r>
    </w:p>
    <w:p>
      <w:pPr>
        <w:pStyle w:val="Compact"/>
        <w:numPr>
          <w:ilvl w:val="0"/>
          <w:numId w:val="1103"/>
        </w:numPr>
        <w:spacing w:after="30"/>
      </w:pPr>
      <w:r>
        <w:rPr>
          <w:rFonts w:ascii="Noto Sans" w:hAnsi="Noto Sans" w:eastAsia="Noto Sans" w:cs="Noto Sans"/>
        </w:rPr>
        <w:t xml:space="preserve">Security review.</w:t>
      </w:r>
    </w:p>
    <w:p>
      <w:pPr>
        <w:pStyle w:val="Compact"/>
        <w:numPr>
          <w:ilvl w:val="0"/>
          <w:numId w:val="1103"/>
        </w:numPr>
        <w:spacing w:after="30"/>
      </w:pPr>
      <w:r>
        <w:rPr>
          <w:rFonts w:ascii="Noto Sans" w:hAnsi="Noto Sans" w:eastAsia="Noto Sans" w:cs="Noto Sans"/>
        </w:rPr>
        <w:t xml:space="preserve">Backup/restore runbook and tested restore.</w:t>
      </w:r>
    </w:p>
    <w:p>
      <w:pPr>
        <w:pStyle w:val="Compact"/>
        <w:numPr>
          <w:ilvl w:val="0"/>
          <w:numId w:val="1103"/>
        </w:numPr>
        <w:spacing w:after="30"/>
      </w:pPr>
      <w:r>
        <w:rPr>
          <w:rFonts w:ascii="Noto Sans" w:hAnsi="Noto Sans" w:eastAsia="Noto Sans" w:cs="Noto Sans"/>
        </w:rPr>
        <w:t xml:space="preserve">Load/performance tests.</w:t>
      </w:r>
    </w:p>
    <w:p>
      <w:pPr>
        <w:pStyle w:val="Compact"/>
        <w:numPr>
          <w:ilvl w:val="0"/>
          <w:numId w:val="1103"/>
        </w:numPr>
        <w:spacing w:after="30"/>
      </w:pPr>
      <w:r>
        <w:rPr>
          <w:rFonts w:ascii="Noto Sans" w:hAnsi="Noto Sans" w:eastAsia="Noto Sans" w:cs="Noto Sans"/>
        </w:rPr>
        <w:t xml:space="preserve">Accessibility and bilingual review.</w:t>
      </w:r>
    </w:p>
    <w:p>
      <w:pPr>
        <w:pStyle w:val="Compact"/>
        <w:numPr>
          <w:ilvl w:val="0"/>
          <w:numId w:val="1103"/>
        </w:numPr>
        <w:spacing w:after="30"/>
      </w:pPr>
      <w:r>
        <w:rPr>
          <w:rFonts w:ascii="Noto Sans" w:hAnsi="Noto Sans" w:eastAsia="Noto Sans" w:cs="Noto Sans"/>
        </w:rPr>
        <w:t xml:space="preserve">Production observability and alerting.</w:t>
      </w:r>
    </w:p>
    <w:p>
      <w:pPr>
        <w:pStyle w:val="Compact"/>
        <w:numPr>
          <w:ilvl w:val="0"/>
          <w:numId w:val="1103"/>
        </w:numPr>
        <w:spacing w:after="30"/>
      </w:pPr>
      <w:r>
        <w:rPr>
          <w:rFonts w:ascii="Noto Sans" w:hAnsi="Noto Sans" w:eastAsia="Noto Sans" w:cs="Noto Sans"/>
        </w:rPr>
        <w:t xml:space="preserve">Data-import templates.</w:t>
      </w:r>
    </w:p>
    <w:p>
      <w:pPr>
        <w:pStyle w:val="Compact"/>
        <w:numPr>
          <w:ilvl w:val="0"/>
          <w:numId w:val="1103"/>
        </w:numPr>
        <w:spacing w:after="30"/>
      </w:pPr>
      <w:r>
        <w:rPr>
          <w:rFonts w:ascii="Noto Sans" w:hAnsi="Noto Sans" w:eastAsia="Noto Sans" w:cs="Noto Sans"/>
        </w:rPr>
        <w:t xml:space="preserve">Staff training guide.</w:t>
      </w:r>
    </w:p>
    <w:p>
      <w:pPr>
        <w:pStyle w:val="Compact"/>
        <w:numPr>
          <w:ilvl w:val="0"/>
          <w:numId w:val="1103"/>
        </w:numPr>
        <w:spacing w:after="30"/>
      </w:pPr>
      <w:r>
        <w:rPr>
          <w:rFonts w:ascii="Noto Sans" w:hAnsi="Noto Sans" w:eastAsia="Noto Sans" w:cs="Noto Sans"/>
        </w:rPr>
        <w:t xml:space="preserve">Go-live checklist and support runbook.</w:t>
      </w:r>
    </w:p>
    <w:bookmarkEnd w:id="234"/>
    <w:bookmarkEnd w:id="235"/>
    <w:bookmarkStart w:id="236" w:name="Xb72a41ef62d39eacf2b607143cb959fe8a5a4b1"/>
    <w:p>
      <w:pPr>
        <w:pStyle w:val="Heading1"/>
        <w:widowControl/>
      </w:pPr>
      <w:r>
        <w:rPr>
          <w:rFonts w:ascii="Noto Sans" w:hAnsi="Noto Sans" w:eastAsia="Noto Sans" w:cs="Noto Sans"/>
        </w:rPr>
        <w:t xml:space="preserve">24. Definition of Done</w:t>
      </w:r>
    </w:p>
    <w:p>
      <w:pPr>
        <w:pStyle w:val="FirstParagraph"/>
      </w:pPr>
      <w:r>
        <w:rPr>
          <w:rFonts w:ascii="Noto Sans" w:hAnsi="Noto Sans" w:eastAsia="Noto Sans" w:cs="Noto Sans"/>
        </w:rPr>
        <w:t xml:space="preserve">A feature is done only when:</w:t>
      </w:r>
    </w:p>
    <w:p>
      <w:pPr>
        <w:pStyle w:val="Compact"/>
        <w:numPr>
          <w:ilvl w:val="0"/>
          <w:numId w:val="1104"/>
        </w:numPr>
        <w:spacing w:after="30"/>
      </w:pPr>
      <w:r>
        <w:rPr>
          <w:rFonts w:ascii="Noto Sans" w:hAnsi="Noto Sans" w:eastAsia="Noto Sans" w:cs="Noto Sans"/>
        </w:rPr>
        <w:t xml:space="preserve">Requirement and acceptance criteria are understood and traceable.</w:t>
      </w:r>
    </w:p>
    <w:p>
      <w:pPr>
        <w:pStyle w:val="Compact"/>
        <w:numPr>
          <w:ilvl w:val="0"/>
          <w:numId w:val="1104"/>
        </w:numPr>
        <w:spacing w:after="30"/>
      </w:pPr>
      <w:r>
        <w:rPr>
          <w:rFonts w:ascii="Noto Sans" w:hAnsi="Noto Sans" w:eastAsia="Noto Sans" w:cs="Noto Sans"/>
        </w:rPr>
        <w:t xml:space="preserve">UI and API behavior are complete, not placeholder screens.</w:t>
      </w:r>
    </w:p>
    <w:p>
      <w:pPr>
        <w:pStyle w:val="Compact"/>
        <w:numPr>
          <w:ilvl w:val="0"/>
          <w:numId w:val="1104"/>
        </w:numPr>
        <w:spacing w:after="30"/>
      </w:pPr>
      <w:r>
        <w:rPr>
          <w:rFonts w:ascii="Noto Sans" w:hAnsi="Noto Sans" w:eastAsia="Noto Sans" w:cs="Noto Sans"/>
        </w:rPr>
        <w:t xml:space="preserve">Server-side authorization and validation exist.</w:t>
      </w:r>
    </w:p>
    <w:p>
      <w:pPr>
        <w:pStyle w:val="Compact"/>
        <w:numPr>
          <w:ilvl w:val="0"/>
          <w:numId w:val="1104"/>
        </w:numPr>
        <w:spacing w:after="30"/>
      </w:pPr>
      <w:r>
        <w:rPr>
          <w:rFonts w:ascii="Noto Sans" w:hAnsi="Noto Sans" w:eastAsia="Noto Sans" w:cs="Noto Sans"/>
        </w:rPr>
        <w:t xml:space="preserve">Database constraints and migration exist where needed.</w:t>
      </w:r>
    </w:p>
    <w:p>
      <w:pPr>
        <w:pStyle w:val="Compact"/>
        <w:numPr>
          <w:ilvl w:val="0"/>
          <w:numId w:val="1104"/>
        </w:numPr>
        <w:spacing w:after="30"/>
      </w:pPr>
      <w:r>
        <w:rPr>
          <w:rFonts w:ascii="Noto Sans" w:hAnsi="Noto Sans" w:eastAsia="Noto Sans" w:cs="Noto Sans"/>
        </w:rPr>
        <w:t xml:space="preserve">Unit/integration/E2E tests appropriate to risk pass.</w:t>
      </w:r>
    </w:p>
    <w:p>
      <w:pPr>
        <w:pStyle w:val="Compact"/>
        <w:numPr>
          <w:ilvl w:val="0"/>
          <w:numId w:val="1104"/>
        </w:numPr>
        <w:spacing w:after="30"/>
      </w:pPr>
      <w:r>
        <w:rPr>
          <w:rFonts w:ascii="Noto Sans" w:hAnsi="Noto Sans" w:eastAsia="Noto Sans" w:cs="Noto Sans"/>
        </w:rPr>
        <w:t xml:space="preserve">Arabic and English strings are provided.</w:t>
      </w:r>
    </w:p>
    <w:p>
      <w:pPr>
        <w:pStyle w:val="Compact"/>
        <w:numPr>
          <w:ilvl w:val="0"/>
          <w:numId w:val="1104"/>
        </w:numPr>
        <w:spacing w:after="30"/>
      </w:pPr>
      <w:r>
        <w:rPr>
          <w:rFonts w:ascii="Noto Sans" w:hAnsi="Noto Sans" w:eastAsia="Noto Sans" w:cs="Noto Sans"/>
        </w:rPr>
        <w:t xml:space="preserve">Accessibility basics are met.</w:t>
      </w:r>
    </w:p>
    <w:p>
      <w:pPr>
        <w:pStyle w:val="Compact"/>
        <w:numPr>
          <w:ilvl w:val="0"/>
          <w:numId w:val="1104"/>
        </w:numPr>
        <w:spacing w:after="30"/>
      </w:pPr>
      <w:r>
        <w:rPr>
          <w:rFonts w:ascii="Noto Sans" w:hAnsi="Noto Sans" w:eastAsia="Noto Sans" w:cs="Noto Sans"/>
        </w:rPr>
        <w:t xml:space="preserve">Audit events exist for sensitive actions.</w:t>
      </w:r>
    </w:p>
    <w:p>
      <w:pPr>
        <w:pStyle w:val="Compact"/>
        <w:numPr>
          <w:ilvl w:val="0"/>
          <w:numId w:val="1104"/>
        </w:numPr>
        <w:spacing w:after="30"/>
      </w:pPr>
      <w:r>
        <w:rPr>
          <w:rFonts w:ascii="Noto Sans" w:hAnsi="Noto Sans" w:eastAsia="Noto Sans" w:cs="Noto Sans"/>
        </w:rPr>
        <w:t xml:space="preserve">Errors are observable and user-friendly.</w:t>
      </w:r>
    </w:p>
    <w:p>
      <w:pPr>
        <w:pStyle w:val="Compact"/>
        <w:numPr>
          <w:ilvl w:val="0"/>
          <w:numId w:val="1104"/>
        </w:numPr>
        <w:spacing w:after="30"/>
      </w:pPr>
      <w:r>
        <w:rPr>
          <w:rFonts w:ascii="Noto Sans" w:hAnsi="Noto Sans" w:eastAsia="Noto Sans" w:cs="Noto Sans"/>
        </w:rPr>
        <w:t xml:space="preserve">Documentation/OpenAPI are updated.</w:t>
      </w:r>
    </w:p>
    <w:p>
      <w:pPr>
        <w:pStyle w:val="Compact"/>
        <w:numPr>
          <w:ilvl w:val="0"/>
          <w:numId w:val="1104"/>
        </w:numPr>
        <w:spacing w:after="30"/>
      </w:pPr>
      <w:r>
        <w:rPr>
          <w:rFonts w:ascii="Noto Sans" w:hAnsi="Noto Sans" w:eastAsia="Noto Sans" w:cs="Noto Sans"/>
        </w:rPr>
        <w:t xml:space="preserve">No TODO that blocks the stated feature remains.</w:t>
      </w:r>
    </w:p>
    <w:p>
      <w:pPr>
        <w:pStyle w:val="Compact"/>
        <w:numPr>
          <w:ilvl w:val="0"/>
          <w:numId w:val="1104"/>
        </w:numPr>
        <w:spacing w:after="30"/>
      </w:pPr>
      <w:r>
        <w:rPr>
          <w:rFonts w:ascii="Noto Sans" w:hAnsi="Noto Sans" w:eastAsia="Noto Sans" w:cs="Noto Sans"/>
        </w:rPr>
        <w:t xml:space="preserve">Code builds with zero warnings under configured CI rules.</w:t>
      </w:r>
    </w:p>
    <w:p>
      <w:pPr>
        <w:pStyle w:val="Compact"/>
        <w:numPr>
          <w:ilvl w:val="0"/>
          <w:numId w:val="1104"/>
        </w:numPr>
        <w:spacing w:after="30"/>
      </w:pPr>
      <w:r>
        <w:rPr>
          <w:rFonts w:ascii="Noto Sans" w:hAnsi="Noto Sans" w:eastAsia="Noto Sans" w:cs="Noto Sans"/>
        </w:rPr>
        <w:t xml:space="preserve">Product Owner can demonstrate the flow using seeded/test data.</w:t>
      </w:r>
    </w:p>
    <w:bookmarkEnd w:id="236"/>
    <w:bookmarkStart w:id="237" w:name="X35e876cd2ee4663215d52cd18f4486eee32df45"/>
    <w:p>
      <w:pPr>
        <w:pStyle w:val="Heading1"/>
        <w:widowControl/>
      </w:pPr>
      <w:r>
        <w:rPr>
          <w:rFonts w:ascii="Noto Sans" w:hAnsi="Noto Sans" w:eastAsia="Noto Sans" w:cs="Noto Sans"/>
        </w:rPr>
        <w:t xml:space="preserve">25. Codex Implementation Rules</w:t>
      </w:r>
    </w:p>
    <w:p>
      <w:pPr>
        <w:pStyle w:val="FirstParagraph"/>
      </w:pPr>
      <w:r>
        <w:rPr>
          <w:rFonts w:ascii="Noto Sans" w:hAnsi="Noto Sans" w:eastAsia="Noto Sans" w:cs="Noto Sans"/>
        </w:rPr>
        <w:t xml:space="preserve">Codex shall:</w:t>
      </w:r>
    </w:p>
    <w:p>
      <w:pPr>
        <w:pStyle w:val="Compact"/>
        <w:numPr>
          <w:ilvl w:val="0"/>
          <w:numId w:val="1105"/>
        </w:numPr>
        <w:spacing w:after="30"/>
      </w:pPr>
      <w:r>
        <w:rPr>
          <w:rFonts w:ascii="Noto Sans" w:hAnsi="Noto Sans" w:eastAsia="Noto Sans" w:cs="Noto Sans"/>
        </w:rPr>
        <w:t xml:space="preserve">Read</w:t>
      </w:r>
      <w:r>
        <w:rPr>
          <w:rFonts w:ascii="Noto Sans" w:hAnsi="Noto Sans" w:eastAsia="Noto Sans" w:cs="Noto Sans"/>
        </w:rPr>
        <w:t xml:space="preserve"> </w:t>
      </w:r>
      <w:r>
        <w:rPr>
          <w:rStyle w:val="VerbatimChar"/>
          <w:rFonts w:ascii="DejaVu Sans Mono" w:hAnsi="DejaVu Sans Mono" w:eastAsia="DejaVu Sans Mono" w:cs="DejaVu Sans Mono"/>
        </w:rPr>
        <w:t xml:space="preserve">AGENTS.md</w:t>
      </w:r>
      <w:r>
        <w:rPr>
          <w:rFonts w:ascii="Noto Sans" w:hAnsi="Noto Sans" w:eastAsia="Noto Sans" w:cs="Noto Sans"/>
        </w:rPr>
        <w:t xml:space="preserve"> </w:t>
      </w:r>
      <w:r>
        <w:rPr>
          <w:rFonts w:ascii="Noto Sans" w:hAnsi="Noto Sans" w:eastAsia="Noto Sans" w:cs="Noto Sans"/>
        </w:rPr>
        <w:t xml:space="preserve">and this SRD before changing code.</w:t>
      </w:r>
    </w:p>
    <w:p>
      <w:pPr>
        <w:pStyle w:val="Compact"/>
        <w:numPr>
          <w:ilvl w:val="0"/>
          <w:numId w:val="1105"/>
        </w:numPr>
        <w:spacing w:after="30"/>
      </w:pPr>
      <w:r>
        <w:rPr>
          <w:rFonts w:ascii="Noto Sans" w:hAnsi="Noto Sans" w:eastAsia="Noto Sans" w:cs="Noto Sans"/>
        </w:rPr>
        <w:t xml:space="preserve">Maintain an implementation checklist mapped to requirement IDs.</w:t>
      </w:r>
    </w:p>
    <w:p>
      <w:pPr>
        <w:pStyle w:val="Compact"/>
        <w:numPr>
          <w:ilvl w:val="0"/>
          <w:numId w:val="1105"/>
        </w:numPr>
        <w:spacing w:after="30"/>
      </w:pPr>
      <w:r>
        <w:rPr>
          <w:rFonts w:ascii="Noto Sans" w:hAnsi="Noto Sans" w:eastAsia="Noto Sans" w:cs="Noto Sans"/>
        </w:rPr>
        <w:t xml:space="preserve">Implement one milestone or vertical slice at a time.</w:t>
      </w:r>
    </w:p>
    <w:p>
      <w:pPr>
        <w:pStyle w:val="Compact"/>
        <w:numPr>
          <w:ilvl w:val="0"/>
          <w:numId w:val="1105"/>
        </w:numPr>
        <w:spacing w:after="30"/>
      </w:pPr>
      <w:r>
        <w:rPr>
          <w:rFonts w:ascii="Noto Sans" w:hAnsi="Noto Sans" w:eastAsia="Noto Sans" w:cs="Noto Sans"/>
        </w:rPr>
        <w:t xml:space="preserve">Run formatting, build, and relevant tests after each slice.</w:t>
      </w:r>
    </w:p>
    <w:p>
      <w:pPr>
        <w:pStyle w:val="Compact"/>
        <w:numPr>
          <w:ilvl w:val="0"/>
          <w:numId w:val="1105"/>
        </w:numPr>
        <w:spacing w:after="30"/>
      </w:pPr>
      <w:r>
        <w:rPr>
          <w:rFonts w:ascii="Noto Sans" w:hAnsi="Noto Sans" w:eastAsia="Noto Sans" w:cs="Noto Sans"/>
        </w:rPr>
        <w:t xml:space="preserve">Fix failures before starting unrelated work.</w:t>
      </w:r>
    </w:p>
    <w:p>
      <w:pPr>
        <w:pStyle w:val="Compact"/>
        <w:numPr>
          <w:ilvl w:val="0"/>
          <w:numId w:val="1105"/>
        </w:numPr>
        <w:spacing w:after="30"/>
      </w:pPr>
      <w:r>
        <w:rPr>
          <w:rFonts w:ascii="Noto Sans" w:hAnsi="Noto Sans" w:eastAsia="Noto Sans" w:cs="Noto Sans"/>
        </w:rPr>
        <w:t xml:space="preserve">Never claim a feature is complete when it is a stub or lacks persistence/tests.</w:t>
      </w:r>
    </w:p>
    <w:p>
      <w:pPr>
        <w:pStyle w:val="Compact"/>
        <w:numPr>
          <w:ilvl w:val="0"/>
          <w:numId w:val="1105"/>
        </w:numPr>
        <w:spacing w:after="30"/>
      </w:pPr>
      <w:r>
        <w:rPr>
          <w:rFonts w:ascii="Noto Sans" w:hAnsi="Noto Sans" w:eastAsia="Noto Sans" w:cs="Noto Sans"/>
        </w:rPr>
        <w:t xml:space="preserve">Never invent final Kalm prices, taxes, recipes, supplier balances, or credentials.</w:t>
      </w:r>
    </w:p>
    <w:p>
      <w:pPr>
        <w:pStyle w:val="Compact"/>
        <w:numPr>
          <w:ilvl w:val="0"/>
          <w:numId w:val="1105"/>
        </w:numPr>
        <w:spacing w:after="30"/>
      </w:pPr>
      <w:r>
        <w:rPr>
          <w:rFonts w:ascii="Noto Sans" w:hAnsi="Noto Sans" w:eastAsia="Noto Sans" w:cs="Noto Sans"/>
        </w:rPr>
        <w:t xml:space="preserve">Use seed/demo values only when clearly labeled development data.</w:t>
      </w:r>
    </w:p>
    <w:p>
      <w:pPr>
        <w:pStyle w:val="Compact"/>
        <w:numPr>
          <w:ilvl w:val="0"/>
          <w:numId w:val="1105"/>
        </w:numPr>
        <w:spacing w:after="30"/>
      </w:pPr>
      <w:r>
        <w:rPr>
          <w:rFonts w:ascii="Noto Sans" w:hAnsi="Noto Sans" w:eastAsia="Noto Sans" w:cs="Noto Sans"/>
        </w:rPr>
        <w:t xml:space="preserve">Prefer stable framework-native APIs.</w:t>
      </w:r>
    </w:p>
    <w:p>
      <w:pPr>
        <w:pStyle w:val="Compact"/>
        <w:numPr>
          <w:ilvl w:val="0"/>
          <w:numId w:val="1105"/>
        </w:numPr>
        <w:spacing w:after="30"/>
      </w:pPr>
      <w:r>
        <w:rPr>
          <w:rFonts w:ascii="Noto Sans" w:hAnsi="Noto Sans" w:eastAsia="Noto Sans" w:cs="Noto Sans"/>
        </w:rPr>
        <w:t xml:space="preserve">Record important deviations in an ADR and update this specification traceability.</w:t>
      </w:r>
    </w:p>
    <w:p>
      <w:pPr>
        <w:pStyle w:val="Compact"/>
        <w:numPr>
          <w:ilvl w:val="0"/>
          <w:numId w:val="1105"/>
        </w:numPr>
        <w:spacing w:after="30"/>
      </w:pPr>
      <w:r>
        <w:rPr>
          <w:rFonts w:ascii="Noto Sans" w:hAnsi="Noto Sans" w:eastAsia="Noto Sans" w:cs="Noto Sans"/>
        </w:rPr>
        <w:t xml:space="preserve">Do not replace the approved stack with a different framework without explicit instruction.</w:t>
      </w:r>
    </w:p>
    <w:p>
      <w:pPr>
        <w:pStyle w:val="Compact"/>
        <w:numPr>
          <w:ilvl w:val="0"/>
          <w:numId w:val="1105"/>
        </w:numPr>
        <w:spacing w:after="30"/>
      </w:pPr>
      <w:r>
        <w:rPr>
          <w:rFonts w:ascii="Noto Sans" w:hAnsi="Noto Sans" w:eastAsia="Noto Sans" w:cs="Noto Sans"/>
        </w:rPr>
        <w:t xml:space="preserve">Do not create microservices, Kubernetes, event sourcing, or a generic framework unless an actual requirement justifies them.</w:t>
      </w:r>
    </w:p>
    <w:p>
      <w:pPr>
        <w:pStyle w:val="Compact"/>
        <w:numPr>
          <w:ilvl w:val="0"/>
          <w:numId w:val="1105"/>
        </w:numPr>
        <w:spacing w:after="30"/>
      </w:pPr>
      <w:r>
        <w:rPr>
          <w:rFonts w:ascii="Noto Sans" w:hAnsi="Noto Sans" w:eastAsia="Noto Sans" w:cs="Noto Sans"/>
        </w:rPr>
        <w:t xml:space="preserve">Preserve data integrity above implementation convenience.</w:t>
      </w:r>
    </w:p>
    <w:p>
      <w:pPr>
        <w:pStyle w:val="Compact"/>
        <w:numPr>
          <w:ilvl w:val="0"/>
          <w:numId w:val="1105"/>
        </w:numPr>
        <w:spacing w:after="30"/>
      </w:pPr>
      <w:r>
        <w:rPr>
          <w:rFonts w:ascii="Noto Sans" w:hAnsi="Noto Sans" w:eastAsia="Noto Sans" w:cs="Noto Sans"/>
        </w:rPr>
        <w:t xml:space="preserve">Ask for Product Owner input only for real business decisions not resolved in Section 5; otherwise use the documented default.</w:t>
      </w:r>
    </w:p>
    <w:bookmarkEnd w:id="237"/>
    <w:bookmarkStart w:id="238" w:name="Xe9b966c8f475464fdb39d4390149fb3f71d9746"/>
    <w:p>
      <w:pPr>
        <w:pStyle w:val="Heading1"/>
        <w:widowControl/>
      </w:pPr>
      <w:r>
        <w:rPr>
          <w:rFonts w:ascii="Noto Sans" w:hAnsi="Noto Sans" w:eastAsia="Noto Sans" w:cs="Noto Sans"/>
        </w:rPr>
        <w:t xml:space="preserve">26. Go-Live Configuration Checklist</w:t>
      </w:r>
    </w:p>
    <w:p>
      <w:pPr>
        <w:pStyle w:val="FirstParagraph"/>
      </w:pPr>
      <w:r>
        <w:rPr>
          <w:rFonts w:ascii="Noto Sans" w:hAnsi="Noto Sans" w:eastAsia="Noto Sans" w:cs="Noto Sans"/>
        </w:rPr>
        <w:t xml:space="preserve">Before production opening:</w:t>
      </w:r>
    </w:p>
    <w:p>
      <w:pPr>
        <w:pStyle w:val="Compact"/>
        <w:numPr>
          <w:ilvl w:val="0"/>
          <w:numId w:val="1106"/>
        </w:numPr>
        <w:spacing w:after="30"/>
      </w:pPr>
      <w:r>
        <w:rPr>
          <w:rFonts w:ascii="Noto Sans" w:hAnsi="Noto Sans" w:eastAsia="Noto Sans" w:cs="Noto Sans"/>
        </w:rPr>
        <w:t xml:space="preserve">☐ Organization and branch legal/display information confirmed.</w:t>
      </w:r>
    </w:p>
    <w:p>
      <w:pPr>
        <w:pStyle w:val="Compact"/>
        <w:numPr>
          <w:ilvl w:val="0"/>
          <w:numId w:val="1106"/>
        </w:numPr>
        <w:spacing w:after="30"/>
      </w:pPr>
      <w:r>
        <w:rPr>
          <w:rFonts w:ascii="Noto Sans" w:hAnsi="Noto Sans" w:eastAsia="Noto Sans" w:cs="Noto Sans"/>
        </w:rPr>
        <w:t xml:space="preserve">☐ Currency, time zone, and business-day rollover confirmed.</w:t>
      </w:r>
    </w:p>
    <w:p>
      <w:pPr>
        <w:pStyle w:val="Compact"/>
        <w:numPr>
          <w:ilvl w:val="0"/>
          <w:numId w:val="1106"/>
        </w:numPr>
        <w:spacing w:after="30"/>
      </w:pPr>
      <w:r>
        <w:rPr>
          <w:rFonts w:ascii="Noto Sans" w:hAnsi="Noto Sans" w:eastAsia="Noto Sans" w:cs="Noto Sans"/>
        </w:rPr>
        <w:t xml:space="preserve">☐ Taxes and service charges confirmed by accountant/owner.</w:t>
      </w:r>
    </w:p>
    <w:p>
      <w:pPr>
        <w:pStyle w:val="Compact"/>
        <w:numPr>
          <w:ilvl w:val="0"/>
          <w:numId w:val="1106"/>
        </w:numPr>
        <w:spacing w:after="30"/>
      </w:pPr>
      <w:r>
        <w:rPr>
          <w:rFonts w:ascii="Noto Sans" w:hAnsi="Noto Sans" w:eastAsia="Noto Sans" w:cs="Noto Sans"/>
        </w:rPr>
        <w:t xml:space="preserve">☐ Product names, variants, prices, and availability confirmed.</w:t>
      </w:r>
    </w:p>
    <w:p>
      <w:pPr>
        <w:pStyle w:val="Compact"/>
        <w:numPr>
          <w:ilvl w:val="0"/>
          <w:numId w:val="1106"/>
        </w:numPr>
        <w:spacing w:after="30"/>
      </w:pPr>
      <w:r>
        <w:rPr>
          <w:rFonts w:ascii="Noto Sans" w:hAnsi="Noto Sans" w:eastAsia="Noto Sans" w:cs="Noto Sans"/>
        </w:rPr>
        <w:t xml:space="preserve">☐ Every tracked sellable variant has approved recipe.</w:t>
      </w:r>
    </w:p>
    <w:p>
      <w:pPr>
        <w:pStyle w:val="Compact"/>
        <w:numPr>
          <w:ilvl w:val="0"/>
          <w:numId w:val="1106"/>
        </w:numPr>
        <w:spacing w:after="30"/>
      </w:pPr>
      <w:r>
        <w:rPr>
          <w:rFonts w:ascii="Noto Sans" w:hAnsi="Noto Sans" w:eastAsia="Noto Sans" w:cs="Noto Sans"/>
        </w:rPr>
        <w:t xml:space="preserve">☐ Units and supplier conversions tested.</w:t>
      </w:r>
    </w:p>
    <w:p>
      <w:pPr>
        <w:pStyle w:val="Compact"/>
        <w:numPr>
          <w:ilvl w:val="0"/>
          <w:numId w:val="1106"/>
        </w:numPr>
        <w:spacing w:after="30"/>
      </w:pPr>
      <w:r>
        <w:rPr>
          <w:rFonts w:ascii="Noto Sans" w:hAnsi="Noto Sans" w:eastAsia="Noto Sans" w:cs="Noto Sans"/>
        </w:rPr>
        <w:t xml:space="preserve">☐ Opening inventory counted and posted.</w:t>
      </w:r>
    </w:p>
    <w:p>
      <w:pPr>
        <w:pStyle w:val="Compact"/>
        <w:numPr>
          <w:ilvl w:val="0"/>
          <w:numId w:val="1106"/>
        </w:numPr>
        <w:spacing w:after="30"/>
      </w:pPr>
      <w:r>
        <w:rPr>
          <w:rFonts w:ascii="Noto Sans" w:hAnsi="Noto Sans" w:eastAsia="Noto Sans" w:cs="Noto Sans"/>
        </w:rPr>
        <w:t xml:space="preserve">☐ Suppliers and starting payable balances imported if used.</w:t>
      </w:r>
    </w:p>
    <w:p>
      <w:pPr>
        <w:pStyle w:val="Compact"/>
        <w:numPr>
          <w:ilvl w:val="0"/>
          <w:numId w:val="1106"/>
        </w:numPr>
        <w:spacing w:after="30"/>
      </w:pPr>
      <w:r>
        <w:rPr>
          <w:rFonts w:ascii="Noto Sans" w:hAnsi="Noto Sans" w:eastAsia="Noto Sans" w:cs="Noto Sans"/>
        </w:rPr>
        <w:t xml:space="preserve">☐ Employee users, roles, PINs, and branch access confirmed.</w:t>
      </w:r>
    </w:p>
    <w:p>
      <w:pPr>
        <w:pStyle w:val="Compact"/>
        <w:numPr>
          <w:ilvl w:val="0"/>
          <w:numId w:val="1106"/>
        </w:numPr>
        <w:spacing w:after="30"/>
      </w:pPr>
      <w:r>
        <w:rPr>
          <w:rFonts w:ascii="Noto Sans" w:hAnsi="Noto Sans" w:eastAsia="Noto Sans" w:cs="Noto Sans"/>
        </w:rPr>
        <w:t xml:space="preserve">☐ Discount/refund/variance thresholds approved.</w:t>
      </w:r>
    </w:p>
    <w:p>
      <w:pPr>
        <w:pStyle w:val="Compact"/>
        <w:numPr>
          <w:ilvl w:val="0"/>
          <w:numId w:val="1106"/>
        </w:numPr>
        <w:spacing w:after="30"/>
      </w:pPr>
      <w:r>
        <w:rPr>
          <w:rFonts w:ascii="Noto Sans" w:hAnsi="Noto Sans" w:eastAsia="Noto Sans" w:cs="Noto Sans"/>
        </w:rPr>
        <w:t xml:space="preserve">☐ POS, KDS, printer, and cash drawer devices paired.</w:t>
      </w:r>
    </w:p>
    <w:p>
      <w:pPr>
        <w:pStyle w:val="Compact"/>
        <w:numPr>
          <w:ilvl w:val="0"/>
          <w:numId w:val="1106"/>
        </w:numPr>
        <w:spacing w:after="30"/>
      </w:pPr>
      <w:r>
        <w:rPr>
          <w:rFonts w:ascii="Noto Sans" w:hAnsi="Noto Sans" w:eastAsia="Noto Sans" w:cs="Noto Sans"/>
        </w:rPr>
        <w:t xml:space="preserve">☐ Receipt Arabic/English layout approved.</w:t>
      </w:r>
    </w:p>
    <w:p>
      <w:pPr>
        <w:pStyle w:val="Compact"/>
        <w:numPr>
          <w:ilvl w:val="0"/>
          <w:numId w:val="1106"/>
        </w:numPr>
        <w:spacing w:after="30"/>
      </w:pPr>
      <w:r>
        <w:rPr>
          <w:rFonts w:ascii="Noto Sans" w:hAnsi="Noto Sans" w:eastAsia="Noto Sans" w:cs="Noto Sans"/>
        </w:rPr>
        <w:t xml:space="preserve">☐ Test sale, refund, shift close, goods receipt, count, and report reconciliation completed.</w:t>
      </w:r>
    </w:p>
    <w:p>
      <w:pPr>
        <w:pStyle w:val="Compact"/>
        <w:numPr>
          <w:ilvl w:val="0"/>
          <w:numId w:val="1106"/>
        </w:numPr>
        <w:spacing w:after="30"/>
      </w:pPr>
      <w:r>
        <w:rPr>
          <w:rFonts w:ascii="Noto Sans" w:hAnsi="Noto Sans" w:eastAsia="Noto Sans" w:cs="Noto Sans"/>
        </w:rPr>
        <w:t xml:space="preserve">☐ Offline test performed by disconnecting internet.</w:t>
      </w:r>
    </w:p>
    <w:p>
      <w:pPr>
        <w:pStyle w:val="Compact"/>
        <w:numPr>
          <w:ilvl w:val="0"/>
          <w:numId w:val="1106"/>
        </w:numPr>
        <w:spacing w:after="30"/>
      </w:pPr>
      <w:r>
        <w:rPr>
          <w:rFonts w:ascii="Noto Sans" w:hAnsi="Noto Sans" w:eastAsia="Noto Sans" w:cs="Noto Sans"/>
        </w:rPr>
        <w:t xml:space="preserve">☐ Backup completed and restore tested.</w:t>
      </w:r>
    </w:p>
    <w:p>
      <w:pPr>
        <w:pStyle w:val="Compact"/>
        <w:numPr>
          <w:ilvl w:val="0"/>
          <w:numId w:val="1106"/>
        </w:numPr>
        <w:spacing w:after="30"/>
      </w:pPr>
      <w:r>
        <w:rPr>
          <w:rFonts w:ascii="Noto Sans" w:hAnsi="Noto Sans" w:eastAsia="Noto Sans" w:cs="Noto Sans"/>
        </w:rPr>
        <w:t xml:space="preserve">☐ Monitoring and support contacts documented.</w:t>
      </w:r>
    </w:p>
    <w:p>
      <w:pPr>
        <w:pStyle w:val="Compact"/>
        <w:numPr>
          <w:ilvl w:val="0"/>
          <w:numId w:val="1106"/>
        </w:numPr>
        <w:spacing w:after="30"/>
      </w:pPr>
      <w:r>
        <w:rPr>
          <w:rFonts w:ascii="Noto Sans" w:hAnsi="Noto Sans" w:eastAsia="Noto Sans" w:cs="Noto Sans"/>
        </w:rPr>
        <w:t xml:space="preserve">☐ Old system cutover and opening sequence agreed.</w:t>
      </w:r>
    </w:p>
    <w:bookmarkEnd w:id="238"/>
    <w:bookmarkStart w:id="239" w:name="Xdc383efeae929198428b5821009ff366ff8d552"/>
    <w:p>
      <w:pPr>
        <w:pStyle w:val="Heading1"/>
        <w:widowControl/>
      </w:pPr>
      <w:r>
        <w:rPr>
          <w:rFonts w:ascii="Noto Sans" w:hAnsi="Noto Sans" w:eastAsia="Noto Sans" w:cs="Noto Sans"/>
        </w:rPr>
        <w:t xml:space="preserve">27. Future Roadmap</w:t>
      </w:r>
    </w:p>
    <w:p>
      <w:pPr>
        <w:pStyle w:val="FirstParagraph"/>
      </w:pPr>
      <w:r>
        <w:rPr>
          <w:rFonts w:ascii="Noto Sans" w:hAnsi="Noto Sans" w:eastAsia="Noto Sans" w:cs="Noto Sans"/>
        </w:rPr>
        <w:t xml:space="preserve">After the operational baseline is stable:</w:t>
      </w:r>
    </w:p>
    <w:p>
      <w:pPr>
        <w:pStyle w:val="Compact"/>
        <w:numPr>
          <w:ilvl w:val="0"/>
          <w:numId w:val="1107"/>
        </w:numPr>
        <w:spacing w:after="30"/>
      </w:pPr>
      <w:r>
        <w:rPr>
          <w:rFonts w:ascii="Noto Sans" w:hAnsi="Noto Sans" w:eastAsia="Noto Sans" w:cs="Noto Sans"/>
        </w:rPr>
        <w:t xml:space="preserve">Customer profiles and consent.</w:t>
      </w:r>
    </w:p>
    <w:p>
      <w:pPr>
        <w:pStyle w:val="Compact"/>
        <w:numPr>
          <w:ilvl w:val="0"/>
          <w:numId w:val="1107"/>
        </w:numPr>
        <w:spacing w:after="30"/>
      </w:pPr>
      <w:r>
        <w:rPr>
          <w:rFonts w:ascii="Noto Sans" w:hAnsi="Noto Sans" w:eastAsia="Noto Sans" w:cs="Noto Sans"/>
        </w:rPr>
        <w:t xml:space="preserve">Loyalty points and rewards.</w:t>
      </w:r>
    </w:p>
    <w:p>
      <w:pPr>
        <w:pStyle w:val="Compact"/>
        <w:numPr>
          <w:ilvl w:val="0"/>
          <w:numId w:val="1107"/>
        </w:numPr>
        <w:spacing w:after="30"/>
      </w:pPr>
      <w:r>
        <w:rPr>
          <w:rFonts w:ascii="Noto Sans" w:hAnsi="Noto Sans" w:eastAsia="Noto Sans" w:cs="Noto Sans"/>
        </w:rPr>
        <w:t xml:space="preserve">Digital gift cards.</w:t>
      </w:r>
    </w:p>
    <w:p>
      <w:pPr>
        <w:pStyle w:val="Compact"/>
        <w:numPr>
          <w:ilvl w:val="0"/>
          <w:numId w:val="1107"/>
        </w:numPr>
        <w:spacing w:after="30"/>
      </w:pPr>
      <w:r>
        <w:rPr>
          <w:rFonts w:ascii="Noto Sans" w:hAnsi="Noto Sans" w:eastAsia="Noto Sans" w:cs="Noto Sans"/>
        </w:rPr>
        <w:t xml:space="preserve">QR menu and online ordering.</w:t>
      </w:r>
    </w:p>
    <w:p>
      <w:pPr>
        <w:pStyle w:val="Compact"/>
        <w:numPr>
          <w:ilvl w:val="0"/>
          <w:numId w:val="1107"/>
        </w:numPr>
        <w:spacing w:after="30"/>
      </w:pPr>
      <w:r>
        <w:rPr>
          <w:rFonts w:ascii="Noto Sans" w:hAnsi="Noto Sans" w:eastAsia="Noto Sans" w:cs="Noto Sans"/>
        </w:rPr>
        <w:t xml:space="preserve">WhatsApp order workflow.</w:t>
      </w:r>
    </w:p>
    <w:p>
      <w:pPr>
        <w:pStyle w:val="Compact"/>
        <w:numPr>
          <w:ilvl w:val="0"/>
          <w:numId w:val="1107"/>
        </w:numPr>
        <w:spacing w:after="30"/>
      </w:pPr>
      <w:r>
        <w:rPr>
          <w:rFonts w:ascii="Noto Sans" w:hAnsi="Noto Sans" w:eastAsia="Noto Sans" w:cs="Noto Sans"/>
        </w:rPr>
        <w:t xml:space="preserve">Delivery marketplace integrations.</w:t>
      </w:r>
    </w:p>
    <w:p>
      <w:pPr>
        <w:pStyle w:val="Compact"/>
        <w:numPr>
          <w:ilvl w:val="0"/>
          <w:numId w:val="1107"/>
        </w:numPr>
        <w:spacing w:after="30"/>
      </w:pPr>
      <w:r>
        <w:rPr>
          <w:rFonts w:ascii="Noto Sans" w:hAnsi="Noto Sans" w:eastAsia="Noto Sans" w:cs="Noto Sans"/>
        </w:rPr>
        <w:t xml:space="preserve">Multi-branch transfer planning and central purchasing.</w:t>
      </w:r>
    </w:p>
    <w:p>
      <w:pPr>
        <w:pStyle w:val="Compact"/>
        <w:numPr>
          <w:ilvl w:val="0"/>
          <w:numId w:val="1107"/>
        </w:numPr>
        <w:spacing w:after="30"/>
      </w:pPr>
      <w:r>
        <w:rPr>
          <w:rFonts w:ascii="Noto Sans" w:hAnsi="Noto Sans" w:eastAsia="Noto Sans" w:cs="Noto Sans"/>
        </w:rPr>
        <w:t xml:space="preserve">Accounting integration/export.</w:t>
      </w:r>
    </w:p>
    <w:p>
      <w:pPr>
        <w:pStyle w:val="Compact"/>
        <w:numPr>
          <w:ilvl w:val="0"/>
          <w:numId w:val="1107"/>
        </w:numPr>
        <w:spacing w:after="30"/>
      </w:pPr>
      <w:r>
        <w:rPr>
          <w:rFonts w:ascii="Noto Sans" w:hAnsi="Noto Sans" w:eastAsia="Noto Sans" w:cs="Noto Sans"/>
        </w:rPr>
        <w:t xml:space="preserve">Attendance and payroll integration.</w:t>
      </w:r>
    </w:p>
    <w:p>
      <w:pPr>
        <w:pStyle w:val="Compact"/>
        <w:numPr>
          <w:ilvl w:val="0"/>
          <w:numId w:val="1107"/>
        </w:numPr>
        <w:spacing w:after="30"/>
      </w:pPr>
      <w:r>
        <w:rPr>
          <w:rFonts w:ascii="Noto Sans" w:hAnsi="Noto Sans" w:eastAsia="Noto Sans" w:cs="Noto Sans"/>
        </w:rPr>
        <w:t xml:space="preserve">Forecasting and suggested purchasing.</w:t>
      </w:r>
    </w:p>
    <w:p>
      <w:pPr>
        <w:pStyle w:val="Compact"/>
        <w:numPr>
          <w:ilvl w:val="0"/>
          <w:numId w:val="1107"/>
        </w:numPr>
        <w:spacing w:after="30"/>
      </w:pPr>
      <w:r>
        <w:rPr>
          <w:rFonts w:ascii="Noto Sans" w:hAnsi="Noto Sans" w:eastAsia="Noto Sans" w:cs="Noto Sans"/>
        </w:rPr>
        <w:t xml:space="preserve">Menu engineering analysis.</w:t>
      </w:r>
    </w:p>
    <w:p>
      <w:pPr>
        <w:pStyle w:val="Compact"/>
        <w:numPr>
          <w:ilvl w:val="0"/>
          <w:numId w:val="1107"/>
        </w:numPr>
        <w:spacing w:after="30"/>
      </w:pPr>
      <w:r>
        <w:rPr>
          <w:rFonts w:ascii="Noto Sans" w:hAnsi="Noto Sans" w:eastAsia="Noto Sans" w:cs="Noto Sans"/>
        </w:rPr>
        <w:t xml:space="preserve">Mobile owner dashboard.</w:t>
      </w:r>
    </w:p>
    <w:bookmarkEnd w:id="239"/>
    <w:bookmarkStart w:id="250" w:name="X7577bce93646ca042e5b1aee47fb58c06dd3dd5"/>
    <w:p>
      <w:pPr>
        <w:pStyle w:val="Heading1"/>
        <w:widowControl/>
      </w:pPr>
      <w:r>
        <w:rPr>
          <w:rFonts w:ascii="Noto Sans" w:hAnsi="Noto Sans" w:eastAsia="Noto Sans" w:cs="Noto Sans"/>
        </w:rPr>
        <w:t xml:space="preserve">28. Official Technology References</w:t>
      </w:r>
    </w:p>
    <w:p>
      <w:pPr>
        <w:pStyle w:val="FirstParagraph"/>
      </w:pPr>
      <w:r>
        <w:rPr>
          <w:rFonts w:ascii="Noto Sans" w:hAnsi="Noto Sans" w:eastAsia="Noto Sans" w:cs="Noto Sans"/>
        </w:rPr>
        <w:t xml:space="preserve">These links verify the selected production baseline as of the document date:</w:t>
      </w:r>
    </w:p>
    <w:p>
      <w:pPr>
        <w:pStyle w:val="Compact"/>
        <w:numPr>
          <w:ilvl w:val="0"/>
          <w:numId w:val="1108"/>
        </w:numPr>
        <w:spacing w:after="30"/>
      </w:pPr>
      <w:r>
        <w:rPr>
          <w:rFonts w:ascii="Noto Sans" w:hAnsi="Noto Sans" w:eastAsia="Noto Sans" w:cs="Noto Sans"/>
        </w:rPr>
        <w:t xml:space="preserve">Angular release support:</w:t>
      </w:r>
      <w:r>
        <w:rPr>
          <w:rFonts w:ascii="Noto Sans" w:hAnsi="Noto Sans" w:eastAsia="Noto Sans" w:cs="Noto Sans"/>
        </w:rPr>
        <w:t xml:space="preserve"> </w:t>
      </w:r>
      <w:hyperlink r:id="rId240">
        <w:r>
          <w:rPr>
            <w:rStyle w:val="Hyperlink"/>
          </w:rPr>
          <w:t xml:space="preserve">https://angular.dev/reference/releases</w:t>
        </w:r>
      </w:hyperlink>
    </w:p>
    <w:p>
      <w:pPr>
        <w:pStyle w:val="Compact"/>
        <w:numPr>
          <w:ilvl w:val="0"/>
          <w:numId w:val="1108"/>
        </w:numPr>
        <w:spacing w:after="30"/>
      </w:pPr>
      <w:r>
        <w:rPr>
          <w:rFonts w:ascii="Noto Sans" w:hAnsi="Noto Sans" w:eastAsia="Noto Sans" w:cs="Noto Sans"/>
        </w:rPr>
        <w:t xml:space="preserve">Angular version compatibility:</w:t>
      </w:r>
      <w:r>
        <w:rPr>
          <w:rFonts w:ascii="Noto Sans" w:hAnsi="Noto Sans" w:eastAsia="Noto Sans" w:cs="Noto Sans"/>
        </w:rPr>
        <w:t xml:space="preserve"> </w:t>
      </w:r>
      <w:hyperlink r:id="rId241">
        <w:r>
          <w:rPr>
            <w:rStyle w:val="Hyperlink"/>
          </w:rPr>
          <w:t xml:space="preserve">https://angular.dev/reference/versions</w:t>
        </w:r>
      </w:hyperlink>
    </w:p>
    <w:p>
      <w:pPr>
        <w:pStyle w:val="Compact"/>
        <w:numPr>
          <w:ilvl w:val="0"/>
          <w:numId w:val="1108"/>
        </w:numPr>
        <w:spacing w:after="30"/>
      </w:pPr>
      <w:r>
        <w:rPr>
          <w:rFonts w:ascii="Noto Sans" w:hAnsi="Noto Sans" w:eastAsia="Noto Sans" w:cs="Noto Sans"/>
        </w:rPr>
        <w:t xml:space="preserve">.NET support policy:</w:t>
      </w:r>
      <w:r>
        <w:rPr>
          <w:rFonts w:ascii="Noto Sans" w:hAnsi="Noto Sans" w:eastAsia="Noto Sans" w:cs="Noto Sans"/>
        </w:rPr>
        <w:t xml:space="preserve"> </w:t>
      </w:r>
      <w:hyperlink r:id="rId242">
        <w:r>
          <w:rPr>
            <w:rStyle w:val="Hyperlink"/>
          </w:rPr>
          <w:t xml:space="preserve">https://dotnet.microsoft.com/en-us/platform/support/policy/dotnet-core</w:t>
        </w:r>
      </w:hyperlink>
    </w:p>
    <w:p>
      <w:pPr>
        <w:pStyle w:val="Compact"/>
        <w:numPr>
          <w:ilvl w:val="0"/>
          <w:numId w:val="1108"/>
        </w:numPr>
        <w:spacing w:after="30"/>
      </w:pPr>
      <w:r>
        <w:rPr>
          <w:rFonts w:ascii="Noto Sans" w:hAnsi="Noto Sans" w:eastAsia="Noto Sans" w:cs="Noto Sans"/>
        </w:rPr>
        <w:t xml:space="preserve">.NET 10 download:</w:t>
      </w:r>
      <w:r>
        <w:rPr>
          <w:rFonts w:ascii="Noto Sans" w:hAnsi="Noto Sans" w:eastAsia="Noto Sans" w:cs="Noto Sans"/>
        </w:rPr>
        <w:t xml:space="preserve"> </w:t>
      </w:r>
      <w:hyperlink r:id="rId243">
        <w:r>
          <w:rPr>
            <w:rStyle w:val="Hyperlink"/>
          </w:rPr>
          <w:t xml:space="preserve">https://dotnet.microsoft.com/en-us/download/dotnet/10.0</w:t>
        </w:r>
      </w:hyperlink>
    </w:p>
    <w:p>
      <w:pPr>
        <w:pStyle w:val="Compact"/>
        <w:numPr>
          <w:ilvl w:val="0"/>
          <w:numId w:val="1108"/>
        </w:numPr>
        <w:spacing w:after="30"/>
      </w:pPr>
      <w:r>
        <w:rPr>
          <w:rFonts w:ascii="Noto Sans" w:hAnsi="Noto Sans" w:eastAsia="Noto Sans" w:cs="Noto Sans"/>
        </w:rPr>
        <w:t xml:space="preserve">EF Core 10:</w:t>
      </w:r>
      <w:r>
        <w:rPr>
          <w:rFonts w:ascii="Noto Sans" w:hAnsi="Noto Sans" w:eastAsia="Noto Sans" w:cs="Noto Sans"/>
        </w:rPr>
        <w:t xml:space="preserve"> </w:t>
      </w:r>
      <w:hyperlink r:id="rId244">
        <w:r>
          <w:rPr>
            <w:rStyle w:val="Hyperlink"/>
          </w:rPr>
          <w:t xml:space="preserve">https://learn.microsoft.com/en-us/ef/core/what-is-new/ef-core-10.0/whatsnew</w:t>
        </w:r>
      </w:hyperlink>
    </w:p>
    <w:p>
      <w:pPr>
        <w:pStyle w:val="Compact"/>
        <w:numPr>
          <w:ilvl w:val="0"/>
          <w:numId w:val="1108"/>
        </w:numPr>
        <w:spacing w:after="30"/>
      </w:pPr>
      <w:r>
        <w:rPr>
          <w:rFonts w:ascii="Noto Sans" w:hAnsi="Noto Sans" w:eastAsia="Noto Sans" w:cs="Noto Sans"/>
        </w:rPr>
        <w:t xml:space="preserve">ASP.NET Core 10 security:</w:t>
      </w:r>
      <w:r>
        <w:rPr>
          <w:rFonts w:ascii="Noto Sans" w:hAnsi="Noto Sans" w:eastAsia="Noto Sans" w:cs="Noto Sans"/>
        </w:rPr>
        <w:t xml:space="preserve"> </w:t>
      </w:r>
      <w:hyperlink r:id="rId245">
        <w:r>
          <w:rPr>
            <w:rStyle w:val="Hyperlink"/>
          </w:rPr>
          <w:t xml:space="preserve">https://learn.microsoft.com/en-us/aspnet/core/security/?view=aspnetcore-10.0</w:t>
        </w:r>
      </w:hyperlink>
    </w:p>
    <w:p>
      <w:pPr>
        <w:pStyle w:val="Compact"/>
        <w:numPr>
          <w:ilvl w:val="0"/>
          <w:numId w:val="1108"/>
        </w:numPr>
        <w:spacing w:after="30"/>
      </w:pPr>
      <w:r>
        <w:rPr>
          <w:rFonts w:ascii="Noto Sans" w:hAnsi="Noto Sans" w:eastAsia="Noto Sans" w:cs="Noto Sans"/>
        </w:rPr>
        <w:t xml:space="preserve">PostgreSQL current documentation:</w:t>
      </w:r>
      <w:r>
        <w:rPr>
          <w:rFonts w:ascii="Noto Sans" w:hAnsi="Noto Sans" w:eastAsia="Noto Sans" w:cs="Noto Sans"/>
        </w:rPr>
        <w:t xml:space="preserve"> </w:t>
      </w:r>
      <w:hyperlink r:id="rId246">
        <w:r>
          <w:rPr>
            <w:rStyle w:val="Hyperlink"/>
          </w:rPr>
          <w:t xml:space="preserve">https://www.postgresql.org/docs/current/</w:t>
        </w:r>
      </w:hyperlink>
    </w:p>
    <w:p>
      <w:pPr>
        <w:pStyle w:val="Compact"/>
        <w:numPr>
          <w:ilvl w:val="0"/>
          <w:numId w:val="1108"/>
        </w:numPr>
        <w:spacing w:after="30"/>
      </w:pPr>
      <w:r>
        <w:rPr>
          <w:rFonts w:ascii="Noto Sans" w:hAnsi="Noto Sans" w:eastAsia="Noto Sans" w:cs="Noto Sans"/>
        </w:rPr>
        <w:t xml:space="preserve">PostgreSQL version policy:</w:t>
      </w:r>
      <w:r>
        <w:rPr>
          <w:rFonts w:ascii="Noto Sans" w:hAnsi="Noto Sans" w:eastAsia="Noto Sans" w:cs="Noto Sans"/>
        </w:rPr>
        <w:t xml:space="preserve"> </w:t>
      </w:r>
      <w:hyperlink r:id="rId247">
        <w:r>
          <w:rPr>
            <w:rStyle w:val="Hyperlink"/>
          </w:rPr>
          <w:t xml:space="preserve">https://www.postgresql.org/support/versioning/</w:t>
        </w:r>
      </w:hyperlink>
    </w:p>
    <w:p>
      <w:pPr>
        <w:pStyle w:val="Compact"/>
        <w:numPr>
          <w:ilvl w:val="0"/>
          <w:numId w:val="1108"/>
        </w:numPr>
        <w:spacing w:after="30"/>
      </w:pPr>
      <w:r>
        <w:rPr>
          <w:rFonts w:ascii="Noto Sans" w:hAnsi="Noto Sans" w:eastAsia="Noto Sans" w:cs="Noto Sans"/>
        </w:rPr>
        <w:t xml:space="preserve">Node.js release schedule:</w:t>
      </w:r>
      <w:r>
        <w:rPr>
          <w:rFonts w:ascii="Noto Sans" w:hAnsi="Noto Sans" w:eastAsia="Noto Sans" w:cs="Noto Sans"/>
        </w:rPr>
        <w:t xml:space="preserve"> </w:t>
      </w:r>
      <w:hyperlink r:id="rId248">
        <w:r>
          <w:rPr>
            <w:rStyle w:val="Hyperlink"/>
          </w:rPr>
          <w:t xml:space="preserve">https://nodejs.org/en/about/previous-releases</w:t>
        </w:r>
      </w:hyperlink>
    </w:p>
    <w:p>
      <w:pPr>
        <w:pStyle w:val="Compact"/>
        <w:numPr>
          <w:ilvl w:val="0"/>
          <w:numId w:val="1108"/>
        </w:numPr>
        <w:spacing w:after="30"/>
      </w:pPr>
      <w:r>
        <w:rPr>
          <w:rFonts w:ascii="Noto Sans" w:hAnsi="Noto Sans" w:eastAsia="Noto Sans" w:cs="Noto Sans"/>
        </w:rPr>
        <w:t xml:space="preserve">Playwright best practices:</w:t>
      </w:r>
      <w:r>
        <w:rPr>
          <w:rFonts w:ascii="Noto Sans" w:hAnsi="Noto Sans" w:eastAsia="Noto Sans" w:cs="Noto Sans"/>
        </w:rPr>
        <w:t xml:space="preserve"> </w:t>
      </w:r>
      <w:hyperlink r:id="rId249">
        <w:r>
          <w:rPr>
            <w:rStyle w:val="Hyperlink"/>
          </w:rPr>
          <w:t xml:space="preserve">https://playwright.dev/docs/best-practices</w:t>
        </w:r>
      </w:hyperlink>
    </w:p>
    <w:bookmarkEnd w:id="250"/>
    <w:bookmarkStart w:id="251" w:name="X8e0dd3b5afbfb4a2fa3ca105ad9cb7229906fbd"/>
    <w:p>
      <w:pPr>
        <w:pStyle w:val="Heading1"/>
        <w:widowControl/>
        <w:spacing w:before="80" w:after="40"/>
      </w:pPr>
      <w:r>
        <w:rPr>
          <w:rFonts w:ascii="Noto Sans" w:hAnsi="Noto Sans" w:eastAsia="Noto Sans" w:cs="Noto Sans"/>
        </w:rPr>
        <w:t xml:space="preserve">29. Final Product Decision</w:t>
      </w:r>
    </w:p>
    <w:p>
      <w:pPr>
        <w:pStyle w:val="FirstParagraph"/>
        <w:spacing w:after="20" w:line="240" w:lineRule="auto"/>
      </w:pPr>
      <w:r>
        <w:rPr>
          <w:rFonts w:ascii="Noto Sans" w:hAnsi="Noto Sans" w:eastAsia="Noto Sans" w:cs="Noto Sans"/>
          <w:sz w:val="17"/>
        </w:rPr>
        <w:t xml:space="preserve">The Release 1 product shall prioritize four outcomes above optional features:</w:t>
      </w:r>
    </w:p>
    <w:p>
      <w:pPr>
        <w:pStyle w:val="Compact"/>
        <w:numPr>
          <w:ilvl w:val="0"/>
          <w:numId w:val="1109"/>
        </w:numPr>
        <w:spacing w:after="20" w:line="240" w:lineRule="auto"/>
      </w:pPr>
      <w:r>
        <w:rPr>
          <w:rFonts w:ascii="Noto Sans" w:hAnsi="Noto Sans" w:eastAsia="Noto Sans" w:cs="Noto Sans"/>
          <w:sz w:val="17"/>
        </w:rPr>
        <w:t xml:space="preserve">Fast and reliable sales.</w:t>
      </w:r>
    </w:p>
    <w:p>
      <w:pPr>
        <w:pStyle w:val="Compact"/>
        <w:numPr>
          <w:ilvl w:val="0"/>
          <w:numId w:val="1109"/>
        </w:numPr>
        <w:spacing w:after="20" w:line="240" w:lineRule="auto"/>
      </w:pPr>
      <w:r>
        <w:rPr>
          <w:rFonts w:ascii="Noto Sans" w:hAnsi="Noto Sans" w:eastAsia="Noto Sans" w:cs="Noto Sans"/>
          <w:sz w:val="17"/>
        </w:rPr>
        <w:t xml:space="preserve">Correct shift and cash reconciliation.</w:t>
      </w:r>
    </w:p>
    <w:p>
      <w:pPr>
        <w:pStyle w:val="Compact"/>
        <w:numPr>
          <w:ilvl w:val="0"/>
          <w:numId w:val="1109"/>
        </w:numPr>
        <w:spacing w:after="20" w:line="240" w:lineRule="auto"/>
      </w:pPr>
      <w:r>
        <w:rPr>
          <w:rFonts w:ascii="Noto Sans" w:hAnsi="Noto Sans" w:eastAsia="Noto Sans" w:cs="Noto Sans"/>
          <w:sz w:val="17"/>
        </w:rPr>
        <w:t xml:space="preserve">Versioned recipes connected to an immutable inventory ledger.</w:t>
      </w:r>
    </w:p>
    <w:p>
      <w:pPr>
        <w:pStyle w:val="Compact"/>
        <w:numPr>
          <w:ilvl w:val="0"/>
          <w:numId w:val="1109"/>
        </w:numPr>
        <w:spacing w:after="20" w:line="240" w:lineRule="auto"/>
      </w:pPr>
      <w:r>
        <w:rPr>
          <w:rFonts w:ascii="Noto Sans" w:hAnsi="Noto Sans" w:eastAsia="Noto Sans" w:cs="Noto Sans"/>
          <w:sz w:val="17"/>
        </w:rPr>
        <w:t xml:space="preserve">Reports that reconcile to source transactions.</w:t>
      </w:r>
    </w:p>
    <w:p>
      <w:pPr>
        <w:pStyle w:val="FirstParagraph"/>
        <w:spacing w:after="20" w:line="240" w:lineRule="auto"/>
      </w:pPr>
      <w:r>
        <w:rPr>
          <w:rFonts w:ascii="Noto Sans" w:hAnsi="Noto Sans" w:eastAsia="Noto Sans" w:cs="Noto Sans"/>
          <w:sz w:val="17"/>
        </w:rPr>
        <w:t xml:space="preserve">A modern interface is required, but visual polish must never compromise transaction integrity, permission enforcement, offline safety, or auditability.</w:t>
      </w:r>
    </w:p>
    <w:bookmarkEnd w:id="251"/>
    <w:sectPr>
      <w:headerReference w:type="default" r:id="rId9"/>
      <w:footerReference w:type="default" r:id="rId10"/>
      <w:pgSz w:w="11906" w:h="16838"/>
      <w:pgMar w:top="964" w:bottom="907" w:left="992" w:right="992" w:header="425" w:footer="4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Noto Sans" w:hAnsi="Noto Sans" w:eastAsia="Noto Sans" w:cs="Noto Sans"/>
        <w:color w:val="3A2A22"/>
        <w:sz w:val="15"/>
      </w:rPr>
      <w:t xml:space="preserve">Kalm SRD  •  Page </w:t>
    </w:r>
    <w:r>
      <w:rPr>
        <w:rFonts w:ascii="Noto Sans" w:hAnsi="Noto Sans" w:eastAsia="Noto Sans" w:cs="Noto Sans"/>
        <w:color w:val="3A2A22"/>
        <w:sz w:val="15"/>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Noto Sans" w:hAnsi="Noto Sans" w:eastAsia="Noto Sans" w:cs="Noto Sans"/>
        <w:color w:val="8F9F8C"/>
        <w:sz w:val="15"/>
      </w:rPr>
      <w:t>Kalm Cafe Management System  |  Software Requirements Document v1.0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90" w:line="259" w:lineRule="auto"/>
    </w:pPr>
    <w:rPr>
      <w:rFonts w:ascii="Noto Sans" w:hAnsi="Noto Sans" w:eastAsia="Noto Sans" w:cs="Noto Sans"/>
      <w:color w:val="1F1B18"/>
      <w:sz w:val="18"/>
    </w:rPr>
  </w:style>
  <w:style w:styleId="BodyText" w:type="paragraph">
    <w:name w:val="Body Text"/>
    <w:basedOn w:val="Normal"/>
    <w:link w:val="BodyTextChar"/>
    <w:qFormat/>
    <w:pPr>
      <w:spacing w:after="90" w:before="180" w:line="259" w:lineRule="auto"/>
    </w:pPr>
    <w:rPr>
      <w:rFonts w:ascii="Noto Sans" w:hAnsi="Noto Sans" w:eastAsia="Noto Sans" w:cs="Noto Sans"/>
      <w:color w:val="1F1B18"/>
      <w:sz w:val="18"/>
    </w:rPr>
  </w:style>
  <w:style w:customStyle="1" w:styleId="FirstParagraph" w:type="paragraph">
    <w:name w:val="First Paragraph"/>
    <w:basedOn w:val="BodyText"/>
    <w:next w:val="BodyText"/>
    <w:qFormat/>
    <w:pPr>
      <w:spacing w:after="90" w:line="259" w:lineRule="auto"/>
    </w:pPr>
    <w:rPr>
      <w:rFonts w:ascii="Noto Sans" w:hAnsi="Noto Sans" w:eastAsia="Noto Sans" w:cs="Noto Sans"/>
      <w:color w:val="1F1B18"/>
      <w:sz w:val="18"/>
    </w:rPr>
  </w:style>
  <w:style w:customStyle="1" w:styleId="Compact" w:type="paragraph">
    <w:name w:val="Compact"/>
    <w:basedOn w:val="BodyText"/>
    <w:qFormat/>
    <w:pPr>
      <w:spacing w:after="90" w:before="36" w:line="259" w:lineRule="auto"/>
    </w:pPr>
    <w:rPr>
      <w:rFonts w:ascii="Noto Sans" w:hAnsi="Noto Sans" w:eastAsia="Noto Sans" w:cs="Noto Sans"/>
      <w:color w:val="1F1B18"/>
      <w:sz w:val="18"/>
    </w:rPr>
  </w:style>
  <w:style w:styleId="Title" w:type="paragraph">
    <w:name w:val="Title"/>
    <w:basedOn w:val="Normal"/>
    <w:next w:val="BodyText"/>
    <w:qFormat/>
    <w:pPr>
      <w:keepNext/>
      <w:keepLines/>
      <w:spacing w:after="200" w:before="2200"/>
      <w:jc w:val="center"/>
    </w:pPr>
    <w:rPr>
      <w:rFonts w:asciiTheme="majorHAnsi" w:cstheme="majorBidi" w:eastAsiaTheme="majorEastAsia" w:hAnsiTheme="majorHAnsi" w:ascii="Noto Sans" w:hAnsi="Noto Sans" w:eastAsia="Noto Sans" w:cs="Noto Sans"/>
      <w:b/>
      <w:bCs/>
      <w:color w:val="3A2A22"/>
      <w:sz w:val="60"/>
      <w:szCs w:val="36"/>
    </w:rPr>
  </w:style>
  <w:style w:styleId="Subtitle" w:type="paragraph">
    <w:name w:val="Subtitle"/>
    <w:basedOn w:val="Title"/>
    <w:next w:val="BodyText"/>
    <w:qFormat/>
    <w:pPr>
      <w:keepNext/>
      <w:keepLines/>
      <w:spacing w:after="440" w:before="240"/>
      <w:jc w:val="center"/>
    </w:pPr>
    <w:rPr>
      <w:rFonts w:ascii="Noto Sans" w:hAnsi="Noto Sans" w:eastAsia="Noto Sans" w:cs="Noto Sans"/>
      <w:b w:val="0"/>
      <w:color w:val="8F9F8C"/>
      <w:sz w:val="30"/>
      <w:szCs w:val="30"/>
    </w:rPr>
  </w:style>
  <w:style w:customStyle="1" w:styleId="Author" w:type="paragraph">
    <w:name w:val="Author"/>
    <w:next w:val="BodyText"/>
    <w:qFormat/>
    <w:pPr>
      <w:keepNext/>
      <w:keepLines/>
      <w:spacing w:after="100"/>
      <w:jc w:val="center"/>
    </w:pPr>
    <w:rPr>
      <w:rFonts w:ascii="Noto Sans" w:hAnsi="Noto Sans" w:eastAsia="Noto Sans" w:cs="Noto Sans"/>
      <w:b w:val="0"/>
      <w:color w:val="3A2A22"/>
      <w:sz w:val="21"/>
    </w:rPr>
  </w:style>
  <w:style w:styleId="Date" w:type="paragraph">
    <w:name w:val="Date"/>
    <w:next w:val="BodyText"/>
    <w:qFormat/>
    <w:pPr>
      <w:keepNext/>
      <w:keepLines/>
      <w:spacing w:after="100"/>
      <w:jc w:val="center"/>
    </w:pPr>
    <w:rPr>
      <w:rFonts w:ascii="Noto Sans" w:hAnsi="Noto Sans" w:eastAsia="Noto Sans" w:cs="Noto Sans"/>
      <w:b w:val="0"/>
      <w:color w:val="3A2A22"/>
      <w:sz w:val="21"/>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140"/>
      <w:ind w:firstLine="0" w:left="340" w:right="340"/>
    </w:pPr>
    <w:rPr>
      <w:rFonts w:ascii="Noto Sans" w:hAnsi="Noto Sans" w:eastAsia="Noto Sans" w:cs="Noto Sans"/>
      <w:b w:val="0"/>
      <w:color w:val="3A2A22"/>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eastAsia="DejaVu Sans Mono" w:cs="DejaVu Sans Mono"/>
      <w:color w:val="1F1B18"/>
      <w:sz w:val="1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160" w:line="259" w:lineRule="auto" w:after="240"/>
      <w:outlineLvl w:val="9"/>
    </w:pPr>
    <w:rPr>
      <w:rFonts w:asciiTheme="majorHAnsi" w:cstheme="majorBidi" w:eastAsiaTheme="majorEastAsia" w:hAnsiTheme="majorHAnsi" w:ascii="Noto Sans" w:hAnsi="Noto Sans" w:eastAsia="Noto Sans" w:cs="Noto Sans"/>
      <w:b/>
      <w:bCs w:val="0"/>
      <w:color w:val="3A2A22"/>
      <w:sz w:val="40"/>
    </w:rPr>
  </w:style>
  <w:style w:type="paragraph" w:customStyle="1" w:styleId="SourceCode">
    <w:name w:val="Source Code"/>
    <w:basedOn w:val="Normal"/>
    <w:link w:val="VerbatimChar"/>
    <w:pPr>
      <w:wordWrap w:val="off"/>
    </w:pPr>
    <w:rPr>
      <w:rFonts w:ascii="DejaVu Sans Mono" w:hAnsi="DejaVu Sans Mono" w:eastAsia="DejaVu Sans Mono" w:cs="DejaVu Sans Mono"/>
      <w:color w:val="1F1B18"/>
      <w:sz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0" Type="http://schemas.openxmlformats.org/officeDocument/2006/relationships/hyperlink" Target="https://angular.dev/reference/releases" TargetMode="External"/><Relationship Id="rId241" Type="http://schemas.openxmlformats.org/officeDocument/2006/relationships/hyperlink" Target="https://angular.dev/reference/versions" TargetMode="External"/><Relationship Id="rId243" Type="http://schemas.openxmlformats.org/officeDocument/2006/relationships/hyperlink" Target="https://dotnet.microsoft.com/en-us/download/dotnet/10.0" TargetMode="External"/><Relationship Id="rId242" Type="http://schemas.openxmlformats.org/officeDocument/2006/relationships/hyperlink" Target="https://dotnet.microsoft.com/en-us/platform/support/policy/dotnet-core" TargetMode="External"/><Relationship Id="rId245" Type="http://schemas.openxmlformats.org/officeDocument/2006/relationships/hyperlink" Target="https://learn.microsoft.com/en-us/aspnet/core/security/?view=aspnetcore-10.0" TargetMode="External"/><Relationship Id="rId244" Type="http://schemas.openxmlformats.org/officeDocument/2006/relationships/hyperlink" Target="https://learn.microsoft.com/en-us/ef/core/what-is-new/ef-core-10.0/whatsnew" TargetMode="External"/><Relationship Id="rId248" Type="http://schemas.openxmlformats.org/officeDocument/2006/relationships/hyperlink" Target="https://nodejs.org/en/about/previous-releases" TargetMode="External"/><Relationship Id="rId249" Type="http://schemas.openxmlformats.org/officeDocument/2006/relationships/hyperlink" Target="https://playwright.dev/docs/best-practices" TargetMode="External"/><Relationship Id="rId246" Type="http://schemas.openxmlformats.org/officeDocument/2006/relationships/hyperlink" Target="https://www.postgresql.org/docs/current/" TargetMode="External"/><Relationship Id="rId247" Type="http://schemas.openxmlformats.org/officeDocument/2006/relationships/hyperlink" Target="https://www.postgresql.org/support/versioning/"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240" Type="http://schemas.openxmlformats.org/officeDocument/2006/relationships/hyperlink" Target="https://angular.dev/reference/releases" TargetMode="External"/><Relationship Id="rId241" Type="http://schemas.openxmlformats.org/officeDocument/2006/relationships/hyperlink" Target="https://angular.dev/reference/versions" TargetMode="External"/><Relationship Id="rId243" Type="http://schemas.openxmlformats.org/officeDocument/2006/relationships/hyperlink" Target="https://dotnet.microsoft.com/en-us/download/dotnet/10.0" TargetMode="External"/><Relationship Id="rId242" Type="http://schemas.openxmlformats.org/officeDocument/2006/relationships/hyperlink" Target="https://dotnet.microsoft.com/en-us/platform/support/policy/dotnet-core" TargetMode="External"/><Relationship Id="rId245" Type="http://schemas.openxmlformats.org/officeDocument/2006/relationships/hyperlink" Target="https://learn.microsoft.com/en-us/aspnet/core/security/?view=aspnetcore-10.0" TargetMode="External"/><Relationship Id="rId244" Type="http://schemas.openxmlformats.org/officeDocument/2006/relationships/hyperlink" Target="https://learn.microsoft.com/en-us/ef/core/what-is-new/ef-core-10.0/whatsnew" TargetMode="External"/><Relationship Id="rId248" Type="http://schemas.openxmlformats.org/officeDocument/2006/relationships/hyperlink" Target="https://nodejs.org/en/about/previous-releases" TargetMode="External"/><Relationship Id="rId249" Type="http://schemas.openxmlformats.org/officeDocument/2006/relationships/hyperlink" Target="https://playwright.dev/docs/best-practices" TargetMode="External"/><Relationship Id="rId246" Type="http://schemas.openxmlformats.org/officeDocument/2006/relationships/hyperlink" Target="https://www.postgresql.org/docs/current/" TargetMode="External"/><Relationship Id="rId247" Type="http://schemas.openxmlformats.org/officeDocument/2006/relationships/hyperlink" Target="https://www.postgresql.org/support/versio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Kalm Cafe Management System - Software Requirements Document</dc:title>
  <dc:creator>Kalm Specialty Coffee</dc:creator>
  <dc:language>en-US</dc:language>
  <cp:keywords>Kalm, Cafe, POS, Inventory, Recipe, SRD, Codex, Angular, .NET, PostgreSQL</cp:keywords>
  <dcterms:created xsi:type="dcterms:W3CDTF">2026-07-15T10:04:17Z</dcterms:created>
  <dcterms:modified xsi:type="dcterms:W3CDTF">2026-07-15T10:04:17Z</dcterms:modified>
  <dc:subject>Point of Sale, Inventory, Recipes, Shifts, Purchasing, Reporting, and Offline Operations</dc:subject>
  <dc:description>Implementation baseline version 1.0 dated 15 July 2026.</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15 July 2026</vt:lpwstr>
  </property>
  <property fmtid="{D5CDD505-2E9C-101B-9397-08002B2CF9AE}" pid="3" name="subtitle">
    <vt:lpwstr>Software Requirements Document (SRD)</vt:lpwstr>
  </property>
  <property fmtid="{D5CDD505-2E9C-101B-9397-08002B2CF9AE}" pid="4" name="version">
    <vt:lpwstr>1.0</vt:lpwstr>
  </property>
</Properties>
</file>