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34" w:rsidRDefault="00C65034" w:rsidP="00C6503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We aim</w:t>
      </w:r>
      <w:r w:rsidRPr="0081624C">
        <w:rPr>
          <w:rFonts w:cs="Calibri"/>
          <w:sz w:val="24"/>
          <w:szCs w:val="24"/>
        </w:rPr>
        <w:t xml:space="preserve"> to develop young Muslim wo</w:t>
      </w:r>
      <w:r>
        <w:rPr>
          <w:rFonts w:cs="Calibri"/>
          <w:sz w:val="24"/>
          <w:szCs w:val="24"/>
        </w:rPr>
        <w:t xml:space="preserve">men to discover their potential; spiritually, academically and socially! </w:t>
      </w:r>
      <w:r>
        <w:rPr>
          <w:rFonts w:cs="Calibri"/>
          <w:sz w:val="24"/>
          <w:szCs w:val="24"/>
        </w:rPr>
        <w:t xml:space="preserve">We run fortnightly sessions where we do different things with the girls ranging from Islamic </w:t>
      </w:r>
      <w:proofErr w:type="spellStart"/>
      <w:r>
        <w:rPr>
          <w:rFonts w:cs="Calibri"/>
          <w:sz w:val="24"/>
          <w:szCs w:val="24"/>
        </w:rPr>
        <w:t>Tarbya</w:t>
      </w:r>
      <w:proofErr w:type="spellEnd"/>
      <w:r>
        <w:rPr>
          <w:rFonts w:cs="Calibri"/>
          <w:sz w:val="24"/>
          <w:szCs w:val="24"/>
        </w:rPr>
        <w:t xml:space="preserve"> to different activities including sports in every session and fun trips throughout the academic year! For more information please go to &lt;more info&gt;.</w:t>
      </w:r>
    </w:p>
    <w:p w:rsidR="00F91E32" w:rsidRDefault="00F91E32" w:rsidP="00C6503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Our programme focuses on developing the girls’ personalities, mind-sets, and their Islamic knowledge. We do this through coving topics that we feel will be the key to unlocking their potential. Our sessions cover the following:</w:t>
      </w:r>
    </w:p>
    <w:p w:rsidR="00F91E32" w:rsidRPr="0081624C" w:rsidRDefault="00F91E32" w:rsidP="00C65034">
      <w:pPr>
        <w:rPr>
          <w:rFonts w:cs="Calibri"/>
          <w:sz w:val="24"/>
          <w:szCs w:val="24"/>
        </w:rPr>
      </w:pPr>
      <w:bookmarkStart w:id="0" w:name="_GoBack"/>
      <w:bookmarkEnd w:id="0"/>
    </w:p>
    <w:p w:rsidR="00F91E32" w:rsidRPr="0081624C" w:rsidRDefault="00F91E32" w:rsidP="00F91E32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>Monthly Support Sessions during which we cover topics we feel will be the key to unlocking their</w:t>
      </w:r>
      <w:r>
        <w:rPr>
          <w:rFonts w:cs="Calibri"/>
          <w:sz w:val="24"/>
          <w:szCs w:val="24"/>
        </w:rPr>
        <w:t xml:space="preserve"> potential. These sessions </w:t>
      </w:r>
      <w:r w:rsidRPr="0081624C">
        <w:rPr>
          <w:rFonts w:cs="Calibri"/>
          <w:sz w:val="24"/>
          <w:szCs w:val="24"/>
        </w:rPr>
        <w:t>cover the following</w:t>
      </w:r>
      <w:r>
        <w:rPr>
          <w:rFonts w:cs="Calibri"/>
          <w:sz w:val="24"/>
          <w:szCs w:val="24"/>
        </w:rPr>
        <w:t>:</w:t>
      </w:r>
    </w:p>
    <w:p w:rsidR="00F91E32" w:rsidRDefault="00F91E32" w:rsidP="00F91E32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Islamic and spiritual development</w:t>
      </w:r>
    </w:p>
    <w:p w:rsidR="00F91E32" w:rsidRPr="0081624C" w:rsidRDefault="00F91E32" w:rsidP="00F91E32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>Character Building</w:t>
      </w:r>
    </w:p>
    <w:p w:rsidR="00F91E32" w:rsidRPr="0081624C" w:rsidRDefault="00F91E32" w:rsidP="00F91E32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>Building Ambitions</w:t>
      </w:r>
    </w:p>
    <w:p w:rsidR="00F91E32" w:rsidRPr="0081624C" w:rsidRDefault="00F91E32" w:rsidP="00F91E32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>How to achieve good grades</w:t>
      </w:r>
    </w:p>
    <w:p w:rsidR="00F91E32" w:rsidRPr="0081624C" w:rsidRDefault="00F91E32" w:rsidP="00F91E32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>Importance of community activity</w:t>
      </w:r>
    </w:p>
    <w:p w:rsidR="00F91E32" w:rsidRPr="0081624C" w:rsidRDefault="00F91E32" w:rsidP="00F91E32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>Confidence Building</w:t>
      </w:r>
    </w:p>
    <w:p w:rsidR="00F91E32" w:rsidRPr="0081624C" w:rsidRDefault="00F91E32" w:rsidP="00F91E32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 xml:space="preserve">Mentoring. We aim to match our young people with mentors in their aspiring fields. </w:t>
      </w:r>
    </w:p>
    <w:p w:rsidR="00F91E32" w:rsidRPr="0081624C" w:rsidRDefault="00F91E32" w:rsidP="00F91E32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 xml:space="preserve">Trips. In order to build an affective bond between our members, we plan day trips at least twice a year. </w:t>
      </w:r>
    </w:p>
    <w:p w:rsidR="00F91E32" w:rsidRDefault="00F91E32" w:rsidP="00F91E32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81624C">
        <w:rPr>
          <w:rFonts w:cs="Calibri"/>
          <w:sz w:val="24"/>
          <w:szCs w:val="24"/>
        </w:rPr>
        <w:t>We also undertake practical activ</w:t>
      </w:r>
      <w:r>
        <w:rPr>
          <w:rFonts w:cs="Calibri"/>
          <w:sz w:val="24"/>
          <w:szCs w:val="24"/>
        </w:rPr>
        <w:t xml:space="preserve">ities like volunteering. The girls have previously volunteered at soup kitchens, senior </w:t>
      </w:r>
      <w:proofErr w:type="spellStart"/>
      <w:proofErr w:type="gramStart"/>
      <w:r>
        <w:rPr>
          <w:rFonts w:cs="Calibri"/>
          <w:sz w:val="24"/>
          <w:szCs w:val="24"/>
        </w:rPr>
        <w:t>peoples</w:t>
      </w:r>
      <w:proofErr w:type="spellEnd"/>
      <w:proofErr w:type="gramEnd"/>
      <w:r>
        <w:rPr>
          <w:rFonts w:cs="Calibri"/>
          <w:sz w:val="24"/>
          <w:szCs w:val="24"/>
        </w:rPr>
        <w:t xml:space="preserve"> homes and organised picnics for refugees.</w:t>
      </w:r>
    </w:p>
    <w:p w:rsidR="00CC2654" w:rsidRPr="00C65034" w:rsidRDefault="00C65034" w:rsidP="00C65034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sectPr w:rsidR="00CC2654" w:rsidRPr="00C6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03A"/>
    <w:multiLevelType w:val="hybridMultilevel"/>
    <w:tmpl w:val="4448EABC"/>
    <w:lvl w:ilvl="0" w:tplc="4FB09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66783"/>
    <w:multiLevelType w:val="hybridMultilevel"/>
    <w:tmpl w:val="3CCA6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56"/>
    <w:rsid w:val="00753356"/>
    <w:rsid w:val="00C65034"/>
    <w:rsid w:val="00CC2654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3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03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91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3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03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9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Water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Thames Water User</dc:creator>
  <cp:keywords/>
  <dc:description/>
  <cp:lastModifiedBy>Thames Water User</cp:lastModifiedBy>
  <cp:revision>2</cp:revision>
  <dcterms:created xsi:type="dcterms:W3CDTF">2018-12-09T11:49:00Z</dcterms:created>
  <dcterms:modified xsi:type="dcterms:W3CDTF">2018-12-09T12:08:00Z</dcterms:modified>
</cp:coreProperties>
</file>