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1249B" w14:textId="541E8E81" w:rsidR="00771FE1" w:rsidRPr="00771FE1" w:rsidRDefault="00771FE1" w:rsidP="00771FE1">
      <w:pPr>
        <w:pStyle w:val="NormalWeb"/>
        <w:bidi/>
        <w:spacing w:line="360" w:lineRule="auto"/>
        <w:jc w:val="center"/>
        <w:rPr>
          <w:rFonts w:hAnsi="Symbol"/>
          <w:b/>
          <w:bCs/>
          <w:sz w:val="36"/>
          <w:szCs w:val="36"/>
          <w:u w:val="single"/>
        </w:rPr>
      </w:pPr>
      <w:r w:rsidRPr="00771FE1">
        <w:rPr>
          <w:rFonts w:hAnsi="Symbol"/>
          <w:b/>
          <w:bCs/>
          <w:sz w:val="36"/>
          <w:szCs w:val="36"/>
          <w:u w:val="single"/>
        </w:rPr>
        <w:t xml:space="preserve">Samples for AI companies in </w:t>
      </w:r>
      <w:r w:rsidRPr="00771FE1">
        <w:rPr>
          <w:rFonts w:hAnsi="Symbol" w:hint="eastAsia"/>
          <w:b/>
          <w:bCs/>
          <w:sz w:val="36"/>
          <w:szCs w:val="36"/>
          <w:u w:val="single"/>
        </w:rPr>
        <w:t>Egypt</w:t>
      </w:r>
      <w:r w:rsidRPr="00771FE1">
        <w:rPr>
          <w:rFonts w:hAnsi="Symbol"/>
          <w:b/>
          <w:bCs/>
          <w:sz w:val="36"/>
          <w:szCs w:val="36"/>
          <w:u w:val="single"/>
        </w:rPr>
        <w:t xml:space="preserve"> </w:t>
      </w:r>
    </w:p>
    <w:p w14:paraId="2A95250F" w14:textId="22CADA8E" w:rsidR="003A537F" w:rsidRDefault="003A537F" w:rsidP="00771FE1">
      <w:pPr>
        <w:pStyle w:val="NormalWeb"/>
        <w:numPr>
          <w:ilvl w:val="0"/>
          <w:numId w:val="4"/>
        </w:numPr>
        <w:bidi/>
        <w:spacing w:line="360" w:lineRule="auto"/>
      </w:pPr>
      <w:r>
        <w:rPr>
          <w:rStyle w:val="Strong"/>
          <w:rFonts w:eastAsiaTheme="majorEastAsia"/>
        </w:rPr>
        <w:t>Talents Aren</w:t>
      </w:r>
      <w:r w:rsidR="00771FE1">
        <w:rPr>
          <w:rStyle w:val="Strong"/>
          <w:rFonts w:eastAsiaTheme="majorEastAsia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منصة توظيف تقني تعتمد على الذكاء الاصطناعي، تسهل على المطورين العثور على وظائف تتناسب مع مهاراتهم وتوقعاتهم</w:t>
      </w:r>
      <w:r>
        <w:t>.</w:t>
      </w:r>
    </w:p>
    <w:p w14:paraId="36BB70E3" w14:textId="10D702F4" w:rsidR="003A537F" w:rsidRDefault="003A537F" w:rsidP="00771FE1">
      <w:pPr>
        <w:pStyle w:val="NormalWeb"/>
        <w:numPr>
          <w:ilvl w:val="0"/>
          <w:numId w:val="4"/>
        </w:numPr>
        <w:bidi/>
        <w:spacing w:line="360" w:lineRule="auto"/>
      </w:pPr>
      <w:proofErr w:type="spellStart"/>
      <w:r>
        <w:rPr>
          <w:rStyle w:val="Strong"/>
          <w:rFonts w:eastAsiaTheme="majorEastAsia"/>
        </w:rPr>
        <w:t>DevisionX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تقدم حلول رؤية حاسوبية بدون كود، وتساعد المهنيين في تطوير حلول الذكاء الاصطناعي والرؤية الحاسوبية لمشاكلهم اليومية</w:t>
      </w:r>
      <w:r>
        <w:t>.</w:t>
      </w:r>
    </w:p>
    <w:p w14:paraId="4FE69665" w14:textId="413F60B7" w:rsidR="003A537F" w:rsidRDefault="003A537F" w:rsidP="00771FE1">
      <w:pPr>
        <w:pStyle w:val="NormalWeb"/>
        <w:numPr>
          <w:ilvl w:val="0"/>
          <w:numId w:val="4"/>
        </w:numPr>
        <w:bidi/>
        <w:spacing w:line="360" w:lineRule="auto"/>
      </w:pPr>
      <w:proofErr w:type="spellStart"/>
      <w:r>
        <w:rPr>
          <w:rStyle w:val="Strong"/>
          <w:rFonts w:eastAsiaTheme="majorEastAsia"/>
        </w:rPr>
        <w:t>Qme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تطبيق إدارة الطوابير الرقمي بالذكاء الاصطناعي الذي يسمح للمستخدمين بالدخول إلى الطوابير إلكترونيًا قبل وصولهم إلى المواقع المحددة</w:t>
      </w:r>
      <w:r>
        <w:t>.</w:t>
      </w:r>
    </w:p>
    <w:p w14:paraId="5C248A0A" w14:textId="16CC9475" w:rsidR="003A537F" w:rsidRDefault="003A537F" w:rsidP="00771FE1">
      <w:pPr>
        <w:pStyle w:val="NormalWeb"/>
        <w:numPr>
          <w:ilvl w:val="0"/>
          <w:numId w:val="4"/>
        </w:numPr>
        <w:bidi/>
        <w:spacing w:line="360" w:lineRule="auto"/>
      </w:pPr>
      <w:r>
        <w:rPr>
          <w:rStyle w:val="Strong"/>
          <w:rFonts w:eastAsiaTheme="majorEastAsia"/>
        </w:rPr>
        <w:t>Print Life</w:t>
      </w:r>
      <w:r>
        <w:rPr>
          <w:rFonts w:hint="cs"/>
          <w:rtl/>
        </w:rPr>
        <w:t xml:space="preserve"> </w:t>
      </w:r>
      <w:r>
        <w:rPr>
          <w:rtl/>
        </w:rPr>
        <w:t>تستخدم الذكاء الاصطناعي لتحويل صور الأشعة المقطعية والرنين المغناطيسي إلى نماذج ثلاثية الأبعاد لتحسين فعالية الإجراءات الجراحية</w:t>
      </w:r>
      <w:r>
        <w:t>.</w:t>
      </w:r>
    </w:p>
    <w:p w14:paraId="00D08A50" w14:textId="4E8369F7" w:rsidR="003A537F" w:rsidRDefault="003A537F" w:rsidP="00771FE1">
      <w:pPr>
        <w:pStyle w:val="NormalWeb"/>
        <w:numPr>
          <w:ilvl w:val="0"/>
          <w:numId w:val="4"/>
        </w:numPr>
        <w:bidi/>
        <w:spacing w:line="360" w:lineRule="auto"/>
      </w:pPr>
      <w:r>
        <w:rPr>
          <w:rStyle w:val="Strong"/>
          <w:rFonts w:eastAsiaTheme="majorEastAsia"/>
        </w:rPr>
        <w:t>Zarei</w:t>
      </w:r>
      <w:r>
        <w:rPr>
          <w:rFonts w:hint="cs"/>
          <w:rtl/>
        </w:rPr>
        <w:t xml:space="preserve"> </w:t>
      </w:r>
      <w:r>
        <w:rPr>
          <w:rtl/>
        </w:rPr>
        <w:t xml:space="preserve">منصة زراعية ذكية تعتمد على التكنولوجيا </w:t>
      </w:r>
      <w:proofErr w:type="spellStart"/>
      <w:r>
        <w:rPr>
          <w:rtl/>
        </w:rPr>
        <w:t>الساتلية</w:t>
      </w:r>
      <w:proofErr w:type="spellEnd"/>
      <w:r>
        <w:rPr>
          <w:rtl/>
        </w:rPr>
        <w:t xml:space="preserve"> لتقديم خدمات للمزارعين تساعدهم على تحسين الإنتاج الزراعي</w:t>
      </w:r>
      <w:r>
        <w:t>.</w:t>
      </w:r>
    </w:p>
    <w:p w14:paraId="5B56C905" w14:textId="66416FDF" w:rsidR="003A537F" w:rsidRDefault="003A537F" w:rsidP="00771FE1">
      <w:pPr>
        <w:pStyle w:val="NormalWeb"/>
        <w:numPr>
          <w:ilvl w:val="0"/>
          <w:numId w:val="4"/>
        </w:numPr>
        <w:bidi/>
        <w:spacing w:line="360" w:lineRule="auto"/>
      </w:pPr>
      <w:proofErr w:type="spellStart"/>
      <w:r>
        <w:rPr>
          <w:rStyle w:val="Strong"/>
          <w:rFonts w:eastAsiaTheme="majorEastAsia"/>
        </w:rPr>
        <w:t>Intixel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تستخدم خوارزميات الذكاء الاصطناعي لتحسين التشخيص الطبي عن طريق توفير رأي ثاني آلي للأطباء وزيادة إنتاجيتهم</w:t>
      </w:r>
      <w:r>
        <w:t>.</w:t>
      </w:r>
    </w:p>
    <w:p w14:paraId="2B6ABA3B" w14:textId="429835AB" w:rsidR="003A537F" w:rsidRDefault="003A537F" w:rsidP="00771FE1">
      <w:pPr>
        <w:pStyle w:val="NormalWeb"/>
        <w:numPr>
          <w:ilvl w:val="0"/>
          <w:numId w:val="4"/>
        </w:numPr>
        <w:bidi/>
        <w:spacing w:line="360" w:lineRule="auto"/>
      </w:pPr>
      <w:r>
        <w:rPr>
          <w:rStyle w:val="Strong"/>
          <w:rFonts w:eastAsiaTheme="majorEastAsia"/>
        </w:rPr>
        <w:t>Synapse Analytics</w:t>
      </w:r>
      <w:r>
        <w:rPr>
          <w:rFonts w:hint="cs"/>
          <w:rtl/>
        </w:rPr>
        <w:t xml:space="preserve"> </w:t>
      </w:r>
      <w:r>
        <w:rPr>
          <w:rtl/>
        </w:rPr>
        <w:t>توفر خدمات ومنتجات تساعد الشركات على الاستفادة بشكل أفضل من بياناتها باستخدام الذكاء الاصطناعي</w:t>
      </w:r>
      <w:r>
        <w:t>.</w:t>
      </w:r>
    </w:p>
    <w:p w14:paraId="38774093" w14:textId="62B5B62D" w:rsidR="003A537F" w:rsidRDefault="003A537F" w:rsidP="00771FE1">
      <w:pPr>
        <w:pStyle w:val="NormalWeb"/>
        <w:numPr>
          <w:ilvl w:val="0"/>
          <w:numId w:val="4"/>
        </w:numPr>
        <w:bidi/>
        <w:spacing w:line="360" w:lineRule="auto"/>
      </w:pPr>
      <w:proofErr w:type="spellStart"/>
      <w:r>
        <w:rPr>
          <w:rStyle w:val="Strong"/>
          <w:rFonts w:eastAsiaTheme="majorEastAsia"/>
        </w:rPr>
        <w:t>Cassbana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توفر حلول مالية تعتمد على الذكاء الاصطناعي لتقديم هوية مالية للفقراء في مصر من خلال تقييم الوضع المالي والائتماني للأفراد والشركات قبل تقديم التمويل</w:t>
      </w:r>
      <w:r>
        <w:t>.</w:t>
      </w:r>
    </w:p>
    <w:p w14:paraId="6B6508DA" w14:textId="77777777" w:rsidR="00863827" w:rsidRDefault="00863827" w:rsidP="00771FE1">
      <w:pPr>
        <w:bidi/>
        <w:spacing w:line="360" w:lineRule="auto"/>
      </w:pPr>
    </w:p>
    <w:sectPr w:rsidR="0086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04BE"/>
    <w:multiLevelType w:val="hybridMultilevel"/>
    <w:tmpl w:val="EED61A26"/>
    <w:lvl w:ilvl="0" w:tplc="444CAA8A">
      <w:numFmt w:val="bullet"/>
      <w:lvlText w:val=""/>
      <w:lvlJc w:val="left"/>
      <w:pPr>
        <w:ind w:left="1935" w:hanging="157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04D"/>
    <w:multiLevelType w:val="hybridMultilevel"/>
    <w:tmpl w:val="CB7CC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6231D"/>
    <w:multiLevelType w:val="hybridMultilevel"/>
    <w:tmpl w:val="8522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96C5A"/>
    <w:multiLevelType w:val="hybridMultilevel"/>
    <w:tmpl w:val="F3C68E58"/>
    <w:lvl w:ilvl="0" w:tplc="0409000F">
      <w:start w:val="1"/>
      <w:numFmt w:val="decimal"/>
      <w:lvlText w:val="%1."/>
      <w:lvlJc w:val="left"/>
      <w:pPr>
        <w:ind w:left="1935" w:hanging="157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47159">
    <w:abstractNumId w:val="2"/>
  </w:num>
  <w:num w:numId="2" w16cid:durableId="1006060512">
    <w:abstractNumId w:val="0"/>
  </w:num>
  <w:num w:numId="3" w16cid:durableId="395904149">
    <w:abstractNumId w:val="3"/>
  </w:num>
  <w:num w:numId="4" w16cid:durableId="69893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7F"/>
    <w:rsid w:val="003A537F"/>
    <w:rsid w:val="003D7F61"/>
    <w:rsid w:val="00771FE1"/>
    <w:rsid w:val="007C6022"/>
    <w:rsid w:val="00863827"/>
    <w:rsid w:val="00F6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981C"/>
  <w15:chartTrackingRefBased/>
  <w15:docId w15:val="{AAB51966-5E91-42AE-A475-0DBE27A0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A5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Fekry Mohamed Mahmoud</dc:creator>
  <cp:keywords/>
  <dc:description/>
  <cp:lastModifiedBy>Mahmoud Fekry Mohamed Mahmoud</cp:lastModifiedBy>
  <cp:revision>1</cp:revision>
  <dcterms:created xsi:type="dcterms:W3CDTF">2024-07-13T13:37:00Z</dcterms:created>
  <dcterms:modified xsi:type="dcterms:W3CDTF">2024-07-13T13:54:00Z</dcterms:modified>
</cp:coreProperties>
</file>