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Final Grading Criteria – Breakdown of Marks</w:t>
      </w:r>
    </w:p>
    <w:p>
      <w:pPr>
        <w:pStyle w:val="Heading2"/>
      </w:pPr>
      <w:r>
        <w:t>Introduction</w:t>
      </w:r>
    </w:p>
    <w:p>
      <w:r>
        <w:t>This document outlines the final grading criteria for the Movie Recommendation App project. The grading is based on key aspects such as documentation, implementation, testing, and presentation, ensuring a comprehensive evaluation of the project.</w:t>
      </w:r>
    </w:p>
    <w:p>
      <w:pPr>
        <w:pStyle w:val="Heading2"/>
      </w:pPr>
      <w:r>
        <w:t>Grading Breakdown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Marks (%)</w:t>
            </w:r>
          </w:p>
        </w:tc>
      </w:tr>
      <w:tr>
        <w:tc>
          <w:tcPr>
            <w:tcW w:type="dxa" w:w="2880"/>
          </w:tcPr>
          <w:p>
            <w:r>
              <w:t>Documentation</w:t>
            </w:r>
          </w:p>
        </w:tc>
        <w:tc>
          <w:tcPr>
            <w:tcW w:type="dxa" w:w="2880"/>
          </w:tcPr>
          <w:p>
            <w:r>
              <w:t>Completeness and quality of project documentation, including API details, system design, and user guides.</w:t>
            </w:r>
          </w:p>
        </w:tc>
        <w:tc>
          <w:tcPr>
            <w:tcW w:type="dxa" w:w="2880"/>
          </w:tcPr>
          <w:p>
            <w:r>
              <w:t>20%</w:t>
            </w:r>
          </w:p>
        </w:tc>
      </w:tr>
      <w:tr>
        <w:tc>
          <w:tcPr>
            <w:tcW w:type="dxa" w:w="2880"/>
          </w:tcPr>
          <w:p>
            <w:r>
              <w:t>Implementation</w:t>
            </w:r>
          </w:p>
        </w:tc>
        <w:tc>
          <w:tcPr>
            <w:tcW w:type="dxa" w:w="2880"/>
          </w:tcPr>
          <w:p>
            <w:r>
              <w:t>Functionality, usability, and efficiency of the movie recommendation system.</w:t>
            </w:r>
          </w:p>
        </w:tc>
        <w:tc>
          <w:tcPr>
            <w:tcW w:type="dxa" w:w="2880"/>
          </w:tcPr>
          <w:p>
            <w:r>
              <w:t>40%</w:t>
            </w:r>
          </w:p>
        </w:tc>
      </w:tr>
      <w:tr>
        <w:tc>
          <w:tcPr>
            <w:tcW w:type="dxa" w:w="2880"/>
          </w:tcPr>
          <w:p>
            <w:r>
              <w:t>Testing</w:t>
            </w:r>
          </w:p>
        </w:tc>
        <w:tc>
          <w:tcPr>
            <w:tcW w:type="dxa" w:w="2880"/>
          </w:tcPr>
          <w:p>
            <w:r>
              <w:t>Unit, integration, and user acceptance testing to ensure system reliability.</w:t>
            </w:r>
          </w:p>
        </w:tc>
        <w:tc>
          <w:tcPr>
            <w:tcW w:type="dxa" w:w="2880"/>
          </w:tcPr>
          <w:p>
            <w:r>
              <w:t>20%</w:t>
            </w:r>
          </w:p>
        </w:tc>
      </w:tr>
      <w:tr>
        <w:tc>
          <w:tcPr>
            <w:tcW w:type="dxa" w:w="2880"/>
          </w:tcPr>
          <w:p>
            <w:r>
              <w:t>Presentation</w:t>
            </w:r>
          </w:p>
        </w:tc>
        <w:tc>
          <w:tcPr>
            <w:tcW w:type="dxa" w:w="2880"/>
          </w:tcPr>
          <w:p>
            <w:r>
              <w:t>Clarity, structure, and effectiveness of the project demonstration and explanation.</w:t>
            </w:r>
          </w:p>
        </w:tc>
        <w:tc>
          <w:tcPr>
            <w:tcW w:type="dxa" w:w="2880"/>
          </w:tcPr>
          <w:p>
            <w:r>
              <w:t>20%</w:t>
            </w:r>
          </w:p>
        </w:tc>
      </w:tr>
    </w:tbl>
    <w:p>
      <w:pPr>
        <w:pStyle w:val="Heading2"/>
      </w:pPr>
      <w:r>
        <w:t>Conclusion</w:t>
      </w:r>
    </w:p>
    <w:p>
      <w:r>
        <w:t>The project will be assessed based on the above grading criteria to ensure a balanced evaluation. Each aspect plays a critical role in the overall success of the project, contributing to the final grade.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