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jc w:val="end"/></w:pPr><w:r><w:rPr><w:sz w:val="36"/><w:szCs w:val="36"/><w:b/><w:rtl/></w:rPr><w:t xml:space="preserve">إقتراع ذوي الإحتياجات الخاصة</w:t></w:r><w:br/><w:br/><w:br/><w:br/><w:br/><w:r><w:rPr><w:sz w:val="32"/><w:szCs w:val="32"/><w:b/><w:rtl/></w:rPr><w:t xml:space="preserve">ما هي التدابير المُخصصة لتسهيل وصول ذوي الإحتياجات الخاصة إلى مراكز الإقتراع؟</w:t></w:r><w:br/><w:br/><w:r><w:rPr><w:sz w:val="28"/><w:szCs w:val="28"/><w:rtl/></w:rPr><w:t xml:space="preserve">على وزارة الداخلية والبلديات تجهيز مراكز الإقتراع بمداخل ومخارج وغرف اقتراع تُسهل عملية اقتراع ذوي الإحتياجات الخاصة.</w:t></w:r><w:br/><w:br/><w:r><w:rPr><w:sz w:val="32"/><w:szCs w:val="32"/><w:b/><w:rtl/></w:rPr><w:t xml:space="preserve">ملاحظة:</w:t></w:r><w:br/><w:br/><w:r><w:rPr><w:sz w:val="28"/><w:szCs w:val="28"/><w:rtl/></w:rPr><w:t xml:space="preserve">لم يُحدد قانون الإنتخابات والقانون المُتعلق بحقوق ذوي الإحتياجات الخاصة التدابير التي على وزارة الداخلية اتخاذها من أجل تسهيل اقتراع ذوي الإحتياجات الخاصة.</w:t></w:r><w:br/><w:br/><w:r><w:rPr><w:sz w:val="28"/><w:szCs w:val="28"/><w:rtl/></w:rPr><w:t xml:space="preserve">تستشير الوزارة رأي جمعيات المعوقين عند وضعها الخطط المُتعلقة بتسهيل وصول ذوي الإحتياجات الخاصة إلى مراكز الإقتراع.</w:t></w:r><w:br/><w:br/><w:r><w:rPr><w:sz w:val="32"/><w:szCs w:val="32"/><w:b/><w:rtl/></w:rPr><w:t xml:space="preserve">مثلاً:</w:t></w:r><w:br/><w:br/><w:r><w:rPr><w:sz w:val="28"/><w:szCs w:val="28"/><w:rtl/></w:rPr><w:t xml:space="preserve">على وزارة الداخلية التتأكد من وجود مصاعد (Ascenseurs &ndash; Elevators) في مراكز الإقتراع الموجودة في الطوابق العليا.</w:t></w:r><w:br/><w:br/><w:r><w:rPr><w:sz w:val="28"/><w:szCs w:val="28"/><w:rtl/></w:rPr><w:t xml:space="preserve">على وزارة الداخلية أن تحرص على تجهيز مراكز الإقتراع بمنحدرات إلى جانب السلالم تسمح بصعود الكراسي المدولبة (Wheel Chairs- Chaises Roulantes) ونزولها من طابقٍ إلى آخر ومن مركز الإقتراع إلى الطريق العام.</w:t></w:r><w:br/><w:br/><w:r><w:rPr><w:sz w:val="28"/><w:szCs w:val="28"/><w:rtl/></w:rPr><w:t xml:space="preserve">على وزارة الداخلية التأكد من وجود درابزين (Rampe- Handrail) في مراكز الإقتراع تسمح بالإتكاء عليها للناخبين الذين يُعانون من صعوبات في المشي.</w:t></w:r><w:br/><w:br/><w:r><w:rPr><w:sz w:val="28"/><w:szCs w:val="28"/><w:shd w:val="clear" w:color="" w:fill="FF0000"/><w:rtl/></w:rPr><w:t xml:space="preserve">قانون رقم 44 تاريخ 17/06/2017: انتخاب أعضاء مجلس النواب </w:t></w:r><w:br/><w:br/><w:r><w:rPr><w:sz w:val="28"/><w:szCs w:val="28"/><w:shd w:val="clear" w:color="" w:fill="CCCCCC"/><w:rtl/></w:rPr><w:t xml:space="preserve">إقتراع المغتربين, حق الإنتخاب, عملية الإقتراع, ورقة الإقتراع, حق الإنتخاب, دوائر إنتخابية, الهوية البيومترية, البطاقة الممغنطة, مواعيد الإنتخابات, عملية الإقتراع, إقتراع المغتربين, الإشراف على الإنتخابات, موظفو الأقلام, لوائح الشطب, ورقة الإقتراع, إعلان النتائج</w:t></w:r><w:br/><w:br/><w:br/><w:br/><w:br/><w:br/><w:r><w:rPr><w:sz w:val="32"/><w:szCs w:val="32"/><w:b/><w:rtl/></w:rPr><w:t xml:space="preserve">كيف يُمارس الناخب المُصاب بعاهة جسدية حقه بالإقتراع؟</w:t></w:r><w:br/><w:br/><w:r><w:rPr><w:sz w:val="28"/><w:szCs w:val="28"/><w:rtl/></w:rPr><w:t xml:space="preserve">يحق للناخب المُصاب بعاهة جسدية تُصعّب عليه عملية التصويت الإستعانة بناخب آخر لمعاونته.</w:t></w:r><w:br/><w:br/><w:r><w:rPr><w:sz w:val="32"/><w:szCs w:val="32"/><w:b/><w:rtl/></w:rPr><w:t xml:space="preserve">ملاحظة:</w:t></w:r><w:br/><w:br/><w:r><w:rPr><w:sz w:val="28"/><w:szCs w:val="28"/><w:rtl/></w:rPr><w:t xml:space="preserve">يختار الناخب المُصاب بعاهة جسدية الناخب الآخر الذي يريد الإستعانة به.</w:t></w:r><w:br/><w:br/><w:r><w:rPr><w:sz w:val="28"/><w:szCs w:val="28"/><w:rtl/></w:rPr><w:t xml:space="preserve">تُشرف هيئة القلم على عملية اقتراع الناخب المُصاب بعاهة جسدية حرصاً على شفافية وسرية عملية اقتراعه.</w:t></w:r><w:br/><w:br/><w:r><w:rPr><w:sz w:val="28"/><w:szCs w:val="28"/><w:rtl/></w:rPr><w:t xml:space="preserve">يدوَّن على لوائح الشطب أنه تم الإستعانة بناخب آخر لمساعدة المصاب بعاهة جسدية على الإقتراع.</w:t></w:r><w:br/><w:br/><w:r><w:rPr><w:sz w:val="28"/><w:szCs w:val="28"/><w:shd w:val="clear" w:color="" w:fill="FF0000"/><w:rtl/></w:rPr><w:t xml:space="preserve">قانون رقم 44 تاريخ 17/06/2017: انتخاب أعضاء مجلس النواب </w:t></w:r><w:br/><w:br/><w:r><w:rPr><w:sz w:val="28"/><w:szCs w:val="28"/><w:shd w:val="clear" w:color="" w:fill="CCCCCC"/><w:rtl/></w:rPr><w:t xml:space="preserve">إقتراع المغتربين, حق الإنتخاب, عملية الإقتراع, ورقة الإقتراع, دوائر إنتخابية, البطاقة الممغنطة, الهوية البيومترية, مواعيد الإنتخابات, إقتراع ذوي الإحتياجات الخاصة, لوائح الشطب, الإشراف على الإنتخابات, موظفو الأقلام, إعلان النتائج</w:t></w:r><w:br/><w:br/><w:br/><w:br/><w:br/><w:br/><w:r><w:rPr><w:sz w:val="32"/><w:szCs w:val="32"/><w:b/><w:rtl/></w:rPr><w:t xml:space="preserve">كيف تتم مساعدة الناخب المُصاب بعاهة جسدية في عملية الإقتراع؟</w:t></w:r><w:br/><w:br/><w:r><w:rPr><w:sz w:val="28"/><w:szCs w:val="28"/><w:rtl/></w:rPr><w:t xml:space="preserve">يُساعَد الناخب المُصاب بعاهة جسدية في عملية الإقتراع بإحدى الطرق التالية:nn1- مساعدته على المشي في حال كان يُعاني من صعوبات في المشي،nn2- مساعدة الناخب الذي يُعاني من عاهة في يده على اختيار اللائحة التي يريدها وراء الستار العازل،nn3- مساعدته على الدخول إلى غرفة الإقتراع عبر جر الكرسي المدولب، nn4- مساعدته على ادخال ورقة التصويت في صندوق الإقتراع.nn</w:t></w:r><w:br/><w:br/><w:r><w:rPr><w:sz w:val="28"/><w:szCs w:val="28"/><w:shd w:val="clear" w:color="" w:fill="FF0000"/><w:rtl/></w:rPr><w:t xml:space="preserve">قانون رقم 44 تاريخ 17/06/2017: انتخاب أعضاء مجلس النواب </w:t></w:r><w:br/><w:br/><w:r><w:rPr><w:sz w:val="28"/><w:szCs w:val="28"/><w:shd w:val="clear" w:color="" w:fill="CCCCCC"/><w:rtl/></w:rPr><w:t xml:space="preserve">إقتراع المغتربين, حق الإنتخاب, عملية الإقتراع, ورقة الإقتراع, حق الإنتخاب, دوائر إنتخابية, الهوية البيومترية, البطاقة الممغنطة, مواعيد الإنتخابات, عملية الإقتراع, إقتراع المغتربين, الإشراف على الإنتخابات, موظفو الأقلام, لوائح الشطب, ورقة الإقتراع, إعلان النتائج</w:t></w:r><w:br/><w:br/><w:br/><w:br/><w:br/><w:br/><w:r><w:rPr><w:sz w:val="32"/><w:szCs w:val="32"/><w:b/><w:rtl/></w:rPr><w:t xml:space="preserve">هل يجب أن يحمل الناخب بطاقة مُعوق من أجل الإستفادة من المساعدة عند الإقتراع؟</w:t></w:r><w:br/><w:br/><w:r><w:rPr><w:sz w:val="28"/><w:szCs w:val="28"/><w:rtl/></w:rPr><w:t xml:space="preserve">لا يُلزم الناخب الذي يُعاني من إصابة أو عاهة مُعينة بحمل بطاقة معوق للإستفادة من المُساعدة خلال عملية الإقتراع.</w:t></w:r><w:br/><w:br/><w:r><w:rPr><w:sz w:val="32"/><w:szCs w:val="32"/><w:b/><w:rtl/></w:rPr><w:t xml:space="preserve">ملاحظة:</w:t></w:r><w:br/><w:br/><w:r><w:rPr><w:sz w:val="28"/><w:szCs w:val="28"/><w:rtl/></w:rPr><w:t xml:space="preserve">يكفي أن تكون الإصابة أو العاهة واضحة وظاهرة لكي يسمح رئيس القلم للناخب الإستعانة بناخب آخر لمساعدته.</w:t></w:r><w:br/><w:br/><w:r><w:rPr><w:sz w:val="28"/><w:szCs w:val="28"/><w:rtl/></w:rPr><w:t xml:space="preserve">تصدر بطاقة المعوّق عن وزارة الشؤون الإجتماعية.</w:t></w:r><w:br/><w:br/><w:r><w:rPr><w:sz w:val="28"/><w:szCs w:val="28"/><w:shd w:val="clear" w:color="" w:fill="CCCCCC"/><w:rtl/></w:rPr><w:t xml:space="preserve">إقتراع المغتربين, حق الإنتخاب, عملية الإقتراع, ورقة الإقتراع, حق الإنتخاب, دوائر إنتخابية, الهوية البيومترية, البطاقة الممغنطة, مواعيد الإنتخابات, عملية الإقتراع, إقتراع المغتربين, الإشراف على الإنتخابات, موظفو الأقلام, لوائح الشطب, ورقة الإقتراع, إعلان النتائج</w:t></w:r><w:br/><w:br/><w:br/><w:br/><w:br/><w:br/><w:r><w:rPr><w:sz w:val="32"/><w:szCs w:val="32"/><w:b/><w:rtl/></w:rPr><w:t xml:space="preserve">هل يُسمح بمساعدة الناخبين كبار السن عند الإقتراع؟</w:t></w:r><w:br/><w:br/><w:r><w:rPr><w:sz w:val="28"/><w:szCs w:val="28"/><w:rtl/></w:rPr><w:t xml:space="preserve">يحق للناخب الكبير في السن الذي يُعاني من صعوبة في السير وغيرها من الصعوبات التي تظهر مع العمر بالإستعانة بناخب آخر لمساعدته على الإقتراع.</w:t></w:r><w:br/><w:br/><w:r><w:rPr><w:sz w:val="32"/><w:szCs w:val="32"/><w:b/><w:rtl/></w:rPr><w:t xml:space="preserve">مثلاً:</w:t></w:r><w:br/><w:br/><w:r><w:rPr><w:sz w:val="28"/><w:szCs w:val="28"/><w:rtl/></w:rPr><w:t xml:space="preserve">يحق للرجل الكبير في السن (الكهل) الذي يمشي على الواكر Walker أن يستعين بإبنه الراشد من أجل الإقتراع.</w:t></w:r><w:br/><w:br/><w:r><w:rPr><w:sz w:val="28"/><w:szCs w:val="28"/><w:shd w:val="clear" w:color="" w:fill="CCCCCC"/><w:rtl/></w:rPr><w:t xml:space="preserve">إقتراع المغتربين, حق الإنتخاب, عملية الإقتراع, ورقة الإقتراع, حق الإنتخاب, دوائر إنتخابية, الهوية البيومترية, البطاقة الممغنطة, مواعيد الإنتخابات, عملية الإقتراع, إقتراع المغتربين, الإشراف على الإنتخابات, موظفو الأقلام, لوائح الشطب, ورقة الإقتراع, إعلان النتائج</w:t></w:r><w:br/><w:br/><w:br/><w:br/><w:br/><w:br/><w:r><w:rPr><w:sz w:val="32"/><w:szCs w:val="32"/><w:b/><w:rtl/></w:rPr><w:t xml:space="preserve">هل يُسمح بمساعدة الناخب المُصاب بإصابة مؤقتة عند الإقتراع؟</w:t></w:r><w:br/><w:br/><w:r><w:rPr><w:sz w:val="28"/><w:szCs w:val="28"/><w:rtl/></w:rPr><w:t xml:space="preserve">للناخب المُصاب بإصابة مؤقتة أن يستعين  بناخبٍ آخر لمُساعدته على ممارسة حقه بالإقتراع.</w:t></w:r><w:br/><w:br/><w:r><w:rPr><w:sz w:val="32"/><w:szCs w:val="32"/><w:b/><w:rtl/></w:rPr><w:t xml:space="preserve">مثلاً:</w:t></w:r><w:br/><w:br/><w:r><w:rPr><w:sz w:val="28"/><w:szCs w:val="28"/><w:rtl/></w:rPr><w:t xml:space="preserve">للناخب الذي يُعاني من كسر في وركه أن يستعين بناخبٍ آخر لمساعدته على التنقل داخل قلم الإقتراع.</w:t></w:r><w:br/><w:br/><w:r><w:rPr><w:sz w:val="28"/><w:szCs w:val="28"/><w:shd w:val="clear" w:color="" w:fill="CCCCCC"/><w:rtl/></w:rPr><w:t xml:space="preserve">إقتراع المغتربين, حق الإنتخاب, عملية الإقتراع, ورقة الإقتراع, حق الإنتخاب, دوائر إنتخابية, الهوية البيومترية, البطاقة الممغنطة, مواعيد الإنتخابات, عملية الإقتراع, إقتراع المغتربين, الإشراف على الإنتخابات, موظفو الأقلام, لوائح الشطب, ورقة الإقتراع, إعلان النتائج</w:t></w:r><w:br/><w:br/><w:br/><w:br/><w:br/><w:br/><w:r><w:rPr><w:sz w:val="32"/><w:szCs w:val="32"/><w:b/><w:rtl/></w:rPr><w:t xml:space="preserve">هل يُسمح بإقتراع الأشخاص المصابين بعاهة عقلية؟</w:t></w:r><w:br/><w:br/><w:r><w:rPr><w:sz w:val="28"/><w:szCs w:val="28"/><w:rtl/></w:rPr><w:t xml:space="preserve">لا يَسمح القانون بإقتراع الأشخاص المُصابين بعاهة عقلية تؤثر على حرية الخيار والوعي والإدراك لديهم.</w:t></w:r><w:br/><w:br/><w:r><w:rPr><w:sz w:val="32"/><w:szCs w:val="32"/><w:b/><w:rtl/></w:rPr><w:t xml:space="preserve">ملاحظة:</w:t></w:r><w:br/><w:br/><w:r><w:rPr><w:sz w:val="28"/><w:szCs w:val="28"/><w:rtl/></w:rPr><w:t xml:space="preserve">لا يرد على لوائح الشطب أسماء المواطنين الذين يُعانون من عاهات عقلية وصدر بحقهم حكم يحرمهم من ممارسة حقوقهم المدنية وادارة أموالهم الخاصة.</w:t></w:r><w:br/><w:br/><w:r><w:rPr><w:sz w:val="28"/><w:szCs w:val="28"/><w:rtl/></w:rPr><w:t xml:space="preserve">لا حاجة لصدور حكم بحق الاشخاص الذين يُعانون من الجنون لحرمانهم من ممارسة حق الاقتراع.</w:t></w:r><w:br/><w:br/><w:r><w:rPr><w:sz w:val="28"/><w:szCs w:val="28"/><w:shd w:val="clear" w:color="" w:fill="FF0000"/><w:rtl/></w:rPr><w:t xml:space="preserve">قانون رقم 44 تاريخ 17/06/2017: انتخاب أعضاء مجلس النواب </w:t></w:r><w:br/><w:br/><w:r><w:rPr><w:sz w:val="28"/><w:szCs w:val="28"/><w:shd w:val="clear" w:color="" w:fill="CCCCCC"/><w:rtl/></w:rPr><w:t xml:space="preserve">إقتراع المغتربين, حق الإنتخاب, عملية الإقتراع, ورقة الإقتراع, دوائر إنتخابية, البطاقة الممغنطة, الهوية البيومترية, مواعيد الإنتخابات, إقتراع ذوي الإحتياجات الخاصة, لوائح الشطب, الإشراف على الإنتخابات, موظفو الأقلام, إعلان النتائج</w:t></w:r><w:br/><w:br/><w:br/><w:br/><w:br/><w:br/></w:p><w:sectPr><w:pgSz w:orient="portrait" w:w="11870" w:h="16787"/><w:pgMar w:top="1440" w:right="1440" w:bottom="1440" w:left="1440" w:header="720" w:footer="720" w:gutter="0"/><w:cols w:num="1" w:space="720"/></w:sectPr></w:body></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Bitwize</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Bitwize</dc:creator>
  <dc:title/>
  <dc:description/>
  <dc:subject/>
  <cp:keywords/>
  <cp:category/>
  <cp:lastModifiedBy/>
  <dcterms:created xsi:type="dcterms:W3CDTF">2018-10-11T23:05:43+03:00</dcterms:created>
  <dcterms:modified xsi:type="dcterms:W3CDTF">2018-10-11T23:05:43+03:00</dcterms:modified>
</cp:coreProperties>
</file>

<file path=docProps/custom.xml><?xml version="1.0" encoding="utf-8"?>
<Properties xmlns="http://schemas.openxmlformats.org/officeDocument/2006/custom-properties" xmlns:vt="http://schemas.openxmlformats.org/officeDocument/2006/docPropsVTypes"/>
</file>