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C999" w14:textId="7482536A" w:rsidR="001F2867" w:rsidRDefault="00BC18D3" w:rsidP="001F2867">
      <w:r w:rsidRPr="00BC18D3">
        <w:t>Book1_</w:t>
      </w:r>
      <w:r w:rsidR="00B8682E" w:rsidRPr="00B8682E">
        <w:t>00000022</w:t>
      </w:r>
      <w:r w:rsidR="001F2867">
        <w:rPr>
          <w:rFonts w:hint="cs"/>
          <w:rtl/>
        </w:rPr>
        <w:t>_</w:t>
      </w:r>
      <w:r w:rsidR="001F2867">
        <w:t>B</w:t>
      </w:r>
    </w:p>
    <w:p w14:paraId="4880B3FF" w14:textId="2333B0FD" w:rsidR="001F2867" w:rsidRDefault="00E86926" w:rsidP="001F2867">
      <w:pPr>
        <w:jc w:val="right"/>
        <w:rPr>
          <w:rtl/>
        </w:rPr>
      </w:pPr>
      <w:r>
        <w:rPr>
          <w:rFonts w:hint="cs"/>
          <w:rtl/>
        </w:rPr>
        <w:t>بن مالك " الايمانُ يمانٌ اي يمنىّ فالالف</w:t>
      </w:r>
    </w:p>
    <w:p w14:paraId="1C2C8252" w14:textId="7C270095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عوض من ياء النسبةِ والحكمة وهى العلم</w:t>
      </w:r>
    </w:p>
    <w:p w14:paraId="7917A8DE" w14:textId="46AB7867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بالاشياء كما هي والعملُ بها كما ينبغي يمايةُ</w:t>
      </w:r>
    </w:p>
    <w:p w14:paraId="40BD718F" w14:textId="1D7437EB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بالتخفيف و المراد اهل اليمن فلما كانت</w:t>
      </w:r>
    </w:p>
    <w:p w14:paraId="129254D0" w14:textId="48318AE8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قلوبُهم معادنُ الايمان وينابيعُ الحكمة</w:t>
      </w:r>
    </w:p>
    <w:p w14:paraId="45E987CD" w14:textId="618AC0F4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نسب اليهم نِسبة الشئ الى مقرّه " رواه الشيخان</w:t>
      </w:r>
    </w:p>
    <w:p w14:paraId="19F7E5E8" w14:textId="64B96542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عن ابي هريرة ن الايمان قُيد الفتك اي يمنعُ</w:t>
      </w:r>
    </w:p>
    <w:p w14:paraId="27D99D55" w14:textId="6D924B7F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من الفتك الذي هو الفتك بعد الامان</w:t>
      </w:r>
    </w:p>
    <w:p w14:paraId="34624F5A" w14:textId="2F687708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عدوًا كما يمنع القيدُ من التصرفِ وتتمته</w:t>
      </w:r>
    </w:p>
    <w:p w14:paraId="260086AA" w14:textId="4C995D8C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لا يفتك مومن " رواه البخارى في تاريخه</w:t>
      </w:r>
    </w:p>
    <w:p w14:paraId="40554729" w14:textId="2118607E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والحاكم وغيره عن ابي هريرة وغيره باسناد</w:t>
      </w:r>
    </w:p>
    <w:p w14:paraId="42CA71BD" w14:textId="64CE6404" w:rsidR="00E86926" w:rsidRDefault="00E86926" w:rsidP="001F2867">
      <w:pPr>
        <w:jc w:val="right"/>
        <w:rPr>
          <w:rtl/>
        </w:rPr>
      </w:pPr>
      <w:r>
        <w:rPr>
          <w:rFonts w:hint="cs"/>
          <w:rtl/>
        </w:rPr>
        <w:t>جيد " عَلمُ الايمانِ اي مناره الصَّلوة</w:t>
      </w:r>
    </w:p>
    <w:p w14:paraId="1057B523" w14:textId="7FE89B98" w:rsidR="00E86926" w:rsidRPr="001F2867" w:rsidRDefault="00E86926" w:rsidP="001F2867">
      <w:pPr>
        <w:jc w:val="right"/>
        <w:rPr>
          <w:rFonts w:hint="cs"/>
          <w:rtl/>
        </w:rPr>
      </w:pPr>
      <w:r>
        <w:rPr>
          <w:rFonts w:hint="cs"/>
          <w:rtl/>
        </w:rPr>
        <w:t>اي اقامة الصلوات المفروضات فمن</w:t>
      </w:r>
    </w:p>
    <w:sectPr w:rsidR="00E86926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F2867"/>
    <w:rsid w:val="00582F7B"/>
    <w:rsid w:val="005A62BD"/>
    <w:rsid w:val="008079E4"/>
    <w:rsid w:val="008F4D36"/>
    <w:rsid w:val="009B31BF"/>
    <w:rsid w:val="00B8682E"/>
    <w:rsid w:val="00BC18D3"/>
    <w:rsid w:val="00E8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F151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78</Words>
  <Characters>450</Characters>
  <Application>Microsoft Office Word</Application>
  <DocSecurity>0</DocSecurity>
  <Lines>3</Lines>
  <Paragraphs>1</Paragraphs>
  <ScaleCrop>false</ScaleCrop>
  <Company>HP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6</cp:revision>
  <dcterms:created xsi:type="dcterms:W3CDTF">2023-05-15T09:31:00Z</dcterms:created>
  <dcterms:modified xsi:type="dcterms:W3CDTF">2023-05-16T23:44:00Z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