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4BE2E" w14:textId="01908DAA" w:rsidR="00582F7B" w:rsidRDefault="001F2867" w:rsidP="001F2867">
      <w:r w:rsidRPr="001F2867">
        <w:t>Book</w:t>
      </w:r>
      <w:r w:rsidR="00EA14F0">
        <w:t>2</w:t>
      </w:r>
      <w:r w:rsidRPr="001F2867">
        <w:t>_</w:t>
      </w:r>
      <w:r w:rsidR="00EA14F0" w:rsidRPr="00EA14F0">
        <w:t>000120</w:t>
      </w:r>
      <w:r>
        <w:rPr>
          <w:rFonts w:hint="cs"/>
          <w:rtl/>
        </w:rPr>
        <w:t>_</w:t>
      </w:r>
      <w:r w:rsidRPr="001F2867">
        <w:t>A</w:t>
      </w:r>
    </w:p>
    <w:p w14:paraId="27F0D556" w14:textId="77777777" w:rsidR="001F2867" w:rsidRDefault="001F2867" w:rsidP="001F2867">
      <w:pPr>
        <w:jc w:val="right"/>
      </w:pPr>
    </w:p>
    <w:p w14:paraId="1EF4D86D" w14:textId="21D513A7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لا تسبوا السُّلطان فانه فيّ الله في ارضه روى الحديث عن رسُول</w:t>
      </w:r>
    </w:p>
    <w:p w14:paraId="065FB24E" w14:textId="277D6AE4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الله صلى الله عليه وسلم صاحبه وخادمه صاحب الديانه والأمانه</w:t>
      </w:r>
    </w:p>
    <w:p w14:paraId="117A6268" w14:textId="175AB9F6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البري من الخيانه الذي كان رايه للمشكلات مفتاح وللمعضلات</w:t>
      </w:r>
    </w:p>
    <w:p w14:paraId="0E9CD056" w14:textId="4D610B10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مصباح ابو عبيدة عامر بن الجراح اسمه عامر بن عبد الله بن الجراح بن</w:t>
      </w:r>
    </w:p>
    <w:p w14:paraId="1EF2543C" w14:textId="686BC950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هلال بن وهيب بن ضبة بن الحرث بن فهر وام ابي عبيدة ام عمّ بنت</w:t>
      </w:r>
    </w:p>
    <w:p w14:paraId="0A16F395" w14:textId="5A393700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حابر بن عبد العزى بن عامر بن عميره بن وديعه بن الحرث بن فهر</w:t>
      </w:r>
    </w:p>
    <w:p w14:paraId="5FFFD80F" w14:textId="41B741AA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وهو احدى العشرة المبشرة مكي القرشي مهاجري بدري شهد</w:t>
      </w:r>
    </w:p>
    <w:p w14:paraId="2E5EF04A" w14:textId="726BF8FA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بدراً وهو بن احد واربعين سنه وبعثه رسُول الله صلى الله عليه</w:t>
      </w:r>
    </w:p>
    <w:p w14:paraId="333B90F9" w14:textId="4A528137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وسلّم الى اهل نجران فقال لابعثن اليكم رجلًا امينا قويًّا آخى رسول</w:t>
      </w:r>
    </w:p>
    <w:p w14:paraId="5A340275" w14:textId="1E1648F0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الله صلى الله عليه وسلّم بينه وبين ابى طلحة الانصاري وحضر</w:t>
      </w:r>
    </w:p>
    <w:p w14:paraId="57F8F02F" w14:textId="7FF0C610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السقيفة مع الصديق والفاروق وبايع للصديق وكان احد</w:t>
      </w:r>
    </w:p>
    <w:p w14:paraId="52EB4C39" w14:textId="2282704C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امرآ الأجناد بالشام وتوفي سنة ثمان عشره وهو بن ثمان وخمسين</w:t>
      </w:r>
    </w:p>
    <w:p w14:paraId="011ADB18" w14:textId="53C0C2B2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سنه بالشام بالأردن ودفن به وصلى عليه معاذ بن جبل روينا</w:t>
      </w:r>
    </w:p>
    <w:p w14:paraId="24FA0F31" w14:textId="7E09A47A" w:rsidR="00E278F2" w:rsidRDefault="00E278F2" w:rsidP="00E278F2">
      <w:pPr>
        <w:jc w:val="right"/>
        <w:rPr>
          <w:rtl/>
        </w:rPr>
      </w:pPr>
      <w:r>
        <w:rPr>
          <w:rFonts w:hint="cs"/>
          <w:rtl/>
        </w:rPr>
        <w:t>عن ابي يزيد القراطيني قال اسد بن موسي حدثنا سمرة عن ابي</w:t>
      </w:r>
    </w:p>
    <w:p w14:paraId="56CAA017" w14:textId="3F0008C4" w:rsidR="001F2867" w:rsidRDefault="00E278F2" w:rsidP="00A33524">
      <w:pPr>
        <w:jc w:val="right"/>
      </w:pPr>
      <w:r>
        <w:rPr>
          <w:rFonts w:hint="cs"/>
          <w:rtl/>
        </w:rPr>
        <w:t>شؤذب قال حضر ابو عبيده يوم بدر فتصدي له ابوه فجعل</w:t>
      </w:r>
    </w:p>
    <w:p w14:paraId="366C67C6" w14:textId="77777777" w:rsidR="001F2867" w:rsidRDefault="001F2867" w:rsidP="001F2867">
      <w:pPr>
        <w:jc w:val="right"/>
      </w:pPr>
    </w:p>
    <w:p w14:paraId="77D5F377" w14:textId="77777777" w:rsidR="001F2867" w:rsidRDefault="001F2867" w:rsidP="001F2867">
      <w:pPr>
        <w:jc w:val="right"/>
      </w:pPr>
    </w:p>
    <w:p w14:paraId="65EA0295" w14:textId="77777777" w:rsidR="001F2867" w:rsidRDefault="001F2867" w:rsidP="001F2867">
      <w:pPr>
        <w:jc w:val="right"/>
      </w:pPr>
    </w:p>
    <w:p w14:paraId="5D71ECC3" w14:textId="77777777" w:rsidR="001F2867" w:rsidRDefault="001F2867" w:rsidP="001F2867">
      <w:pPr>
        <w:jc w:val="right"/>
      </w:pPr>
    </w:p>
    <w:p w14:paraId="7694DE7C" w14:textId="77777777" w:rsidR="001F2867" w:rsidRDefault="001F2867" w:rsidP="001F2867">
      <w:pPr>
        <w:jc w:val="right"/>
      </w:pPr>
    </w:p>
    <w:p w14:paraId="48283F98" w14:textId="77777777" w:rsidR="001F2867" w:rsidRDefault="001F2867" w:rsidP="001F2867">
      <w:pPr>
        <w:jc w:val="right"/>
      </w:pPr>
    </w:p>
    <w:p w14:paraId="4B1C907F" w14:textId="77777777" w:rsidR="001F2867" w:rsidRDefault="001F2867" w:rsidP="001F2867">
      <w:pPr>
        <w:jc w:val="right"/>
      </w:pPr>
    </w:p>
    <w:p w14:paraId="21E02FA8" w14:textId="77777777" w:rsidR="001F2867" w:rsidRDefault="001F2867" w:rsidP="001F2867">
      <w:pPr>
        <w:jc w:val="right"/>
      </w:pPr>
    </w:p>
    <w:p w14:paraId="3090F981" w14:textId="77777777" w:rsidR="001F2867" w:rsidRDefault="001F2867" w:rsidP="001F2867">
      <w:pPr>
        <w:jc w:val="right"/>
      </w:pPr>
    </w:p>
    <w:p w14:paraId="44C0898D" w14:textId="77777777" w:rsidR="001F2867" w:rsidRDefault="001F2867" w:rsidP="001F2867">
      <w:pPr>
        <w:jc w:val="right"/>
      </w:pPr>
    </w:p>
    <w:p w14:paraId="2969CF33" w14:textId="77777777" w:rsidR="001F2867" w:rsidRDefault="001F2867" w:rsidP="001F2867">
      <w:pPr>
        <w:jc w:val="right"/>
      </w:pPr>
    </w:p>
    <w:p w14:paraId="5B3E9D5C" w14:textId="77777777" w:rsidR="001F2867" w:rsidRDefault="001F2867" w:rsidP="001F2867">
      <w:pPr>
        <w:jc w:val="right"/>
      </w:pPr>
    </w:p>
    <w:p w14:paraId="180D8A6A" w14:textId="7F5D13ED" w:rsidR="001F2867" w:rsidRDefault="001F2867" w:rsidP="001F2867">
      <w:pPr>
        <w:jc w:val="right"/>
      </w:pPr>
    </w:p>
    <w:p w14:paraId="30D26B4D" w14:textId="77777777" w:rsidR="00A33524" w:rsidRDefault="00A33524" w:rsidP="001F2867">
      <w:pPr>
        <w:jc w:val="right"/>
      </w:pPr>
      <w:bookmarkStart w:id="0" w:name="_GoBack"/>
      <w:bookmarkEnd w:id="0"/>
    </w:p>
    <w:p w14:paraId="5A83B715" w14:textId="482FE63D" w:rsidR="001F2867" w:rsidRDefault="00EA14F0" w:rsidP="001F2867">
      <w:r w:rsidRPr="001F2867">
        <w:lastRenderedPageBreak/>
        <w:t>Book</w:t>
      </w:r>
      <w:r>
        <w:t>2</w:t>
      </w:r>
      <w:r w:rsidRPr="001F2867">
        <w:t>_</w:t>
      </w:r>
      <w:r w:rsidRPr="00EA14F0">
        <w:t>000120</w:t>
      </w:r>
      <w:r w:rsidR="001F2867">
        <w:rPr>
          <w:rFonts w:hint="cs"/>
          <w:rtl/>
        </w:rPr>
        <w:t>_</w:t>
      </w:r>
      <w:r w:rsidR="001F2867">
        <w:t>B</w:t>
      </w:r>
    </w:p>
    <w:p w14:paraId="0A1391C6" w14:textId="345C727D" w:rsidR="001F2867" w:rsidRDefault="00F65055" w:rsidP="001F2867">
      <w:pPr>
        <w:jc w:val="right"/>
        <w:rPr>
          <w:rtl/>
        </w:rPr>
      </w:pPr>
      <w:r>
        <w:rPr>
          <w:rFonts w:hint="cs"/>
          <w:rtl/>
        </w:rPr>
        <w:t>ابو عُبيده يَحيد عنده فلما اكثر قصده فقتله ابو عبيده فأنزل</w:t>
      </w:r>
    </w:p>
    <w:p w14:paraId="59A0EC84" w14:textId="7DBEED8D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الله تعالى فيه حين قتل اباه لا تجد قومًا يؤمنون بالله</w:t>
      </w:r>
    </w:p>
    <w:p w14:paraId="20AC2A3E" w14:textId="0F495EC6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واليوم الآخر الآيه روينا عن تُقاة حتي انتهي الحديث</w:t>
      </w:r>
    </w:p>
    <w:p w14:paraId="0CC57B72" w14:textId="14295DBB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الي ابي عبيده بن الجراح قال سَمعت رسول الله صلي الله عليه</w:t>
      </w:r>
    </w:p>
    <w:p w14:paraId="11FD7E84" w14:textId="62751CEA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وسلّم ان هذا الامر بدا نبوة ورحمة ثم كاين خلافةً ورحمة ثم كاين</w:t>
      </w:r>
    </w:p>
    <w:p w14:paraId="41E33737" w14:textId="24872EB0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ملكا عضوضا ثم كاين جبروتا وعتوا وفسَادا في الارض يستحلون</w:t>
      </w:r>
    </w:p>
    <w:p w14:paraId="7116DB9E" w14:textId="7F9895E2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الخمر ويلبسون الحرير وينصرفون عليه ويرزقون الي يوم القيمة</w:t>
      </w:r>
    </w:p>
    <w:p w14:paraId="1BBB0633" w14:textId="5353AEBD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ومناقبه كثيرة رضوان الله عليه وعلي جميع الصَّحابة والتابعين</w:t>
      </w:r>
    </w:p>
    <w:p w14:paraId="4C636891" w14:textId="1AFEB61D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بن مسعود لا تتخذوا الضيعة فترغبوا في الدنيا بن عمر لا تتخذوا</w:t>
      </w:r>
    </w:p>
    <w:p w14:paraId="389D254B" w14:textId="7621B3E1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المسَاجد طرقًا الا لذكر او صلوة عمر لا تتخذوا قبري صنمًا</w:t>
      </w:r>
    </w:p>
    <w:p w14:paraId="05FEC743" w14:textId="1799F42F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يعبد لعن الله قومًا اتخذوا قبور انبيائِهم مَساجد علي لا تتخذوا</w:t>
      </w:r>
    </w:p>
    <w:p w14:paraId="08396C4B" w14:textId="4E6359A6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قبري عيدًا ولا تتخذوا بيوتكم قبورًا وصلوا علي فان صلوتكم</w:t>
      </w:r>
    </w:p>
    <w:p w14:paraId="547303E7" w14:textId="2F34C3D5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تبلغني حيث ما كنتم ابو امامه لا تصلوا عند طلوع الشمس فانها</w:t>
      </w:r>
    </w:p>
    <w:p w14:paraId="164986A4" w14:textId="67AA82C2" w:rsidR="00F65055" w:rsidRDefault="00F65055" w:rsidP="001F2867">
      <w:pPr>
        <w:jc w:val="right"/>
        <w:rPr>
          <w:rtl/>
        </w:rPr>
      </w:pPr>
      <w:r>
        <w:rPr>
          <w:rFonts w:hint="cs"/>
          <w:rtl/>
        </w:rPr>
        <w:t>تطلع بين قرني الشيطان فيسجد لها كل كافر ولا عند غروبها</w:t>
      </w:r>
    </w:p>
    <w:p w14:paraId="13674903" w14:textId="2B46E899" w:rsidR="00F65055" w:rsidRPr="001F2867" w:rsidRDefault="00F65055" w:rsidP="001F2867">
      <w:pPr>
        <w:jc w:val="right"/>
      </w:pPr>
      <w:r>
        <w:rPr>
          <w:rFonts w:hint="cs"/>
          <w:rtl/>
        </w:rPr>
        <w:t>فانها تغرب بين قرني الشيطان فيسجد لها كل كافر ولا</w:t>
      </w:r>
      <w:r w:rsidR="00297A77">
        <w:rPr>
          <w:rFonts w:hint="cs"/>
          <w:rtl/>
        </w:rPr>
        <w:t xml:space="preserve"> وسط</w:t>
      </w:r>
    </w:p>
    <w:sectPr w:rsidR="00F65055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1F2867"/>
    <w:rsid w:val="00297A77"/>
    <w:rsid w:val="00582F7B"/>
    <w:rsid w:val="005A62BD"/>
    <w:rsid w:val="008079E4"/>
    <w:rsid w:val="009B31BF"/>
    <w:rsid w:val="00A33524"/>
    <w:rsid w:val="00E278F2"/>
    <w:rsid w:val="00EA14F0"/>
    <w:rsid w:val="00F6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F117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2023-05-19T20:48:00Z</dcterms:created>
  <dcterms:modified xsi:type="dcterms:W3CDTF">2023-05-19T20:48:00Z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