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1EFA" w14:textId="77777777" w:rsidR="00582F7B" w:rsidRDefault="003F08B9" w:rsidP="00D666AA">
      <w:r w:rsidRPr="003F08B9">
        <w:t>Book8_</w:t>
      </w:r>
      <w:r w:rsidR="00D666AA" w:rsidRPr="00D666AA">
        <w:t>00000098</w:t>
      </w:r>
      <w:r w:rsidR="001F2867">
        <w:rPr>
          <w:rFonts w:hint="cs"/>
          <w:rtl/>
        </w:rPr>
        <w:t>_</w:t>
      </w:r>
      <w:r w:rsidR="0079681B">
        <w:t>B</w:t>
      </w:r>
    </w:p>
    <w:p w14:paraId="69073BAD" w14:textId="77777777" w:rsidR="001F2867" w:rsidRDefault="001F2867" w:rsidP="001F2867">
      <w:pPr>
        <w:jc w:val="right"/>
      </w:pPr>
    </w:p>
    <w:p w14:paraId="55895A8D" w14:textId="7047AD89" w:rsidR="001F2867" w:rsidRDefault="00DD60E7" w:rsidP="001F2867">
      <w:pPr>
        <w:jc w:val="right"/>
        <w:rPr>
          <w:rtl/>
        </w:rPr>
      </w:pPr>
      <w:r>
        <w:rPr>
          <w:rFonts w:hint="cs"/>
          <w:rtl/>
        </w:rPr>
        <w:t>الصدر فقول المحقق رحمه الله تعالي المطلوب النحر نفسُه</w:t>
      </w:r>
    </w:p>
    <w:p w14:paraId="1433BBC2" w14:textId="041196F8" w:rsidR="00DD60E7" w:rsidRDefault="00DD60E7" w:rsidP="001F2867">
      <w:pPr>
        <w:jc w:val="right"/>
        <w:rPr>
          <w:rtl/>
        </w:rPr>
      </w:pPr>
      <w:r>
        <w:rPr>
          <w:rFonts w:hint="cs"/>
          <w:rtl/>
        </w:rPr>
        <w:t>معناه انه المراد فى الاية باعتبار ما روي فى التفاسير المشهورة</w:t>
      </w:r>
    </w:p>
    <w:p w14:paraId="77D7A186" w14:textId="66A34DF4" w:rsidR="00DD60E7" w:rsidRDefault="00DD60E7" w:rsidP="001F2867">
      <w:pPr>
        <w:jc w:val="right"/>
        <w:rPr>
          <w:rtl/>
        </w:rPr>
      </w:pPr>
      <w:r>
        <w:rPr>
          <w:rFonts w:hint="cs"/>
          <w:rtl/>
        </w:rPr>
        <w:t>المعتمدة كما سياتي التصريح به عن غاية البيان وغيره</w:t>
      </w:r>
    </w:p>
    <w:p w14:paraId="70AD547E" w14:textId="42476053" w:rsidR="00DD60E7" w:rsidRDefault="00DD60E7" w:rsidP="001F2867">
      <w:pPr>
        <w:jc w:val="right"/>
        <w:rPr>
          <w:rtl/>
        </w:rPr>
      </w:pPr>
      <w:r>
        <w:rPr>
          <w:rFonts w:hint="cs"/>
          <w:rtl/>
        </w:rPr>
        <w:t>قريبا واذا كان معنى كلام المحقق هكذا فلا يرد عليه اعتراض</w:t>
      </w:r>
    </w:p>
    <w:p w14:paraId="1272EC4F" w14:textId="23CB7E30" w:rsidR="00DD60E7" w:rsidRDefault="00DD60E7" w:rsidP="001F2867">
      <w:pPr>
        <w:jc w:val="right"/>
        <w:rPr>
          <w:rtl/>
        </w:rPr>
      </w:pPr>
      <w:r>
        <w:rPr>
          <w:rFonts w:hint="cs"/>
          <w:rtl/>
        </w:rPr>
        <w:t>الاخ الصالح سلمه الله تعالي ثانيهما ان كون وانحر بمعنى ضع</w:t>
      </w:r>
    </w:p>
    <w:p w14:paraId="41F317CE" w14:textId="62C49A57" w:rsidR="00DD60E7" w:rsidRDefault="00DD60E7" w:rsidP="001F2867">
      <w:pPr>
        <w:jc w:val="right"/>
        <w:rPr>
          <w:rtl/>
        </w:rPr>
      </w:pPr>
      <w:r>
        <w:rPr>
          <w:rFonts w:hint="cs"/>
          <w:rtl/>
        </w:rPr>
        <w:t>يدك على النحر وان رواه البيهقي في سننه كما قدمنا لكن</w:t>
      </w:r>
    </w:p>
    <w:p w14:paraId="677F1775" w14:textId="1D1305D5" w:rsidR="00DD60E7" w:rsidRDefault="00DD60E7" w:rsidP="001F2867">
      <w:pPr>
        <w:jc w:val="right"/>
        <w:rPr>
          <w:rtl/>
        </w:rPr>
      </w:pPr>
      <w:r>
        <w:rPr>
          <w:rFonts w:hint="cs"/>
          <w:rtl/>
        </w:rPr>
        <w:t>هذا التفسير غير مشهور بل غير صحيح من حيث السند</w:t>
      </w:r>
    </w:p>
    <w:p w14:paraId="364875C5" w14:textId="7F12D639" w:rsidR="00DD60E7" w:rsidRDefault="00EA0EB3" w:rsidP="001F2867">
      <w:pPr>
        <w:jc w:val="right"/>
        <w:rPr>
          <w:rtl/>
        </w:rPr>
      </w:pPr>
      <w:r>
        <w:rPr>
          <w:rFonts w:hint="cs"/>
          <w:rtl/>
        </w:rPr>
        <w:t>لان في سنده روحَ بن المسيب ويحيى بن ابي طالب</w:t>
      </w:r>
    </w:p>
    <w:p w14:paraId="7D88D5E7" w14:textId="05618227" w:rsidR="00EA0EB3" w:rsidRDefault="00EA0EB3" w:rsidP="001F2867">
      <w:pPr>
        <w:jc w:val="right"/>
        <w:rPr>
          <w:rtl/>
        </w:rPr>
      </w:pPr>
      <w:r>
        <w:rPr>
          <w:rFonts w:hint="cs"/>
          <w:rtl/>
        </w:rPr>
        <w:t>وقد مر بيان حالهما فى الفصل الثاني قلت ويؤيد</w:t>
      </w:r>
    </w:p>
    <w:p w14:paraId="65F33DC6" w14:textId="7F6F3200" w:rsidR="00EA0EB3" w:rsidRDefault="00EA0EB3" w:rsidP="001F2867">
      <w:pPr>
        <w:jc w:val="right"/>
        <w:rPr>
          <w:rtl/>
        </w:rPr>
      </w:pPr>
      <w:r>
        <w:rPr>
          <w:rFonts w:hint="cs"/>
          <w:rtl/>
        </w:rPr>
        <w:t>هذا الجواب ماذكر فى الحصر شرح المنظومة والعيني</w:t>
      </w:r>
    </w:p>
    <w:p w14:paraId="5216F26D" w14:textId="27D0469F" w:rsidR="00EA0EB3" w:rsidRDefault="00EA0EB3" w:rsidP="001F2867">
      <w:pPr>
        <w:jc w:val="right"/>
        <w:rPr>
          <w:rtl/>
        </w:rPr>
      </w:pPr>
      <w:r>
        <w:rPr>
          <w:rFonts w:hint="cs"/>
          <w:rtl/>
        </w:rPr>
        <w:t>شرح الهداية ان عند اهل التفسير المراد من قوله فصلّ</w:t>
      </w:r>
    </w:p>
    <w:p w14:paraId="2931766E" w14:textId="49069037" w:rsidR="00EA0EB3" w:rsidRDefault="00EA0EB3" w:rsidP="001F2867">
      <w:pPr>
        <w:jc w:val="right"/>
        <w:rPr>
          <w:rtl/>
        </w:rPr>
      </w:pPr>
      <w:r>
        <w:rPr>
          <w:rFonts w:hint="cs"/>
          <w:rtl/>
        </w:rPr>
        <w:t>لربك صلوة العيد ومن قوله والنحر نحْر الجزور للتضحية</w:t>
      </w:r>
    </w:p>
    <w:p w14:paraId="334922DB" w14:textId="0D97E424" w:rsidR="00EA0EB3" w:rsidRDefault="00EA0EB3" w:rsidP="001F2867">
      <w:pPr>
        <w:jc w:val="right"/>
        <w:rPr>
          <w:rtl/>
        </w:rPr>
      </w:pPr>
      <w:r>
        <w:rPr>
          <w:rFonts w:hint="cs"/>
          <w:rtl/>
        </w:rPr>
        <w:t>انتهى وقال في غاية البيان ان هذا هو المشهور عند ائمة</w:t>
      </w:r>
    </w:p>
    <w:p w14:paraId="0EA0D551" w14:textId="531A260D" w:rsidR="00EA0EB3" w:rsidRDefault="00EA0EB3" w:rsidP="001F2867">
      <w:pPr>
        <w:jc w:val="right"/>
        <w:rPr>
          <w:rtl/>
        </w:rPr>
      </w:pPr>
      <w:r>
        <w:rPr>
          <w:rFonts w:hint="cs"/>
          <w:rtl/>
        </w:rPr>
        <w:t>التفسير واما ان قوله وانحر بمعني ضع يدك على النحر فغير</w:t>
      </w:r>
    </w:p>
    <w:p w14:paraId="0D70E92C" w14:textId="5BEC0B38" w:rsidR="00EA0EB3" w:rsidRDefault="00EA0EB3" w:rsidP="001F2867">
      <w:pPr>
        <w:jc w:val="right"/>
        <w:rPr>
          <w:rtl/>
        </w:rPr>
      </w:pPr>
      <w:r>
        <w:rPr>
          <w:rFonts w:hint="cs"/>
          <w:rtl/>
        </w:rPr>
        <w:t>مشهور انتهى الثاني ما قدمناه عن الشافعية رحمهم الله تعالى</w:t>
      </w:r>
    </w:p>
    <w:p w14:paraId="3E6A2CAA" w14:textId="2CD5514A" w:rsidR="00EA0EB3" w:rsidRDefault="00EA0EB3" w:rsidP="001F2867">
      <w:pPr>
        <w:jc w:val="right"/>
        <w:rPr>
          <w:rtl/>
        </w:rPr>
      </w:pPr>
      <w:r>
        <w:rPr>
          <w:rFonts w:hint="cs"/>
          <w:rtl/>
        </w:rPr>
        <w:t>انهم قالوا الاصل في العبادات الموافقة بين الرجال والنساء</w:t>
      </w:r>
    </w:p>
    <w:p w14:paraId="3FB6B17B" w14:textId="365D55BD" w:rsidR="001F2867" w:rsidRDefault="00EA0EB3" w:rsidP="008B1F67">
      <w:pPr>
        <w:jc w:val="right"/>
      </w:pPr>
      <w:r>
        <w:rPr>
          <w:rFonts w:hint="cs"/>
          <w:rtl/>
        </w:rPr>
        <w:t>والسنة في حقهن الوضع تحت الصدر فكذا في حق الرجال .</w:t>
      </w:r>
    </w:p>
    <w:p w14:paraId="5EC396B8" w14:textId="77777777" w:rsidR="001F2867" w:rsidRDefault="001F2867" w:rsidP="001F2867">
      <w:pPr>
        <w:jc w:val="right"/>
      </w:pPr>
    </w:p>
    <w:p w14:paraId="107A0549" w14:textId="77777777" w:rsidR="001F2867" w:rsidRDefault="001F2867" w:rsidP="001F2867">
      <w:pPr>
        <w:jc w:val="right"/>
      </w:pPr>
    </w:p>
    <w:p w14:paraId="08960EFE" w14:textId="77777777" w:rsidR="001F2867" w:rsidRPr="001F2867" w:rsidRDefault="001F2867" w:rsidP="001F2867">
      <w:pPr>
        <w:jc w:val="right"/>
      </w:pPr>
    </w:p>
    <w:sectPr w:rsidR="001F2867" w:rsidRPr="001F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29850" w14:textId="77777777" w:rsidR="00156025" w:rsidRDefault="00156025" w:rsidP="00133EBF">
      <w:pPr>
        <w:spacing w:after="0" w:line="240" w:lineRule="auto"/>
      </w:pPr>
      <w:r>
        <w:separator/>
      </w:r>
    </w:p>
  </w:endnote>
  <w:endnote w:type="continuationSeparator" w:id="0">
    <w:p w14:paraId="44AC0521" w14:textId="77777777" w:rsidR="00156025" w:rsidRDefault="00156025" w:rsidP="0013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E556C" w14:textId="77777777" w:rsidR="00156025" w:rsidRDefault="00156025" w:rsidP="00133EBF">
      <w:pPr>
        <w:spacing w:after="0" w:line="240" w:lineRule="auto"/>
      </w:pPr>
      <w:r>
        <w:separator/>
      </w:r>
    </w:p>
  </w:footnote>
  <w:footnote w:type="continuationSeparator" w:id="0">
    <w:p w14:paraId="6BDD1F95" w14:textId="77777777" w:rsidR="00156025" w:rsidRDefault="00156025" w:rsidP="00133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9E4"/>
    <w:rsid w:val="00017FEB"/>
    <w:rsid w:val="00133EBF"/>
    <w:rsid w:val="00156025"/>
    <w:rsid w:val="001F2867"/>
    <w:rsid w:val="003F08B9"/>
    <w:rsid w:val="00582F7B"/>
    <w:rsid w:val="005A62BD"/>
    <w:rsid w:val="0079681B"/>
    <w:rsid w:val="008079E4"/>
    <w:rsid w:val="008B1F67"/>
    <w:rsid w:val="0090746B"/>
    <w:rsid w:val="009B31BF"/>
    <w:rsid w:val="00A92944"/>
    <w:rsid w:val="00D16F3C"/>
    <w:rsid w:val="00D52EAB"/>
    <w:rsid w:val="00D621E6"/>
    <w:rsid w:val="00D666AA"/>
    <w:rsid w:val="00DD60E7"/>
    <w:rsid w:val="00EA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0BD8"/>
  <w15:chartTrackingRefBased/>
  <w15:docId w15:val="{351D5E10-5D86-4B25-BD66-59D03EA3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E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EBF"/>
  </w:style>
  <w:style w:type="paragraph" w:styleId="Footer">
    <w:name w:val="footer"/>
    <w:basedOn w:val="Normal"/>
    <w:link w:val="FooterChar"/>
    <w:uiPriority w:val="99"/>
    <w:unhideWhenUsed/>
    <w:rsid w:val="00133E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rayan</cp:lastModifiedBy>
  <cp:revision>9</cp:revision>
  <dcterms:created xsi:type="dcterms:W3CDTF">2023-05-15T09:31:00Z</dcterms:created>
  <dcterms:modified xsi:type="dcterms:W3CDTF">2023-05-23T20:29:00Z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df744bc232c28a18e48c1c893f665edffccad770fd48e3898915e6b79597ce62</vt:lpwstr>
  </property>
</Properties>
</file>