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527CA" w14:textId="77777777" w:rsidR="0039184F" w:rsidRDefault="0039184F" w:rsidP="0039184F">
      <w:pPr>
        <w:pStyle w:val="NormalWeb"/>
        <w:spacing w:before="280" w:beforeAutospacing="0" w:after="80" w:afterAutospacing="0"/>
      </w:pPr>
      <w:r>
        <w:rPr>
          <w:rFonts w:ascii="Segoe UI Emoji" w:hAnsi="Segoe UI Emoji" w:cs="Segoe UI Emoji"/>
          <w:b/>
          <w:bCs/>
          <w:color w:val="000000"/>
          <w:sz w:val="26"/>
          <w:szCs w:val="26"/>
        </w:rPr>
        <w:t>🔹</w:t>
      </w:r>
      <w:r>
        <w:rPr>
          <w:rFonts w:ascii="Arial" w:hAnsi="Arial" w:cs="Arial"/>
          <w:b/>
          <w:bCs/>
          <w:color w:val="000000"/>
          <w:sz w:val="26"/>
          <w:szCs w:val="26"/>
        </w:rPr>
        <w:t xml:space="preserve"> Episode 6</w:t>
      </w:r>
    </w:p>
    <w:p w14:paraId="43D4449A" w14:textId="77777777" w:rsidR="0039184F" w:rsidRDefault="0039184F" w:rsidP="0039184F">
      <w:pPr>
        <w:pStyle w:val="NormalWeb"/>
        <w:spacing w:before="240" w:beforeAutospacing="0" w:after="24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Freelancing &amp; Content Creation: Freedom, Creativity, and Your Future</w:t>
      </w:r>
      <w:r>
        <w:rPr>
          <w:rFonts w:ascii="Arial" w:hAnsi="Arial" w:cs="Arial"/>
          <w:b/>
          <w:bCs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t xml:space="preserve">With </w:t>
      </w:r>
      <w:r>
        <w:rPr>
          <w:rFonts w:ascii="Arial" w:hAnsi="Arial" w:cs="Arial"/>
          <w:b/>
          <w:bCs/>
          <w:color w:val="000000"/>
          <w:sz w:val="22"/>
          <w:szCs w:val="22"/>
        </w:rPr>
        <w:t>Eng. Ahmed El-Bahairy</w:t>
      </w:r>
      <w:r>
        <w:rPr>
          <w:rFonts w:ascii="Arial" w:hAnsi="Arial" w:cs="Arial"/>
          <w:color w:val="000000"/>
          <w:sz w:val="22"/>
          <w:szCs w:val="22"/>
        </w:rPr>
        <w:t xml:space="preserve"> we explore the freelancing and content creation journey from the first step to building a strong </w:t>
      </w:r>
      <w:r>
        <w:rPr>
          <w:rFonts w:ascii="Arial" w:hAnsi="Arial" w:cs="Arial"/>
          <w:b/>
          <w:bCs/>
          <w:color w:val="000000"/>
          <w:sz w:val="22"/>
          <w:szCs w:val="22"/>
        </w:rPr>
        <w:t>Personal Brand</w:t>
      </w:r>
      <w:r>
        <w:rPr>
          <w:rFonts w:ascii="Arial" w:hAnsi="Arial" w:cs="Arial"/>
          <w:color w:val="000000"/>
          <w:sz w:val="22"/>
          <w:szCs w:val="22"/>
        </w:rPr>
        <w:br/>
        <w:t xml:space="preserve">We discuss landing your first client, managing time, balancing work with content creation, and using </w:t>
      </w:r>
      <w:r>
        <w:rPr>
          <w:rFonts w:ascii="Arial" w:hAnsi="Arial" w:cs="Arial"/>
          <w:b/>
          <w:bCs/>
          <w:color w:val="000000"/>
          <w:sz w:val="22"/>
          <w:szCs w:val="22"/>
        </w:rPr>
        <w:t>AI</w:t>
      </w:r>
      <w:r>
        <w:rPr>
          <w:rFonts w:ascii="Arial" w:hAnsi="Arial" w:cs="Arial"/>
          <w:color w:val="000000"/>
          <w:sz w:val="22"/>
          <w:szCs w:val="22"/>
        </w:rPr>
        <w:t xml:space="preserve"> as an opportunity rather than a threat</w:t>
      </w:r>
    </w:p>
    <w:p w14:paraId="782A5A74" w14:textId="77777777" w:rsidR="005D083A" w:rsidRDefault="005D083A"/>
    <w:sectPr w:rsidR="005D083A" w:rsidSect="00E879A7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84F"/>
    <w:rsid w:val="0039184F"/>
    <w:rsid w:val="005D083A"/>
    <w:rsid w:val="00E87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00368"/>
  <w15:chartTrackingRefBased/>
  <w15:docId w15:val="{BDDDDD1C-8464-46EC-974F-8D4B61E0A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184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5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magdy mohamed</dc:creator>
  <cp:keywords/>
  <dc:description/>
  <cp:lastModifiedBy>omar magdy mohamed</cp:lastModifiedBy>
  <cp:revision>1</cp:revision>
  <dcterms:created xsi:type="dcterms:W3CDTF">2026-01-26T15:49:00Z</dcterms:created>
  <dcterms:modified xsi:type="dcterms:W3CDTF">2026-01-26T15:49:00Z</dcterms:modified>
</cp:coreProperties>
</file>