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0443F15" wp14:paraId="3EFAEF74" wp14:textId="259D4527">
      <w:pPr>
        <w:pStyle w:val="Heading1"/>
        <w:spacing w:before="322" w:beforeAutospacing="off" w:after="322" w:afterAutospacing="off"/>
        <w:jc w:val="right"/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48"/>
          <w:szCs w:val="48"/>
          <w:rtl w:val="1"/>
          <w:lang w:val="en-US"/>
        </w:rPr>
        <w:t>قرية ميعار المهجرة</w:t>
      </w:r>
    </w:p>
    <w:p xmlns:wp14="http://schemas.microsoft.com/office/word/2010/wordml" w:rsidP="10443F15" wp14:paraId="1B7A3265" wp14:textId="719B9ECF">
      <w:pPr>
        <w:pStyle w:val="Heading2"/>
        <w:spacing w:before="299" w:beforeAutospacing="off" w:after="299" w:afterAutospacing="off"/>
        <w:jc w:val="right"/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الفصل الأول: الموقع الجغرافي</w:t>
      </w:r>
    </w:p>
    <w:p xmlns:wp14="http://schemas.microsoft.com/office/word/2010/wordml" w:rsidP="10443F15" wp14:paraId="512E4DEA" wp14:textId="431089CD">
      <w:pPr>
        <w:pStyle w:val="Heading3"/>
        <w:spacing w:before="281" w:beforeAutospacing="off" w:after="281" w:afterAutospacing="off"/>
        <w:jc w:val="right"/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1.1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الموقع</w:t>
      </w:r>
    </w:p>
    <w:p xmlns:wp14="http://schemas.microsoft.com/office/word/2010/wordml" w:rsidP="10443F15" wp14:paraId="34F77CDC" wp14:textId="6CBD439F">
      <w:pPr>
        <w:spacing w:before="240" w:beforeAutospacing="off" w:after="240" w:afterAutospacing="off"/>
        <w:jc w:val="right"/>
      </w:pP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تقع قرية ميعار في الجليل الأسفل، على بعد 3 كم جنوب قرية شعب، و17.5 كم شرق عكا، و7 كم غرب سخنين. تتميز بموقعها على تل صخري بارتفاع 280 مترًا عن سطح البحر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0443F15" wp14:paraId="278F8A46" wp14:textId="6C3F7537">
      <w:pPr>
        <w:pStyle w:val="Heading3"/>
        <w:spacing w:before="281" w:beforeAutospacing="off" w:after="281" w:afterAutospacing="off"/>
        <w:jc w:val="right"/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1.2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المساحة</w:t>
      </w:r>
    </w:p>
    <w:p xmlns:wp14="http://schemas.microsoft.com/office/word/2010/wordml" w:rsidP="10443F15" wp14:paraId="754EED32" wp14:textId="652B8FF0">
      <w:pPr>
        <w:spacing w:before="240" w:beforeAutospacing="off" w:after="240" w:afterAutospacing="off"/>
        <w:jc w:val="right"/>
      </w:pP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بلغت مساحة أراضي ميعار عام 1945 حوالي 10788 دونمًا، منها 113 دونمًا مزروعة بالبساتين المروية و360 دونمًا مزروعة بأشجار الزيتون. تحيط بها أراضي قرى شعب وكابول وكوكب وسخنين وتمرة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0443F15" wp14:paraId="4B8B75C3" wp14:textId="30CBF2BB">
      <w:pPr>
        <w:pStyle w:val="Heading2"/>
        <w:spacing w:before="299" w:beforeAutospacing="off" w:after="299" w:afterAutospacing="off"/>
        <w:jc w:val="right"/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الفصل الثاني: السكان</w:t>
      </w:r>
    </w:p>
    <w:p xmlns:wp14="http://schemas.microsoft.com/office/word/2010/wordml" w:rsidP="10443F15" wp14:paraId="4FFD441A" wp14:textId="4A709E2B">
      <w:pPr>
        <w:pStyle w:val="Heading3"/>
        <w:spacing w:before="281" w:beforeAutospacing="off" w:after="281" w:afterAutospacing="off"/>
        <w:jc w:val="right"/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2.1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التعداد السكاني</w:t>
      </w:r>
    </w:p>
    <w:p xmlns:wp14="http://schemas.microsoft.com/office/word/2010/wordml" w:rsidP="10443F15" wp14:paraId="356270CA" wp14:textId="334A63F1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1596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50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نسمة</w:t>
      </w:r>
    </w:p>
    <w:p xmlns:wp14="http://schemas.microsoft.com/office/word/2010/wordml" w:rsidP="10443F15" wp14:paraId="41AA6B31" wp14:textId="03C537EB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1859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1500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نسمة</w:t>
      </w:r>
    </w:p>
    <w:p xmlns:wp14="http://schemas.microsoft.com/office/word/2010/wordml" w:rsidP="10443F15" wp14:paraId="15C456C7" wp14:textId="6854DDB0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1908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374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نسمة</w:t>
      </w:r>
    </w:p>
    <w:p xmlns:wp14="http://schemas.microsoft.com/office/word/2010/wordml" w:rsidP="10443F15" wp14:paraId="4D7BFCAA" wp14:textId="503E2BA2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1922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429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نسمة</w:t>
      </w:r>
    </w:p>
    <w:p xmlns:wp14="http://schemas.microsoft.com/office/word/2010/wordml" w:rsidP="10443F15" wp14:paraId="34B4A01C" wp14:textId="5D3F8B8B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1931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543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نسمة (109 بيوت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10443F15" wp14:paraId="6910299A" wp14:textId="6630B7A2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1945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770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مسلمًا</w:t>
      </w:r>
    </w:p>
    <w:p xmlns:wp14="http://schemas.microsoft.com/office/word/2010/wordml" w:rsidP="10443F15" wp14:paraId="38260849" wp14:textId="0E5692C0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1948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893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نسمة</w:t>
      </w:r>
    </w:p>
    <w:p xmlns:wp14="http://schemas.microsoft.com/office/word/2010/wordml" w:rsidP="10443F15" wp14:paraId="79E4647D" wp14:textId="16612891">
      <w:pPr>
        <w:pStyle w:val="Heading3"/>
        <w:spacing w:before="281" w:beforeAutospacing="off" w:after="281" w:afterAutospacing="off"/>
        <w:jc w:val="right"/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2.2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نمط الحياة</w:t>
      </w:r>
    </w:p>
    <w:p xmlns:wp14="http://schemas.microsoft.com/office/word/2010/wordml" w:rsidP="10443F15" wp14:paraId="2F853A39" wp14:textId="34E9A317">
      <w:pPr>
        <w:spacing w:before="240" w:beforeAutospacing="off" w:after="240" w:afterAutospacing="off"/>
        <w:jc w:val="right"/>
      </w:pP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اعتمد سكان ميعار على الزراعة، حيث كانت تزرع الحنطة والشعير وأشجار الفواكه، بالإضافة إلى تربية الماعز والنحل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0443F15" wp14:paraId="66D29219" wp14:textId="363EAF7A">
      <w:pPr>
        <w:pStyle w:val="Heading2"/>
        <w:spacing w:before="299" w:beforeAutospacing="off" w:after="299" w:afterAutospacing="off"/>
        <w:jc w:val="righ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الفصل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الثالث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: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المؤسسات</w:t>
      </w:r>
    </w:p>
    <w:p xmlns:wp14="http://schemas.microsoft.com/office/word/2010/wordml" w:rsidP="10443F15" wp14:paraId="4ABEC9BF" wp14:textId="2C249141">
      <w:pPr>
        <w:pStyle w:val="Heading3"/>
        <w:spacing w:before="281" w:beforeAutospacing="off" w:after="281" w:afterAutospacing="off"/>
        <w:jc w:val="righ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3.1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التعليم</w:t>
      </w:r>
    </w:p>
    <w:p xmlns:wp14="http://schemas.microsoft.com/office/word/2010/wordml" w:rsidP="10443F15" wp14:paraId="7E0B5114" wp14:textId="549E3357">
      <w:pPr>
        <w:spacing w:before="240" w:beforeAutospacing="off" w:after="240" w:afterAutospacing="off"/>
        <w:jc w:val="right"/>
      </w:pP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أنشأ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العثمانيون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مدرسة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عام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1888،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لكنها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أُغلقت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خلال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الحرب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العالمية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الثانية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.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عام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1944،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بنت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سلطات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الانتداب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مدرسة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ابتدائية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القرية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0443F15" wp14:paraId="7E23A923" wp14:textId="6006D25D">
      <w:pPr>
        <w:pStyle w:val="Heading3"/>
        <w:spacing w:before="281" w:beforeAutospacing="off" w:after="281" w:afterAutospacing="off"/>
        <w:jc w:val="righ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3.2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المعالم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الدينية</w:t>
      </w:r>
    </w:p>
    <w:p xmlns:wp14="http://schemas.microsoft.com/office/word/2010/wordml" w:rsidP="10443F15" wp14:paraId="524AB1A5" wp14:textId="00FEEC76">
      <w:pPr>
        <w:spacing w:before="240" w:beforeAutospacing="off" w:after="240" w:afterAutospacing="off"/>
        <w:jc w:val="right"/>
      </w:pP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تحتوي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القرية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على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جامع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مما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يعكس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الحياة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الدينية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والاجتماعية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للسكان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0443F15" wp14:paraId="0F7C32D2" wp14:textId="3A5528B5">
      <w:pPr>
        <w:pStyle w:val="Heading2"/>
        <w:spacing w:before="299" w:beforeAutospacing="off" w:after="299" w:afterAutospacing="off"/>
        <w:jc w:val="righ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الفصل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الرابع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: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التاريخ</w:t>
      </w:r>
    </w:p>
    <w:p xmlns:wp14="http://schemas.microsoft.com/office/word/2010/wordml" w:rsidP="10443F15" wp14:paraId="1EAF96D2" wp14:textId="43DECC04">
      <w:pPr>
        <w:pStyle w:val="Heading3"/>
        <w:spacing w:before="281" w:beforeAutospacing="off" w:after="281" w:afterAutospacing="off"/>
        <w:jc w:val="righ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4.1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الأصول</w:t>
      </w:r>
    </w:p>
    <w:p xmlns:wp14="http://schemas.microsoft.com/office/word/2010/wordml" w:rsidP="10443F15" wp14:paraId="472BCA4F" wp14:textId="3B7729E0">
      <w:pPr>
        <w:spacing w:before="240" w:beforeAutospacing="off" w:after="240" w:afterAutospacing="off"/>
        <w:jc w:val="right"/>
      </w:pP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يعتقد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مصطفى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مراد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الدباغ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أن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اسم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ميعار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يعود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إلى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الكلمة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الكنعانية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التي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تعني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"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المكان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العاري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".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0443F15" wp14:paraId="7B9D9E3C" wp14:textId="6E0ACC88">
      <w:pPr>
        <w:pStyle w:val="Heading3"/>
        <w:spacing w:before="281" w:beforeAutospacing="off" w:after="281" w:afterAutospacing="off"/>
        <w:jc w:val="righ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4.2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الآثار</w:t>
      </w:r>
    </w:p>
    <w:p xmlns:wp14="http://schemas.microsoft.com/office/word/2010/wordml" w:rsidP="10443F15" wp14:paraId="692D6735" wp14:textId="55091BC1">
      <w:pPr>
        <w:spacing w:before="240" w:beforeAutospacing="off" w:after="240" w:afterAutospacing="off"/>
        <w:jc w:val="right"/>
      </w:pP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تحتوي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ميعار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على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بقايا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آثار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العصور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الفارسية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واليونانية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والرومانية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مما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يدل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على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أنها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كانت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مأهولة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منذ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العصور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القديمة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0443F15" wp14:paraId="31FB154D" wp14:textId="3E480036">
      <w:pPr>
        <w:pStyle w:val="Heading2"/>
        <w:spacing w:before="299" w:beforeAutospacing="off" w:after="299" w:afterAutospacing="off"/>
        <w:jc w:val="righ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الفصل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الخامس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: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الأحداث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التاريخية</w:t>
      </w:r>
    </w:p>
    <w:p xmlns:wp14="http://schemas.microsoft.com/office/word/2010/wordml" w:rsidP="10443F15" wp14:paraId="2049F568" wp14:textId="63244EA0">
      <w:pPr>
        <w:pStyle w:val="Heading3"/>
        <w:spacing w:before="281" w:beforeAutospacing="off" w:after="281" w:afterAutospacing="off"/>
        <w:jc w:val="righ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5.1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القصف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البريطاني</w:t>
      </w:r>
    </w:p>
    <w:p xmlns:wp14="http://schemas.microsoft.com/office/word/2010/wordml" w:rsidP="10443F15" wp14:paraId="67538918" wp14:textId="72C95BC5">
      <w:pPr>
        <w:spacing w:before="240" w:beforeAutospacing="off" w:after="240" w:afterAutospacing="off"/>
        <w:jc w:val="right"/>
      </w:pP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25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تشرين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الأول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/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أكتوبر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1938،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قصف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الجيش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البريطاني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القرية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بعد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إطلاق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النار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قبل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بعض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السكان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مما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أدى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إلى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تدمير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40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بيتًا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0443F15" wp14:paraId="4F936816" wp14:textId="4CB4E4A3">
      <w:pPr>
        <w:pStyle w:val="Heading3"/>
        <w:spacing w:before="281" w:beforeAutospacing="off" w:after="281" w:afterAutospacing="off"/>
        <w:jc w:val="righ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5.2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النكبة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والتهجير</w:t>
      </w:r>
    </w:p>
    <w:p xmlns:wp14="http://schemas.microsoft.com/office/word/2010/wordml" w:rsidP="10443F15" wp14:paraId="6D76CA3D" wp14:textId="65A2E046">
      <w:pPr>
        <w:spacing w:before="240" w:beforeAutospacing="off" w:after="240" w:afterAutospacing="off"/>
        <w:jc w:val="right"/>
      </w:pP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18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تموز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/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يوليو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1948،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هاجمت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وحدة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عسكرية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إسرائيلية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القرية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مما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أدى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إلى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تهجير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السكان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.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حاول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بعضهم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العودة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بعد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ثلاثة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أشهر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لكنهم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تعرضوا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للتهجير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مرة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أخرى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0443F15" wp14:paraId="576100E6" wp14:textId="49E2E682">
      <w:pPr>
        <w:pStyle w:val="Heading2"/>
        <w:spacing w:before="299" w:beforeAutospacing="off" w:after="299" w:afterAutospacing="off"/>
        <w:jc w:val="righ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الفصل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السادس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: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المستوطنات</w:t>
      </w:r>
    </w:p>
    <w:p xmlns:wp14="http://schemas.microsoft.com/office/word/2010/wordml" w:rsidP="10443F15" wp14:paraId="42FD8660" wp14:textId="3CFCD12B">
      <w:pPr>
        <w:pStyle w:val="Heading3"/>
        <w:spacing w:before="281" w:beforeAutospacing="off" w:after="281" w:afterAutospacing="off"/>
        <w:jc w:val="righ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6.1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التغيرات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الديموغرافية</w:t>
      </w:r>
    </w:p>
    <w:p xmlns:wp14="http://schemas.microsoft.com/office/word/2010/wordml" w:rsidP="10443F15" wp14:paraId="4591AA5D" wp14:textId="7B2B6710">
      <w:pPr>
        <w:spacing w:before="240" w:beforeAutospacing="off" w:after="240" w:afterAutospacing="off"/>
        <w:jc w:val="right"/>
      </w:pP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على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أراضي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ميعار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أُقيمت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ثلاث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مستوطنات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يهودية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: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0443F15" wp14:paraId="4BCE3958" wp14:textId="307CA366">
      <w:pPr>
        <w:pStyle w:val="ListParagraph"/>
        <w:numPr>
          <w:ilvl w:val="0"/>
          <w:numId w:val="2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سيغف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(1953)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التي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تحولت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إلى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عتسمون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عام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1983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0443F15" wp14:paraId="4794DF17" wp14:textId="7592BDF7">
      <w:pPr>
        <w:pStyle w:val="ListParagraph"/>
        <w:numPr>
          <w:ilvl w:val="0"/>
          <w:numId w:val="2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ياعد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(1974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10443F15" wp14:paraId="35318643" wp14:textId="6B9A39E5">
      <w:pPr>
        <w:pStyle w:val="ListParagraph"/>
        <w:numPr>
          <w:ilvl w:val="0"/>
          <w:numId w:val="2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منوف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(1980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10443F15" wp14:paraId="5F20DE02" wp14:textId="2226AB67">
      <w:pPr>
        <w:pStyle w:val="Heading2"/>
        <w:spacing w:before="299" w:beforeAutospacing="off" w:after="299" w:afterAutospacing="off"/>
        <w:jc w:val="righ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الفصل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السابع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: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الذاكرة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والتراث</w:t>
      </w:r>
    </w:p>
    <w:p xmlns:wp14="http://schemas.microsoft.com/office/word/2010/wordml" w:rsidP="10443F15" wp14:paraId="40646153" wp14:textId="55396819">
      <w:pPr>
        <w:pStyle w:val="Heading3"/>
        <w:spacing w:before="281" w:beforeAutospacing="off" w:after="281" w:afterAutospacing="off"/>
        <w:jc w:val="righ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7.1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الزيارات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السنوية</w:t>
      </w:r>
    </w:p>
    <w:p xmlns:wp14="http://schemas.microsoft.com/office/word/2010/wordml" w:rsidP="10443F15" wp14:paraId="2A7C244A" wp14:textId="209B1CC5">
      <w:pPr>
        <w:spacing w:before="240" w:beforeAutospacing="off" w:after="240" w:afterAutospacing="off"/>
        <w:jc w:val="right"/>
      </w:pP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يحرص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مهجرو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ميعار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وأحفادهم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على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زيارة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أطلال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قريتهم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سنويًا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مما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يعكس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ارتباطهم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العميق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بأرضهم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وتراثهم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0443F15" wp14:paraId="2A64443D" wp14:textId="1C749CAA">
      <w:pPr>
        <w:pStyle w:val="Heading3"/>
        <w:spacing w:before="281" w:beforeAutospacing="off" w:after="281" w:afterAutospacing="off"/>
        <w:jc w:val="righ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7.2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المطالبات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بالعودة</w:t>
      </w:r>
    </w:p>
    <w:p xmlns:wp14="http://schemas.microsoft.com/office/word/2010/wordml" w:rsidP="10443F15" wp14:paraId="4733C3EF" wp14:textId="265889D0">
      <w:pPr>
        <w:spacing w:before="240" w:beforeAutospacing="off" w:after="240" w:afterAutospacing="off"/>
        <w:jc w:val="right"/>
      </w:pP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يستمر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أهالي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ميعار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المطالبة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بالعودة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إلى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قريتهم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حيث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يعتبرونها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جزءًا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هويتهم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0443F15" w:rsidR="716C805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وثقافتهم</w:t>
      </w:r>
    </w:p>
    <w:p xmlns:wp14="http://schemas.microsoft.com/office/word/2010/wordml" w:rsidP="10443F15" wp14:paraId="3483389D" wp14:textId="275DC4CE">
      <w:pPr>
        <w:spacing w:before="240" w:beforeAutospacing="off" w:after="240" w:afterAutospacing="off"/>
        <w:jc w:val="righ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0443F15" wp14:paraId="638052C6" wp14:textId="25855E57">
      <w:pPr>
        <w:pStyle w:val="Heading2"/>
        <w:spacing w:before="299" w:beforeAutospacing="off" w:after="299" w:afterAutospacing="off"/>
        <w:jc w:val="right"/>
        <w:rPr>
          <w:b w:val="1"/>
          <w:bCs w:val="1"/>
          <w:noProof w:val="0"/>
          <w:sz w:val="36"/>
          <w:szCs w:val="36"/>
          <w:lang w:val="en-US"/>
        </w:rPr>
      </w:pP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الفصل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الثامن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 xml:space="preserve">: 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الحياة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الاجتماعية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والثقافية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في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ميعار</w:t>
      </w:r>
    </w:p>
    <w:p xmlns:wp14="http://schemas.microsoft.com/office/word/2010/wordml" w:rsidP="10443F15" wp14:paraId="63911B58" wp14:textId="3B9BA4D8">
      <w:pPr>
        <w:pStyle w:val="Heading3"/>
        <w:spacing w:before="281" w:beforeAutospacing="off" w:after="281" w:afterAutospacing="off"/>
        <w:jc w:val="right"/>
        <w:rPr>
          <w:b w:val="1"/>
          <w:bCs w:val="1"/>
          <w:noProof w:val="0"/>
          <w:sz w:val="28"/>
          <w:szCs w:val="28"/>
          <w:lang w:val="en-US"/>
        </w:rPr>
      </w:pPr>
      <w:r w:rsidRPr="10443F15" w:rsidR="12DE6311">
        <w:rPr>
          <w:b w:val="1"/>
          <w:bCs w:val="1"/>
          <w:noProof w:val="0"/>
          <w:sz w:val="28"/>
          <w:szCs w:val="28"/>
          <w:lang w:val="en-US"/>
        </w:rPr>
        <w:t xml:space="preserve">8.1 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>العائلات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>والعلاقات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>الاجتماعية</w:t>
      </w:r>
    </w:p>
    <w:p xmlns:wp14="http://schemas.microsoft.com/office/word/2010/wordml" w:rsidP="10443F15" wp14:paraId="07131669" wp14:textId="5896FB86">
      <w:pPr>
        <w:spacing w:before="240" w:beforeAutospacing="off" w:after="240" w:afterAutospacing="off"/>
        <w:jc w:val="right"/>
      </w:pPr>
      <w:r w:rsidRPr="10443F15" w:rsidR="12DE6311">
        <w:rPr>
          <w:noProof w:val="0"/>
          <w:rtl w:val="1"/>
          <w:lang w:val="en-US"/>
        </w:rPr>
        <w:t>تتكون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ميعار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عدة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عائلات</w:t>
      </w:r>
      <w:r w:rsidRPr="10443F15" w:rsidR="12DE6311">
        <w:rPr>
          <w:noProof w:val="0"/>
          <w:rtl w:val="1"/>
          <w:lang w:val="en-US"/>
        </w:rPr>
        <w:t xml:space="preserve">، </w:t>
      </w:r>
      <w:r w:rsidRPr="10443F15" w:rsidR="12DE6311">
        <w:rPr>
          <w:noProof w:val="0"/>
          <w:rtl w:val="1"/>
          <w:lang w:val="en-US"/>
        </w:rPr>
        <w:t>منها</w:t>
      </w:r>
      <w:r w:rsidRPr="10443F15" w:rsidR="12DE6311">
        <w:rPr>
          <w:noProof w:val="0"/>
          <w:lang w:val="en-US"/>
        </w:rPr>
        <w:t>:</w:t>
      </w:r>
    </w:p>
    <w:p xmlns:wp14="http://schemas.microsoft.com/office/word/2010/wordml" w:rsidP="10443F15" wp14:paraId="121BA996" wp14:textId="235F286B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لهبي</w:t>
      </w:r>
      <w:r w:rsidRPr="10443F15" w:rsidR="12DE6311">
        <w:rPr>
          <w:noProof w:val="0"/>
          <w:rtl w:val="1"/>
          <w:lang w:val="en-US"/>
        </w:rPr>
        <w:t xml:space="preserve"> (</w:t>
      </w:r>
      <w:r w:rsidRPr="10443F15" w:rsidR="12DE6311">
        <w:rPr>
          <w:noProof w:val="0"/>
          <w:rtl w:val="1"/>
          <w:lang w:val="en-US"/>
        </w:rPr>
        <w:t>هيبي</w:t>
      </w:r>
      <w:r w:rsidRPr="10443F15" w:rsidR="12DE6311">
        <w:rPr>
          <w:noProof w:val="0"/>
          <w:lang w:val="en-US"/>
        </w:rPr>
        <w:t>)</w:t>
      </w:r>
    </w:p>
    <w:p xmlns:wp14="http://schemas.microsoft.com/office/word/2010/wordml" w:rsidP="10443F15" wp14:paraId="3081B4E8" wp14:textId="00C0DB40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علي</w:t>
      </w:r>
    </w:p>
    <w:p xmlns:wp14="http://schemas.microsoft.com/office/word/2010/wordml" w:rsidP="10443F15" wp14:paraId="115A9C31" wp14:textId="348F7E29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شولي</w:t>
      </w:r>
    </w:p>
    <w:p xmlns:wp14="http://schemas.microsoft.com/office/word/2010/wordml" w:rsidP="10443F15" wp14:paraId="7CAB991B" wp14:textId="665EA310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الأحمد</w:t>
      </w:r>
    </w:p>
    <w:p xmlns:wp14="http://schemas.microsoft.com/office/word/2010/wordml" w:rsidP="10443F15" wp14:paraId="7C4DDBCB" wp14:textId="26D68363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الحاج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علي</w:t>
      </w:r>
    </w:p>
    <w:p xmlns:wp14="http://schemas.microsoft.com/office/word/2010/wordml" w:rsidP="10443F15" wp14:paraId="2B27CF69" wp14:textId="378169CB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تركي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حمزة</w:t>
      </w:r>
    </w:p>
    <w:p xmlns:wp14="http://schemas.microsoft.com/office/word/2010/wordml" w:rsidP="10443F15" wp14:paraId="33A2F2E9" wp14:textId="634B170E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طه</w:t>
      </w:r>
    </w:p>
    <w:p xmlns:wp14="http://schemas.microsoft.com/office/word/2010/wordml" w:rsidP="10443F15" wp14:paraId="3AF072B4" wp14:textId="3D93FDB4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حماد</w:t>
      </w:r>
    </w:p>
    <w:p xmlns:wp14="http://schemas.microsoft.com/office/word/2010/wordml" w:rsidP="10443F15" wp14:paraId="2FBC6B18" wp14:textId="40F9D78F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خالد</w:t>
      </w:r>
    </w:p>
    <w:p xmlns:wp14="http://schemas.microsoft.com/office/word/2010/wordml" w:rsidP="10443F15" wp14:paraId="3124BE5B" wp14:textId="5B42DEA8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الحاج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خالد</w:t>
      </w:r>
    </w:p>
    <w:p xmlns:wp14="http://schemas.microsoft.com/office/word/2010/wordml" w:rsidP="10443F15" wp14:paraId="2AED247B" wp14:textId="04211A76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سعيد</w:t>
      </w:r>
    </w:p>
    <w:p xmlns:wp14="http://schemas.microsoft.com/office/word/2010/wordml" w:rsidP="10443F15" wp14:paraId="7E32F170" wp14:textId="6B1C1043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زايد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الصالح</w:t>
      </w:r>
    </w:p>
    <w:p xmlns:wp14="http://schemas.microsoft.com/office/word/2010/wordml" w:rsidP="10443F15" wp14:paraId="7708768F" wp14:textId="1803D655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حاج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داود</w:t>
      </w:r>
    </w:p>
    <w:p xmlns:wp14="http://schemas.microsoft.com/office/word/2010/wordml" w:rsidP="10443F15" wp14:paraId="1470F9EE" wp14:textId="77E04B47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مرعي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الحسن</w:t>
      </w:r>
    </w:p>
    <w:p xmlns:wp14="http://schemas.microsoft.com/office/word/2010/wordml" w:rsidP="10443F15" wp14:paraId="175D7E8F" wp14:textId="7D3424F1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شحادة</w:t>
      </w:r>
    </w:p>
    <w:p xmlns:wp14="http://schemas.microsoft.com/office/word/2010/wordml" w:rsidP="10443F15" wp14:paraId="23E4BEDB" wp14:textId="0ADF83D3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عرفات</w:t>
      </w:r>
    </w:p>
    <w:p xmlns:wp14="http://schemas.microsoft.com/office/word/2010/wordml" w:rsidP="10443F15" wp14:paraId="4F61F946" wp14:textId="63D7B6F3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عزام</w:t>
      </w:r>
    </w:p>
    <w:p xmlns:wp14="http://schemas.microsoft.com/office/word/2010/wordml" w:rsidP="10443F15" wp14:paraId="050C9D0A" wp14:textId="651CE99A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عيسى</w:t>
      </w:r>
    </w:p>
    <w:p xmlns:wp14="http://schemas.microsoft.com/office/word/2010/wordml" w:rsidP="10443F15" wp14:paraId="64A6E185" wp14:textId="5B0B5927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زغير</w:t>
      </w:r>
    </w:p>
    <w:p xmlns:wp14="http://schemas.microsoft.com/office/word/2010/wordml" w:rsidP="10443F15" wp14:paraId="45BCD405" wp14:textId="107AF4D7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زامل</w:t>
      </w:r>
    </w:p>
    <w:p xmlns:wp14="http://schemas.microsoft.com/office/word/2010/wordml" w:rsidP="10443F15" wp14:paraId="093B7060" wp14:textId="4C4EEA42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واكد</w:t>
      </w:r>
    </w:p>
    <w:p xmlns:wp14="http://schemas.microsoft.com/office/word/2010/wordml" w:rsidP="10443F15" wp14:paraId="5D0F3618" wp14:textId="1AF3119A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حويشات</w:t>
      </w:r>
    </w:p>
    <w:p xmlns:wp14="http://schemas.microsoft.com/office/word/2010/wordml" w:rsidP="10443F15" wp14:paraId="1C9EAE5D" wp14:textId="2722C78A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عكري</w:t>
      </w:r>
    </w:p>
    <w:p xmlns:wp14="http://schemas.microsoft.com/office/word/2010/wordml" w:rsidP="10443F15" wp14:paraId="204C3427" wp14:textId="249F2736">
      <w:pPr>
        <w:pStyle w:val="ListParagraph"/>
        <w:numPr>
          <w:ilvl w:val="0"/>
          <w:numId w:val="3"/>
        </w:numPr>
        <w:spacing w:before="0" w:beforeAutospacing="off" w:after="0" w:afterAutospacing="off"/>
        <w:jc w:val="right"/>
        <w:rPr>
          <w:noProof w:val="0"/>
          <w:lang w:val="en-US"/>
        </w:rPr>
      </w:pPr>
      <w:r w:rsidRPr="10443F15" w:rsidR="12DE6311">
        <w:rPr>
          <w:noProof w:val="0"/>
          <w:rtl w:val="1"/>
          <w:lang w:val="en-US"/>
        </w:rPr>
        <w:t>عائلة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نمارنة</w:t>
      </w:r>
    </w:p>
    <w:p xmlns:wp14="http://schemas.microsoft.com/office/word/2010/wordml" w:rsidP="10443F15" wp14:paraId="5A5ACFBF" wp14:textId="36E97119">
      <w:pPr>
        <w:spacing w:before="240" w:beforeAutospacing="off" w:after="240" w:afterAutospacing="off"/>
        <w:jc w:val="right"/>
      </w:pPr>
      <w:r w:rsidRPr="10443F15" w:rsidR="12DE6311">
        <w:rPr>
          <w:noProof w:val="0"/>
          <w:rtl w:val="1"/>
          <w:lang w:val="en-US"/>
        </w:rPr>
        <w:t>تتميز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العلاقات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الاجتماعية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في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ميعار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بالتعاون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والتكافل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بين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العائلات</w:t>
      </w:r>
      <w:r w:rsidRPr="10443F15" w:rsidR="12DE6311">
        <w:rPr>
          <w:noProof w:val="0"/>
          <w:rtl w:val="1"/>
          <w:lang w:val="en-US"/>
        </w:rPr>
        <w:t xml:space="preserve">، </w:t>
      </w:r>
      <w:r w:rsidRPr="10443F15" w:rsidR="12DE6311">
        <w:rPr>
          <w:noProof w:val="0"/>
          <w:rtl w:val="1"/>
          <w:lang w:val="en-US"/>
        </w:rPr>
        <w:t>حيث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كانت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القرية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تعيش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حياة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جماعية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متماسكة</w:t>
      </w:r>
      <w:r w:rsidRPr="10443F15" w:rsidR="12DE6311">
        <w:rPr>
          <w:noProof w:val="0"/>
          <w:lang w:val="en-US"/>
        </w:rPr>
        <w:t>.</w:t>
      </w:r>
    </w:p>
    <w:p xmlns:wp14="http://schemas.microsoft.com/office/word/2010/wordml" w:rsidP="10443F15" wp14:paraId="714FE9FD" wp14:textId="33B8D158">
      <w:pPr>
        <w:pStyle w:val="Heading3"/>
        <w:spacing w:before="281" w:beforeAutospacing="off" w:after="281" w:afterAutospacing="off"/>
        <w:jc w:val="right"/>
        <w:rPr>
          <w:b w:val="1"/>
          <w:bCs w:val="1"/>
          <w:noProof w:val="0"/>
          <w:sz w:val="28"/>
          <w:szCs w:val="28"/>
          <w:lang w:val="en-US"/>
        </w:rPr>
      </w:pPr>
      <w:r w:rsidRPr="10443F15" w:rsidR="12DE6311">
        <w:rPr>
          <w:b w:val="1"/>
          <w:bCs w:val="1"/>
          <w:noProof w:val="0"/>
          <w:sz w:val="28"/>
          <w:szCs w:val="28"/>
          <w:lang w:val="en-US"/>
        </w:rPr>
        <w:t xml:space="preserve">8.2 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>الفنون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>والتراث</w:t>
      </w:r>
    </w:p>
    <w:p xmlns:wp14="http://schemas.microsoft.com/office/word/2010/wordml" w:rsidP="10443F15" wp14:paraId="27297997" wp14:textId="0353DB24">
      <w:pPr>
        <w:spacing w:before="240" w:beforeAutospacing="off" w:after="240" w:afterAutospacing="off"/>
        <w:jc w:val="right"/>
      </w:pPr>
      <w:r w:rsidRPr="10443F15" w:rsidR="12DE6311">
        <w:rPr>
          <w:noProof w:val="0"/>
          <w:rtl w:val="1"/>
          <w:lang w:val="en-US"/>
        </w:rPr>
        <w:t>كان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لدى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سكان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ميعار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تقاليد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ثقافية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غنية</w:t>
      </w:r>
      <w:r w:rsidRPr="10443F15" w:rsidR="12DE6311">
        <w:rPr>
          <w:noProof w:val="0"/>
          <w:rtl w:val="1"/>
          <w:lang w:val="en-US"/>
        </w:rPr>
        <w:t xml:space="preserve">، </w:t>
      </w:r>
      <w:r w:rsidRPr="10443F15" w:rsidR="12DE6311">
        <w:rPr>
          <w:noProof w:val="0"/>
          <w:rtl w:val="1"/>
          <w:lang w:val="en-US"/>
        </w:rPr>
        <w:t>تشمل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الفنون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الشعبية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والموسيقى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والرقصات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التقليدية</w:t>
      </w:r>
      <w:r w:rsidRPr="10443F15" w:rsidR="12DE6311">
        <w:rPr>
          <w:noProof w:val="0"/>
          <w:rtl w:val="1"/>
          <w:lang w:val="en-US"/>
        </w:rPr>
        <w:t xml:space="preserve">. </w:t>
      </w:r>
      <w:r w:rsidRPr="10443F15" w:rsidR="12DE6311">
        <w:rPr>
          <w:noProof w:val="0"/>
          <w:rtl w:val="1"/>
          <w:lang w:val="en-US"/>
        </w:rPr>
        <w:t>كما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كانت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هناك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احتفالات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خاصة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بالمناسبات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الدينية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والاجتماعية</w:t>
      </w:r>
      <w:r w:rsidRPr="10443F15" w:rsidR="12DE6311">
        <w:rPr>
          <w:noProof w:val="0"/>
          <w:rtl w:val="1"/>
          <w:lang w:val="en-US"/>
        </w:rPr>
        <w:t xml:space="preserve">، </w:t>
      </w:r>
      <w:r w:rsidRPr="10443F15" w:rsidR="12DE6311">
        <w:rPr>
          <w:noProof w:val="0"/>
          <w:rtl w:val="1"/>
          <w:lang w:val="en-US"/>
        </w:rPr>
        <w:t>مثل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الأعياد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والأعراس</w:t>
      </w:r>
      <w:r w:rsidRPr="10443F15" w:rsidR="12DE6311">
        <w:rPr>
          <w:noProof w:val="0"/>
          <w:rtl w:val="1"/>
          <w:lang w:val="en-US"/>
        </w:rPr>
        <w:t xml:space="preserve">، </w:t>
      </w:r>
      <w:r w:rsidRPr="10443F15" w:rsidR="12DE6311">
        <w:rPr>
          <w:noProof w:val="0"/>
          <w:rtl w:val="1"/>
          <w:lang w:val="en-US"/>
        </w:rPr>
        <w:t>التي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كانت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تجمع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بين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سكان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القرية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وتعزز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الروابط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الاجتماعية</w:t>
      </w:r>
      <w:r w:rsidRPr="10443F15" w:rsidR="12DE6311">
        <w:rPr>
          <w:noProof w:val="0"/>
          <w:lang w:val="en-US"/>
        </w:rPr>
        <w:t>.</w:t>
      </w:r>
    </w:p>
    <w:p xmlns:wp14="http://schemas.microsoft.com/office/word/2010/wordml" w:rsidP="10443F15" wp14:paraId="03D4323E" wp14:textId="6601FE5A">
      <w:pPr>
        <w:pStyle w:val="Heading2"/>
        <w:spacing w:before="299" w:beforeAutospacing="off" w:after="299" w:afterAutospacing="off"/>
        <w:jc w:val="right"/>
        <w:rPr>
          <w:b w:val="1"/>
          <w:bCs w:val="1"/>
          <w:noProof w:val="0"/>
          <w:sz w:val="36"/>
          <w:szCs w:val="36"/>
          <w:lang w:val="en-US"/>
        </w:rPr>
      </w:pP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الفصل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التاسع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 xml:space="preserve">: 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التحديات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بعد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التهجير</w:t>
      </w:r>
    </w:p>
    <w:p xmlns:wp14="http://schemas.microsoft.com/office/word/2010/wordml" w:rsidP="10443F15" wp14:paraId="021DC5CD" wp14:textId="07131D9B">
      <w:pPr>
        <w:pStyle w:val="Heading3"/>
        <w:spacing w:before="281" w:beforeAutospacing="off" w:after="281" w:afterAutospacing="off"/>
        <w:jc w:val="right"/>
        <w:rPr>
          <w:b w:val="1"/>
          <w:bCs w:val="1"/>
          <w:noProof w:val="0"/>
          <w:sz w:val="28"/>
          <w:szCs w:val="28"/>
          <w:lang w:val="en-US"/>
        </w:rPr>
      </w:pPr>
      <w:r w:rsidRPr="10443F15" w:rsidR="12DE6311">
        <w:rPr>
          <w:b w:val="1"/>
          <w:bCs w:val="1"/>
          <w:noProof w:val="0"/>
          <w:sz w:val="28"/>
          <w:szCs w:val="28"/>
          <w:lang w:val="en-US"/>
        </w:rPr>
        <w:t xml:space="preserve">9.1 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>الحياة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>في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>الشتات</w:t>
      </w:r>
    </w:p>
    <w:p xmlns:wp14="http://schemas.microsoft.com/office/word/2010/wordml" w:rsidP="10443F15" wp14:paraId="742D3573" wp14:textId="6D7C7A90">
      <w:pPr>
        <w:spacing w:before="240" w:beforeAutospacing="off" w:after="240" w:afterAutospacing="off"/>
        <w:jc w:val="right"/>
      </w:pPr>
      <w:r w:rsidRPr="10443F15" w:rsidR="12DE6311">
        <w:rPr>
          <w:noProof w:val="0"/>
          <w:rtl w:val="1"/>
          <w:lang w:val="en-US"/>
        </w:rPr>
        <w:t>بعد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التهجير</w:t>
      </w:r>
      <w:r w:rsidRPr="10443F15" w:rsidR="12DE6311">
        <w:rPr>
          <w:noProof w:val="0"/>
          <w:rtl w:val="1"/>
          <w:lang w:val="en-US"/>
        </w:rPr>
        <w:t xml:space="preserve">، </w:t>
      </w:r>
      <w:r w:rsidRPr="10443F15" w:rsidR="12DE6311">
        <w:rPr>
          <w:noProof w:val="0"/>
          <w:rtl w:val="1"/>
          <w:lang w:val="en-US"/>
        </w:rPr>
        <w:t>واجه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أهالي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ميعار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تحديات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كبيرة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في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الشتات</w:t>
      </w:r>
      <w:r w:rsidRPr="10443F15" w:rsidR="12DE6311">
        <w:rPr>
          <w:noProof w:val="0"/>
          <w:rtl w:val="1"/>
          <w:lang w:val="en-US"/>
        </w:rPr>
        <w:t xml:space="preserve">. </w:t>
      </w:r>
      <w:r w:rsidRPr="10443F15" w:rsidR="12DE6311">
        <w:rPr>
          <w:noProof w:val="0"/>
          <w:rtl w:val="1"/>
          <w:lang w:val="en-US"/>
        </w:rPr>
        <w:t>فقد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انتشر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العديد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منهم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في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لبنان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وسوريا</w:t>
      </w:r>
      <w:r w:rsidRPr="10443F15" w:rsidR="12DE6311">
        <w:rPr>
          <w:noProof w:val="0"/>
          <w:rtl w:val="1"/>
          <w:lang w:val="en-US"/>
        </w:rPr>
        <w:t xml:space="preserve">، </w:t>
      </w:r>
      <w:r w:rsidRPr="10443F15" w:rsidR="12DE6311">
        <w:rPr>
          <w:noProof w:val="0"/>
          <w:rtl w:val="1"/>
          <w:lang w:val="en-US"/>
        </w:rPr>
        <w:t>بينما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لجأ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آخرون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إلى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القرى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المجاورة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مثل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كابول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وسخنين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وشفاعمرو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وطمرة</w:t>
      </w:r>
      <w:r w:rsidRPr="10443F15" w:rsidR="12DE6311">
        <w:rPr>
          <w:noProof w:val="0"/>
          <w:rtl w:val="1"/>
          <w:lang w:val="en-US"/>
        </w:rPr>
        <w:t>.</w:t>
      </w:r>
      <w:r w:rsidRPr="10443F15" w:rsidR="12DE6311">
        <w:rPr>
          <w:noProof w:val="0"/>
          <w:lang w:val="en-US"/>
        </w:rPr>
        <w:t xml:space="preserve"> </w:t>
      </w:r>
    </w:p>
    <w:p xmlns:wp14="http://schemas.microsoft.com/office/word/2010/wordml" w:rsidP="10443F15" wp14:paraId="4DD58881" wp14:textId="45437F41">
      <w:pPr>
        <w:pStyle w:val="Heading3"/>
        <w:spacing w:before="281" w:beforeAutospacing="off" w:after="281" w:afterAutospacing="off"/>
        <w:jc w:val="right"/>
        <w:rPr>
          <w:b w:val="1"/>
          <w:bCs w:val="1"/>
          <w:noProof w:val="0"/>
          <w:sz w:val="28"/>
          <w:szCs w:val="28"/>
          <w:lang w:val="en-US"/>
        </w:rPr>
      </w:pPr>
      <w:r w:rsidRPr="10443F15" w:rsidR="12DE6311">
        <w:rPr>
          <w:b w:val="1"/>
          <w:bCs w:val="1"/>
          <w:noProof w:val="0"/>
          <w:sz w:val="28"/>
          <w:szCs w:val="28"/>
          <w:lang w:val="en-US"/>
        </w:rPr>
        <w:t xml:space="preserve">9.2 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>الحفاظ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>على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>الهوية</w:t>
      </w:r>
    </w:p>
    <w:p xmlns:wp14="http://schemas.microsoft.com/office/word/2010/wordml" w:rsidP="10443F15" wp14:paraId="64427BD4" wp14:textId="05181CCD">
      <w:pPr>
        <w:spacing w:before="240" w:beforeAutospacing="off" w:after="240" w:afterAutospacing="off"/>
        <w:jc w:val="right"/>
      </w:pPr>
      <w:r w:rsidRPr="10443F15" w:rsidR="12DE6311">
        <w:rPr>
          <w:noProof w:val="0"/>
          <w:rtl w:val="1"/>
          <w:lang w:val="en-US"/>
        </w:rPr>
        <w:t>رغم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التشتت</w:t>
      </w:r>
      <w:r w:rsidRPr="10443F15" w:rsidR="12DE6311">
        <w:rPr>
          <w:noProof w:val="0"/>
          <w:rtl w:val="1"/>
          <w:lang w:val="en-US"/>
        </w:rPr>
        <w:t xml:space="preserve">، </w:t>
      </w:r>
      <w:r w:rsidRPr="10443F15" w:rsidR="12DE6311">
        <w:rPr>
          <w:noProof w:val="0"/>
          <w:rtl w:val="1"/>
          <w:lang w:val="en-US"/>
        </w:rPr>
        <w:t>سعى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المهجرون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للحفاظ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على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هويتهم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وثقافتهم</w:t>
      </w:r>
      <w:r w:rsidRPr="10443F15" w:rsidR="12DE6311">
        <w:rPr>
          <w:noProof w:val="0"/>
          <w:rtl w:val="1"/>
          <w:lang w:val="en-US"/>
        </w:rPr>
        <w:t xml:space="preserve">. </w:t>
      </w:r>
      <w:r w:rsidRPr="10443F15" w:rsidR="12DE6311">
        <w:rPr>
          <w:noProof w:val="0"/>
          <w:rtl w:val="1"/>
          <w:lang w:val="en-US"/>
        </w:rPr>
        <w:t>تم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تنظيم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فعاليات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ثقافية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واجتماعية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في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المخيمات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والمناطق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التي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استقروا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فيها</w:t>
      </w:r>
      <w:r w:rsidRPr="10443F15" w:rsidR="12DE6311">
        <w:rPr>
          <w:noProof w:val="0"/>
          <w:rtl w:val="1"/>
          <w:lang w:val="en-US"/>
        </w:rPr>
        <w:t xml:space="preserve">، </w:t>
      </w:r>
      <w:r w:rsidRPr="10443F15" w:rsidR="12DE6311">
        <w:rPr>
          <w:noProof w:val="0"/>
          <w:rtl w:val="1"/>
          <w:lang w:val="en-US"/>
        </w:rPr>
        <w:t>حيث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تم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تبادل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القصص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والتاريخ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الشفهي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عن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ميعار</w:t>
      </w:r>
      <w:r w:rsidRPr="10443F15" w:rsidR="12DE6311">
        <w:rPr>
          <w:noProof w:val="0"/>
          <w:lang w:val="en-US"/>
        </w:rPr>
        <w:t>.</w:t>
      </w:r>
    </w:p>
    <w:p xmlns:wp14="http://schemas.microsoft.com/office/word/2010/wordml" w:rsidP="10443F15" wp14:paraId="4E237549" wp14:textId="630D6505">
      <w:pPr>
        <w:pStyle w:val="Heading2"/>
        <w:spacing w:before="299" w:beforeAutospacing="off" w:after="299" w:afterAutospacing="off"/>
        <w:jc w:val="right"/>
        <w:rPr>
          <w:b w:val="1"/>
          <w:bCs w:val="1"/>
          <w:noProof w:val="0"/>
          <w:sz w:val="36"/>
          <w:szCs w:val="36"/>
          <w:lang w:val="en-US"/>
        </w:rPr>
      </w:pP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الفصل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العاشر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 xml:space="preserve">: 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الأمل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في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العودة</w:t>
      </w:r>
    </w:p>
    <w:p xmlns:wp14="http://schemas.microsoft.com/office/word/2010/wordml" w:rsidP="10443F15" wp14:paraId="4C14C9B7" wp14:textId="7E6CB6DF">
      <w:pPr>
        <w:pStyle w:val="Heading3"/>
        <w:spacing w:before="281" w:beforeAutospacing="off" w:after="281" w:afterAutospacing="off"/>
        <w:jc w:val="right"/>
        <w:rPr>
          <w:b w:val="1"/>
          <w:bCs w:val="1"/>
          <w:noProof w:val="0"/>
          <w:sz w:val="28"/>
          <w:szCs w:val="28"/>
          <w:lang w:val="en-US"/>
        </w:rPr>
      </w:pPr>
      <w:r w:rsidRPr="10443F15" w:rsidR="12DE6311">
        <w:rPr>
          <w:b w:val="1"/>
          <w:bCs w:val="1"/>
          <w:noProof w:val="0"/>
          <w:sz w:val="28"/>
          <w:szCs w:val="28"/>
          <w:lang w:val="en-US"/>
        </w:rPr>
        <w:t xml:space="preserve">10.1 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>المطالبات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>بالعودة</w:t>
      </w:r>
    </w:p>
    <w:p xmlns:wp14="http://schemas.microsoft.com/office/word/2010/wordml" w:rsidP="10443F15" wp14:paraId="7B096C18" wp14:textId="35DC458E">
      <w:pPr>
        <w:spacing w:before="240" w:beforeAutospacing="off" w:after="240" w:afterAutospacing="off"/>
        <w:jc w:val="right"/>
      </w:pPr>
      <w:r w:rsidRPr="10443F15" w:rsidR="12DE6311">
        <w:rPr>
          <w:noProof w:val="0"/>
          <w:rtl w:val="1"/>
          <w:lang w:val="en-US"/>
        </w:rPr>
        <w:t>تستمر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مطالبات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أهالي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ميعار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بالعودة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إلى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قريتهم</w:t>
      </w:r>
      <w:r w:rsidRPr="10443F15" w:rsidR="12DE6311">
        <w:rPr>
          <w:noProof w:val="0"/>
          <w:rtl w:val="1"/>
          <w:lang w:val="en-US"/>
        </w:rPr>
        <w:t xml:space="preserve">، </w:t>
      </w:r>
      <w:r w:rsidRPr="10443F15" w:rsidR="12DE6311">
        <w:rPr>
          <w:noProof w:val="0"/>
          <w:rtl w:val="1"/>
          <w:lang w:val="en-US"/>
        </w:rPr>
        <w:t>حيث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يعتبرون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أن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العودة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حق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طبيعي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لهم</w:t>
      </w:r>
      <w:r w:rsidRPr="10443F15" w:rsidR="12DE6311">
        <w:rPr>
          <w:noProof w:val="0"/>
          <w:rtl w:val="1"/>
          <w:lang w:val="en-US"/>
        </w:rPr>
        <w:t xml:space="preserve">. </w:t>
      </w:r>
      <w:r w:rsidRPr="10443F15" w:rsidR="12DE6311">
        <w:rPr>
          <w:noProof w:val="0"/>
          <w:rtl w:val="1"/>
          <w:lang w:val="en-US"/>
        </w:rPr>
        <w:t>تم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تنظيم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العديد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الفعاليات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والمظاهرات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للمطالبة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بحق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العودة</w:t>
      </w:r>
      <w:r w:rsidRPr="10443F15" w:rsidR="12DE6311">
        <w:rPr>
          <w:noProof w:val="0"/>
          <w:rtl w:val="1"/>
          <w:lang w:val="en-US"/>
        </w:rPr>
        <w:t xml:space="preserve">، </w:t>
      </w:r>
      <w:r w:rsidRPr="10443F15" w:rsidR="12DE6311">
        <w:rPr>
          <w:noProof w:val="0"/>
          <w:rtl w:val="1"/>
          <w:lang w:val="en-US"/>
        </w:rPr>
        <w:t>مما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يعكس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إصرارهم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على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استعادة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أرضهم</w:t>
      </w:r>
      <w:r w:rsidRPr="10443F15" w:rsidR="12DE6311">
        <w:rPr>
          <w:noProof w:val="0"/>
          <w:lang w:val="en-US"/>
        </w:rPr>
        <w:t>.</w:t>
      </w:r>
    </w:p>
    <w:p xmlns:wp14="http://schemas.microsoft.com/office/word/2010/wordml" w:rsidP="10443F15" wp14:paraId="01ACDAC0" wp14:textId="3FFCF011">
      <w:pPr>
        <w:pStyle w:val="Heading3"/>
        <w:spacing w:before="281" w:beforeAutospacing="off" w:after="281" w:afterAutospacing="off"/>
        <w:jc w:val="right"/>
        <w:rPr>
          <w:b w:val="1"/>
          <w:bCs w:val="1"/>
          <w:noProof w:val="0"/>
          <w:sz w:val="28"/>
          <w:szCs w:val="28"/>
          <w:lang w:val="en-US"/>
        </w:rPr>
      </w:pPr>
      <w:r w:rsidRPr="10443F15" w:rsidR="12DE6311">
        <w:rPr>
          <w:b w:val="1"/>
          <w:bCs w:val="1"/>
          <w:noProof w:val="0"/>
          <w:sz w:val="28"/>
          <w:szCs w:val="28"/>
          <w:lang w:val="en-US"/>
        </w:rPr>
        <w:t xml:space="preserve">10.2 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>الدعم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>الدولي</w:t>
      </w:r>
    </w:p>
    <w:p xmlns:wp14="http://schemas.microsoft.com/office/word/2010/wordml" w:rsidP="10443F15" wp14:paraId="5BC3E033" wp14:textId="3E4B9105">
      <w:pPr>
        <w:spacing w:before="240" w:beforeAutospacing="off" w:after="240" w:afterAutospacing="off"/>
        <w:jc w:val="right"/>
      </w:pPr>
      <w:r w:rsidRPr="10443F15" w:rsidR="12DE6311">
        <w:rPr>
          <w:noProof w:val="0"/>
          <w:rtl w:val="1"/>
          <w:lang w:val="en-US"/>
        </w:rPr>
        <w:t>تلقى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أهالي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ميعار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دعمًا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منظمات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حقوق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الإنسان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والمجتمع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الدولي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في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مطالباتهم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بالعودة</w:t>
      </w:r>
      <w:r w:rsidRPr="10443F15" w:rsidR="12DE6311">
        <w:rPr>
          <w:noProof w:val="0"/>
          <w:rtl w:val="1"/>
          <w:lang w:val="en-US"/>
        </w:rPr>
        <w:t xml:space="preserve">. </w:t>
      </w:r>
      <w:r w:rsidRPr="10443F15" w:rsidR="12DE6311">
        <w:rPr>
          <w:noProof w:val="0"/>
          <w:rtl w:val="1"/>
          <w:lang w:val="en-US"/>
        </w:rPr>
        <w:t>يتم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تسليط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الضوء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على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قضيتهم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في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المحافل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الدولية</w:t>
      </w:r>
      <w:r w:rsidRPr="10443F15" w:rsidR="12DE6311">
        <w:rPr>
          <w:noProof w:val="0"/>
          <w:rtl w:val="1"/>
          <w:lang w:val="en-US"/>
        </w:rPr>
        <w:t xml:space="preserve">، </w:t>
      </w:r>
      <w:r w:rsidRPr="10443F15" w:rsidR="12DE6311">
        <w:rPr>
          <w:noProof w:val="0"/>
          <w:rtl w:val="1"/>
          <w:lang w:val="en-US"/>
        </w:rPr>
        <w:t>مما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يساعد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في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تعزيز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الوعي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حول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حقوق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اللاجئين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الفلسطينيين</w:t>
      </w:r>
      <w:r w:rsidRPr="10443F15" w:rsidR="12DE6311">
        <w:rPr>
          <w:noProof w:val="0"/>
          <w:lang w:val="en-US"/>
        </w:rPr>
        <w:t>.</w:t>
      </w:r>
    </w:p>
    <w:p xmlns:wp14="http://schemas.microsoft.com/office/word/2010/wordml" w:rsidP="10443F15" wp14:paraId="1D308043" wp14:textId="17095CB8">
      <w:pPr>
        <w:pStyle w:val="Heading2"/>
        <w:spacing w:before="299" w:beforeAutospacing="off" w:after="299" w:afterAutospacing="off"/>
        <w:jc w:val="right"/>
        <w:rPr>
          <w:b w:val="1"/>
          <w:bCs w:val="1"/>
          <w:noProof w:val="0"/>
          <w:sz w:val="36"/>
          <w:szCs w:val="36"/>
          <w:lang w:val="en-US"/>
        </w:rPr>
      </w:pP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الفصل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الحادي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عشر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 xml:space="preserve">: </w:t>
      </w: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المستقبل</w:t>
      </w:r>
    </w:p>
    <w:p xmlns:wp14="http://schemas.microsoft.com/office/word/2010/wordml" w:rsidP="10443F15" wp14:paraId="42889EAA" wp14:textId="0C71AD31">
      <w:pPr>
        <w:pStyle w:val="Heading3"/>
        <w:spacing w:before="281" w:beforeAutospacing="off" w:after="281" w:afterAutospacing="off"/>
        <w:jc w:val="right"/>
        <w:rPr>
          <w:b w:val="1"/>
          <w:bCs w:val="1"/>
          <w:noProof w:val="0"/>
          <w:sz w:val="28"/>
          <w:szCs w:val="28"/>
          <w:lang w:val="en-US"/>
        </w:rPr>
      </w:pPr>
      <w:r w:rsidRPr="10443F15" w:rsidR="12DE6311">
        <w:rPr>
          <w:b w:val="1"/>
          <w:bCs w:val="1"/>
          <w:noProof w:val="0"/>
          <w:sz w:val="28"/>
          <w:szCs w:val="28"/>
          <w:lang w:val="en-US"/>
        </w:rPr>
        <w:t xml:space="preserve">11.1 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>الأجيال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>الجديدة</w:t>
      </w:r>
    </w:p>
    <w:p xmlns:wp14="http://schemas.microsoft.com/office/word/2010/wordml" w:rsidP="10443F15" wp14:paraId="117D3151" wp14:textId="3FB540AA">
      <w:pPr>
        <w:spacing w:before="240" w:beforeAutospacing="off" w:after="240" w:afterAutospacing="off"/>
        <w:jc w:val="right"/>
      </w:pPr>
      <w:r w:rsidRPr="10443F15" w:rsidR="12DE6311">
        <w:rPr>
          <w:noProof w:val="0"/>
          <w:rtl w:val="1"/>
          <w:lang w:val="en-US"/>
        </w:rPr>
        <w:t>تسعى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الأجيال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الجديدة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أبناء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ميعار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إلى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التعرف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على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تاريخ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قريتهم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وتراثهم</w:t>
      </w:r>
      <w:r w:rsidRPr="10443F15" w:rsidR="12DE6311">
        <w:rPr>
          <w:noProof w:val="0"/>
          <w:rtl w:val="1"/>
          <w:lang w:val="en-US"/>
        </w:rPr>
        <w:t xml:space="preserve">. </w:t>
      </w:r>
      <w:r w:rsidRPr="10443F15" w:rsidR="12DE6311">
        <w:rPr>
          <w:noProof w:val="0"/>
          <w:rtl w:val="1"/>
          <w:lang w:val="en-US"/>
        </w:rPr>
        <w:t>يتم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تنظيم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ورش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عمل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وندوات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تعليمية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لتعريف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الشباب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بتاريخهم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وثقافتهم</w:t>
      </w:r>
      <w:r w:rsidRPr="10443F15" w:rsidR="12DE6311">
        <w:rPr>
          <w:noProof w:val="0"/>
          <w:rtl w:val="1"/>
          <w:lang w:val="en-US"/>
        </w:rPr>
        <w:t xml:space="preserve">، </w:t>
      </w:r>
      <w:r w:rsidRPr="10443F15" w:rsidR="12DE6311">
        <w:rPr>
          <w:noProof w:val="0"/>
          <w:rtl w:val="1"/>
          <w:lang w:val="en-US"/>
        </w:rPr>
        <w:t>مما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يعزز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شعورهم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بالانتماء</w:t>
      </w:r>
      <w:r w:rsidRPr="10443F15" w:rsidR="12DE6311">
        <w:rPr>
          <w:noProof w:val="0"/>
          <w:lang w:val="en-US"/>
        </w:rPr>
        <w:t>.</w:t>
      </w:r>
    </w:p>
    <w:p xmlns:wp14="http://schemas.microsoft.com/office/word/2010/wordml" w:rsidP="10443F15" wp14:paraId="3CEC8F96" wp14:textId="580E1078">
      <w:pPr>
        <w:pStyle w:val="Heading3"/>
        <w:spacing w:before="281" w:beforeAutospacing="off" w:after="281" w:afterAutospacing="off"/>
        <w:jc w:val="right"/>
        <w:rPr>
          <w:b w:val="1"/>
          <w:bCs w:val="1"/>
          <w:noProof w:val="0"/>
          <w:sz w:val="28"/>
          <w:szCs w:val="28"/>
          <w:lang w:val="en-US"/>
        </w:rPr>
      </w:pPr>
      <w:r w:rsidRPr="10443F15" w:rsidR="12DE6311">
        <w:rPr>
          <w:b w:val="1"/>
          <w:bCs w:val="1"/>
          <w:noProof w:val="0"/>
          <w:sz w:val="28"/>
          <w:szCs w:val="28"/>
          <w:lang w:val="en-US"/>
        </w:rPr>
        <w:t xml:space="preserve">11.2 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>الأمل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>في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10443F15" w:rsidR="12DE6311">
        <w:rPr>
          <w:b w:val="1"/>
          <w:bCs w:val="1"/>
          <w:noProof w:val="0"/>
          <w:sz w:val="28"/>
          <w:szCs w:val="28"/>
          <w:rtl w:val="1"/>
          <w:lang w:val="en-US"/>
        </w:rPr>
        <w:t>السلام</w:t>
      </w:r>
    </w:p>
    <w:p xmlns:wp14="http://schemas.microsoft.com/office/word/2010/wordml" w:rsidP="10443F15" wp14:paraId="167E9094" wp14:textId="2617073A">
      <w:pPr>
        <w:spacing w:before="240" w:beforeAutospacing="off" w:after="240" w:afterAutospacing="off"/>
        <w:jc w:val="right"/>
      </w:pPr>
      <w:r w:rsidRPr="10443F15" w:rsidR="12DE6311">
        <w:rPr>
          <w:noProof w:val="0"/>
          <w:rtl w:val="1"/>
          <w:lang w:val="en-US"/>
        </w:rPr>
        <w:t>رغم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التحديات</w:t>
      </w:r>
      <w:r w:rsidRPr="10443F15" w:rsidR="12DE6311">
        <w:rPr>
          <w:noProof w:val="0"/>
          <w:rtl w:val="1"/>
          <w:lang w:val="en-US"/>
        </w:rPr>
        <w:t xml:space="preserve">، </w:t>
      </w:r>
      <w:r w:rsidRPr="10443F15" w:rsidR="12DE6311">
        <w:rPr>
          <w:noProof w:val="0"/>
          <w:rtl w:val="1"/>
          <w:lang w:val="en-US"/>
        </w:rPr>
        <w:t>يبقى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الأمل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في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تحقيق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السلام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والعدالة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قائمًا</w:t>
      </w:r>
      <w:r w:rsidRPr="10443F15" w:rsidR="12DE6311">
        <w:rPr>
          <w:noProof w:val="0"/>
          <w:rtl w:val="1"/>
          <w:lang w:val="en-US"/>
        </w:rPr>
        <w:t xml:space="preserve">. </w:t>
      </w:r>
      <w:r w:rsidRPr="10443F15" w:rsidR="12DE6311">
        <w:rPr>
          <w:noProof w:val="0"/>
          <w:rtl w:val="1"/>
          <w:lang w:val="en-US"/>
        </w:rPr>
        <w:t>يسعى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أهالي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ميعار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إلى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بناء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مستقبل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أفضل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لأبنائهم</w:t>
      </w:r>
      <w:r w:rsidRPr="10443F15" w:rsidR="12DE6311">
        <w:rPr>
          <w:noProof w:val="0"/>
          <w:rtl w:val="1"/>
          <w:lang w:val="en-US"/>
        </w:rPr>
        <w:t xml:space="preserve">، </w:t>
      </w:r>
      <w:r w:rsidRPr="10443F15" w:rsidR="12DE6311">
        <w:rPr>
          <w:noProof w:val="0"/>
          <w:rtl w:val="1"/>
          <w:lang w:val="en-US"/>
        </w:rPr>
        <w:t>حيث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يمكنهم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العودة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إلى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قريتهم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واستعادة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هويتهم</w:t>
      </w:r>
      <w:r w:rsidRPr="10443F15" w:rsidR="12DE6311">
        <w:rPr>
          <w:noProof w:val="0"/>
          <w:lang w:val="en-US"/>
        </w:rPr>
        <w:t>.</w:t>
      </w:r>
    </w:p>
    <w:p xmlns:wp14="http://schemas.microsoft.com/office/word/2010/wordml" w:rsidP="10443F15" wp14:paraId="7718A581" wp14:textId="51E9C222">
      <w:pPr>
        <w:pStyle w:val="Heading2"/>
        <w:spacing w:before="299" w:beforeAutospacing="off" w:after="299" w:afterAutospacing="off"/>
        <w:jc w:val="right"/>
        <w:rPr>
          <w:b w:val="1"/>
          <w:bCs w:val="1"/>
          <w:noProof w:val="0"/>
          <w:sz w:val="36"/>
          <w:szCs w:val="36"/>
          <w:lang w:val="en-US"/>
        </w:rPr>
      </w:pPr>
      <w:r w:rsidRPr="10443F15" w:rsidR="12DE6311">
        <w:rPr>
          <w:b w:val="1"/>
          <w:bCs w:val="1"/>
          <w:noProof w:val="0"/>
          <w:sz w:val="36"/>
          <w:szCs w:val="36"/>
          <w:rtl w:val="1"/>
          <w:lang w:val="en-US"/>
        </w:rPr>
        <w:t>الخاتمة</w:t>
      </w:r>
    </w:p>
    <w:p xmlns:wp14="http://schemas.microsoft.com/office/word/2010/wordml" w:rsidP="10443F15" wp14:paraId="3F6A3E2D" wp14:textId="15D4F83D">
      <w:pPr>
        <w:spacing w:before="240" w:beforeAutospacing="off" w:after="240" w:afterAutospacing="off"/>
        <w:jc w:val="right"/>
      </w:pPr>
      <w:r w:rsidRPr="10443F15" w:rsidR="12DE6311">
        <w:rPr>
          <w:noProof w:val="0"/>
          <w:rtl w:val="1"/>
          <w:lang w:val="en-US"/>
        </w:rPr>
        <w:t>تظل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قرية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ميعار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رمزًا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للصمود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والمقاومة</w:t>
      </w:r>
      <w:r w:rsidRPr="10443F15" w:rsidR="12DE6311">
        <w:rPr>
          <w:noProof w:val="0"/>
          <w:rtl w:val="1"/>
          <w:lang w:val="en-US"/>
        </w:rPr>
        <w:t xml:space="preserve">، </w:t>
      </w:r>
      <w:r w:rsidRPr="10443F15" w:rsidR="12DE6311">
        <w:rPr>
          <w:noProof w:val="0"/>
          <w:rtl w:val="1"/>
          <w:lang w:val="en-US"/>
        </w:rPr>
        <w:t>حيث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تعكس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قصتها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تاريخًا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طويلًا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المعاناة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والأمل</w:t>
      </w:r>
      <w:r w:rsidRPr="10443F15" w:rsidR="12DE6311">
        <w:rPr>
          <w:noProof w:val="0"/>
          <w:rtl w:val="1"/>
          <w:lang w:val="en-US"/>
        </w:rPr>
        <w:t xml:space="preserve">. </w:t>
      </w:r>
      <w:r w:rsidRPr="10443F15" w:rsidR="12DE6311">
        <w:rPr>
          <w:noProof w:val="0"/>
          <w:rtl w:val="1"/>
          <w:lang w:val="en-US"/>
        </w:rPr>
        <w:t>إن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ارتباط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أهالي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ميعار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بأرضهم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وتراثهم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هو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دليل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على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قوة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الهوية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الفلسطينية</w:t>
      </w:r>
      <w:r w:rsidRPr="10443F15" w:rsidR="12DE6311">
        <w:rPr>
          <w:noProof w:val="0"/>
          <w:rtl w:val="1"/>
          <w:lang w:val="en-US"/>
        </w:rPr>
        <w:t xml:space="preserve">، </w:t>
      </w:r>
      <w:r w:rsidRPr="10443F15" w:rsidR="12DE6311">
        <w:rPr>
          <w:noProof w:val="0"/>
          <w:rtl w:val="1"/>
          <w:lang w:val="en-US"/>
        </w:rPr>
        <w:t>التي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تستمر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في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مواجهة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التحديات</w:t>
      </w:r>
      <w:r w:rsidRPr="10443F15" w:rsidR="12DE6311">
        <w:rPr>
          <w:noProof w:val="0"/>
          <w:rtl w:val="1"/>
          <w:lang w:val="en-US"/>
        </w:rPr>
        <w:t xml:space="preserve">. </w:t>
      </w:r>
      <w:r w:rsidRPr="10443F15" w:rsidR="12DE6311">
        <w:rPr>
          <w:noProof w:val="0"/>
          <w:rtl w:val="1"/>
          <w:lang w:val="en-US"/>
        </w:rPr>
        <w:t>من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خلال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الحفاظ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على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الذاكرة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والتراث</w:t>
      </w:r>
      <w:r w:rsidRPr="10443F15" w:rsidR="12DE6311">
        <w:rPr>
          <w:noProof w:val="0"/>
          <w:rtl w:val="1"/>
          <w:lang w:val="en-US"/>
        </w:rPr>
        <w:t xml:space="preserve">، </w:t>
      </w:r>
      <w:r w:rsidRPr="10443F15" w:rsidR="12DE6311">
        <w:rPr>
          <w:noProof w:val="0"/>
          <w:rtl w:val="1"/>
          <w:lang w:val="en-US"/>
        </w:rPr>
        <w:t>يبقى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الأمل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في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العودة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إلى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ميعار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حيًا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في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قلوب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الأجيال</w:t>
      </w:r>
      <w:r w:rsidRPr="10443F15" w:rsidR="12DE6311">
        <w:rPr>
          <w:noProof w:val="0"/>
          <w:rtl w:val="1"/>
          <w:lang w:val="en-US"/>
        </w:rPr>
        <w:t xml:space="preserve"> </w:t>
      </w:r>
      <w:r w:rsidRPr="10443F15" w:rsidR="12DE6311">
        <w:rPr>
          <w:noProof w:val="0"/>
          <w:rtl w:val="1"/>
          <w:lang w:val="en-US"/>
        </w:rPr>
        <w:t>القادمة</w:t>
      </w:r>
      <w:r w:rsidRPr="10443F15" w:rsidR="12DE6311">
        <w:rPr>
          <w:noProof w:val="0"/>
          <w:lang w:val="en-US"/>
        </w:rPr>
        <w:t>.</w:t>
      </w:r>
    </w:p>
    <w:p xmlns:wp14="http://schemas.microsoft.com/office/word/2010/wordml" w:rsidP="10443F15" wp14:paraId="2C078E63" wp14:textId="563C8CB4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033f0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fc2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58c0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A44AC8"/>
    <w:rsid w:val="10443F15"/>
    <w:rsid w:val="12DE6311"/>
    <w:rsid w:val="13A0D565"/>
    <w:rsid w:val="41A44AC8"/>
    <w:rsid w:val="62B3AF61"/>
    <w:rsid w:val="716C8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4AC8"/>
  <w15:chartTrackingRefBased/>
  <w15:docId w15:val="{94CBA477-0FC9-41FE-A19F-4457712818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c36576c0b849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2025-03-18T13:18:46.2391569Z</dcterms:created>
  <dcterms:modified xsi:type="dcterms:W3CDTF">2025-03-18T13:24:02.5316971Z</dcterms:modified>
  <dc:creator>Anan Uziri</dc:creator>
  <lastModifiedBy>Anan Uziri</lastModifiedBy>
</coreProperties>
</file>