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7: RSA Benchmarks – Key Lengths and Performance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Key Size (bits)</w:t>
            </w:r>
          </w:p>
        </w:tc>
        <w:tc>
          <w:tcPr>
            <w:tcW w:type="dxa" w:w="1234"/>
          </w:tcPr>
          <w:p>
            <w:r>
              <w:t>Equivalent Symmetric Key Strength</w:t>
            </w:r>
          </w:p>
        </w:tc>
        <w:tc>
          <w:tcPr>
            <w:tcW w:type="dxa" w:w="1234"/>
          </w:tcPr>
          <w:p>
            <w:r>
              <w:t>Signature Generation Time (ms)</w:t>
            </w:r>
          </w:p>
        </w:tc>
        <w:tc>
          <w:tcPr>
            <w:tcW w:type="dxa" w:w="1234"/>
          </w:tcPr>
          <w:p>
            <w:r>
              <w:t>Signature Verification Time (ms)</w:t>
            </w:r>
          </w:p>
        </w:tc>
        <w:tc>
          <w:tcPr>
            <w:tcW w:type="dxa" w:w="1234"/>
          </w:tcPr>
          <w:p>
            <w:r>
              <w:t>Encryption Time (ms)</w:t>
            </w:r>
          </w:p>
        </w:tc>
        <w:tc>
          <w:tcPr>
            <w:tcW w:type="dxa" w:w="1234"/>
          </w:tcPr>
          <w:p>
            <w:r>
              <w:t>Decryption Time (ms)</w:t>
            </w:r>
          </w:p>
        </w:tc>
        <w:tc>
          <w:tcPr>
            <w:tcW w:type="dxa" w:w="1234"/>
          </w:tcPr>
          <w:p>
            <w:r>
              <w:t>Notes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1024</w:t>
            </w:r>
          </w:p>
        </w:tc>
        <w:tc>
          <w:tcPr>
            <w:tcW w:type="dxa" w:w="1234"/>
          </w:tcPr>
          <w:p>
            <w:r>
              <w:t>80 bits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Now considered weak; not recommended for new systems</w:t>
            </w:r>
          </w:p>
        </w:tc>
      </w:tr>
      <w:tr>
        <w:tc>
          <w:tcPr>
            <w:tcW w:type="dxa" w:w="1234"/>
          </w:tcPr>
          <w:p>
            <w:r>
              <w:t>2048</w:t>
            </w:r>
          </w:p>
        </w:tc>
        <w:tc>
          <w:tcPr>
            <w:tcW w:type="dxa" w:w="1234"/>
          </w:tcPr>
          <w:p>
            <w:r>
              <w:t>112 bits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Common standard; widely used</w:t>
            </w:r>
          </w:p>
        </w:tc>
      </w:tr>
      <w:tr>
        <w:tc>
          <w:tcPr>
            <w:tcW w:type="dxa" w:w="1234"/>
          </w:tcPr>
          <w:p>
            <w:r>
              <w:t>3072</w:t>
            </w:r>
          </w:p>
        </w:tc>
        <w:tc>
          <w:tcPr>
            <w:tcW w:type="dxa" w:w="1234"/>
          </w:tcPr>
          <w:p>
            <w:r>
              <w:t>128 bits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150</w:t>
            </w:r>
          </w:p>
        </w:tc>
        <w:tc>
          <w:tcPr>
            <w:tcW w:type="dxa" w:w="1234"/>
          </w:tcPr>
          <w:p>
            <w:r>
              <w:t>Enhanced security over 2048-bit</w:t>
            </w:r>
          </w:p>
        </w:tc>
      </w:tr>
      <w:tr>
        <w:tc>
          <w:tcPr>
            <w:tcW w:type="dxa" w:w="1234"/>
          </w:tcPr>
          <w:p>
            <w:r>
              <w:t>4096</w:t>
            </w:r>
          </w:p>
        </w:tc>
        <w:tc>
          <w:tcPr>
            <w:tcW w:type="dxa" w:w="1234"/>
          </w:tcPr>
          <w:p>
            <w:r>
              <w:t>~130 bits</w:t>
            </w:r>
          </w:p>
        </w:tc>
        <w:tc>
          <w:tcPr>
            <w:tcW w:type="dxa" w:w="1234"/>
          </w:tcPr>
          <w:p>
            <w:r>
              <w:t>90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300</w:t>
            </w:r>
          </w:p>
        </w:tc>
        <w:tc>
          <w:tcPr>
            <w:tcW w:type="dxa" w:w="1234"/>
          </w:tcPr>
          <w:p>
            <w:r>
              <w:t>Often used for higher security needs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