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D9488"/>
          <w:sz w:val="18"/>
        </w:rPr>
        <w:t>OFFICIAL PROJECT DOCUMENTATION &amp; TECHNICAL REVIEW</w:t>
        <w:br/>
        <w:t>CONFIDENTIAL - FOR OFFICE REVIEW</w:t>
      </w:r>
    </w:p>
    <w:p>
      <w:r>
        <w:br/>
        <w:br/>
        <w:br/>
      </w:r>
    </w:p>
    <w:p>
      <w:r>
        <w:rPr>
          <w:rFonts w:ascii="Calibri" w:hAnsi="Calibri"/>
          <w:b/>
          <w:color w:val="1E3A8A"/>
          <w:sz w:val="56"/>
        </w:rPr>
        <w:t>MIRPUR NATIONAL ZOO GUIDE &amp;</w:t>
        <w:br/>
        <w:t>INTERACTIVE MAPPING PLATFORM</w:t>
      </w:r>
    </w:p>
    <w:p>
      <w:r>
        <w:rPr>
          <w:rFonts w:ascii="Calibri" w:hAnsi="Calibri"/>
          <w:i/>
          <w:color w:val="0D9488"/>
          <w:sz w:val="28"/>
        </w:rPr>
        <w:t>Comprehensive Technical Review, System Architecture, Cross-Platform Web &amp; Mobile Implementation Report</w:t>
      </w:r>
    </w:p>
    <w:p>
      <w:r>
        <w:t>—————————————————————————————————————————————</w:t>
      </w:r>
    </w:p>
    <w:p>
      <w:r>
        <w:br/>
        <w:br/>
        <w:br/>
        <w:br/>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3168"/>
            <w:shd w:fill="F1F5F9"/>
            <w:tcMar>
              <w:top w:w="80" w:type="dxa"/>
              <w:bottom w:w="80" w:type="dxa"/>
              <w:left w:w="100" w:type="dxa"/>
              <w:right w:w="100" w:type="dxa"/>
            </w:tcMar>
          </w:tcPr>
          <w:p>
            <w:r>
              <w:rPr>
                <w:b/>
                <w:color w:val="1E3A8A"/>
              </w:rPr>
              <w:t>Project Name:</w:t>
            </w:r>
          </w:p>
        </w:tc>
        <w:tc>
          <w:tcPr>
            <w:tcW w:type="dxa" w:w="6192"/>
            <w:shd w:fill="F8FAFC"/>
            <w:tcMar>
              <w:top w:w="80" w:type="dxa"/>
              <w:bottom w:w="80" w:type="dxa"/>
              <w:left w:w="100" w:type="dxa"/>
              <w:right w:w="100" w:type="dxa"/>
            </w:tcMar>
          </w:tcPr>
          <w:p>
            <w:r>
              <w:rPr>
                <w:color w:val="1F2937"/>
              </w:rPr>
              <w:t>Mirpur Zoo Guide (Bangladesh National Zoo Guide)</w:t>
            </w:r>
          </w:p>
        </w:tc>
      </w:tr>
      <w:tr>
        <w:tc>
          <w:tcPr>
            <w:tcW w:type="dxa" w:w="3168"/>
            <w:shd w:fill="F1F5F9"/>
            <w:tcMar>
              <w:top w:w="80" w:type="dxa"/>
              <w:bottom w:w="80" w:type="dxa"/>
              <w:left w:w="100" w:type="dxa"/>
              <w:right w:w="100" w:type="dxa"/>
            </w:tcMar>
          </w:tcPr>
          <w:p>
            <w:r>
              <w:rPr>
                <w:b/>
                <w:color w:val="1E3A8A"/>
              </w:rPr>
              <w:t>Platform Target:</w:t>
            </w:r>
          </w:p>
        </w:tc>
        <w:tc>
          <w:tcPr>
            <w:tcW w:type="dxa" w:w="6192"/>
            <w:shd w:fill="F8FAFC"/>
            <w:tcMar>
              <w:top w:w="80" w:type="dxa"/>
              <w:bottom w:w="80" w:type="dxa"/>
              <w:left w:w="100" w:type="dxa"/>
              <w:right w:w="100" w:type="dxa"/>
            </w:tcMar>
          </w:tcPr>
          <w:p>
            <w:r>
              <w:rPr>
                <w:color w:val="1F2937"/>
              </w:rPr>
              <w:t>Cross-Platform Mobile (Android / iOS) &amp; Web (PWA / Chrome)</w:t>
            </w:r>
          </w:p>
        </w:tc>
      </w:tr>
      <w:tr>
        <w:tc>
          <w:tcPr>
            <w:tcW w:type="dxa" w:w="3168"/>
            <w:shd w:fill="F1F5F9"/>
            <w:tcMar>
              <w:top w:w="80" w:type="dxa"/>
              <w:bottom w:w="80" w:type="dxa"/>
              <w:left w:w="100" w:type="dxa"/>
              <w:right w:w="100" w:type="dxa"/>
            </w:tcMar>
          </w:tcPr>
          <w:p>
            <w:r>
              <w:rPr>
                <w:b/>
                <w:color w:val="1E3A8A"/>
              </w:rPr>
              <w:t>Core Technology:</w:t>
            </w:r>
          </w:p>
        </w:tc>
        <w:tc>
          <w:tcPr>
            <w:tcW w:type="dxa" w:w="6192"/>
            <w:shd w:fill="F8FAFC"/>
            <w:tcMar>
              <w:top w:w="80" w:type="dxa"/>
              <w:bottom w:w="80" w:type="dxa"/>
              <w:left w:w="100" w:type="dxa"/>
              <w:right w:w="100" w:type="dxa"/>
            </w:tcMar>
          </w:tcPr>
          <w:p>
            <w:r>
              <w:rPr>
                <w:color w:val="1F2937"/>
              </w:rPr>
              <w:t>Flutter 3.27+ / Dart 3.3+, Flutter Map, GeoJSON Vector Engine</w:t>
            </w:r>
          </w:p>
        </w:tc>
      </w:tr>
      <w:tr>
        <w:tc>
          <w:tcPr>
            <w:tcW w:type="dxa" w:w="3168"/>
            <w:shd w:fill="F1F5F9"/>
            <w:tcMar>
              <w:top w:w="80" w:type="dxa"/>
              <w:bottom w:w="80" w:type="dxa"/>
              <w:left w:w="100" w:type="dxa"/>
              <w:right w:w="100" w:type="dxa"/>
            </w:tcMar>
          </w:tcPr>
          <w:p>
            <w:r>
              <w:rPr>
                <w:b/>
                <w:color w:val="1E3A8A"/>
              </w:rPr>
              <w:t>Project Status:</w:t>
            </w:r>
          </w:p>
        </w:tc>
        <w:tc>
          <w:tcPr>
            <w:tcW w:type="dxa" w:w="6192"/>
            <w:shd w:fill="F8FAFC"/>
            <w:tcMar>
              <w:top w:w="80" w:type="dxa"/>
              <w:bottom w:w="80" w:type="dxa"/>
              <w:left w:w="100" w:type="dxa"/>
              <w:right w:w="100" w:type="dxa"/>
            </w:tcMar>
          </w:tcPr>
          <w:p>
            <w:r>
              <w:rPr>
                <w:color w:val="1F2937"/>
              </w:rPr>
              <w:t>Production-Ready / Functional Release v1.0.0+1</w:t>
            </w:r>
          </w:p>
        </w:tc>
      </w:tr>
      <w:tr>
        <w:tc>
          <w:tcPr>
            <w:tcW w:type="dxa" w:w="3168"/>
            <w:shd w:fill="F1F5F9"/>
            <w:tcMar>
              <w:top w:w="80" w:type="dxa"/>
              <w:bottom w:w="80" w:type="dxa"/>
              <w:left w:w="100" w:type="dxa"/>
              <w:right w:w="100" w:type="dxa"/>
            </w:tcMar>
          </w:tcPr>
          <w:p>
            <w:r>
              <w:rPr>
                <w:b/>
                <w:color w:val="1E3A8A"/>
              </w:rPr>
              <w:t>Target Audience:</w:t>
            </w:r>
          </w:p>
        </w:tc>
        <w:tc>
          <w:tcPr>
            <w:tcW w:type="dxa" w:w="6192"/>
            <w:shd w:fill="F8FAFC"/>
            <w:tcMar>
              <w:top w:w="80" w:type="dxa"/>
              <w:bottom w:w="80" w:type="dxa"/>
              <w:left w:w="100" w:type="dxa"/>
              <w:right w:w="100" w:type="dxa"/>
            </w:tcMar>
          </w:tcPr>
          <w:p>
            <w:r>
              <w:rPr>
                <w:color w:val="1F2937"/>
              </w:rPr>
              <w:t>Zoo Visitors, Families, Children, Foreign Tourists, Zoo Administration</w:t>
            </w:r>
          </w:p>
        </w:tc>
      </w:tr>
      <w:tr>
        <w:tc>
          <w:tcPr>
            <w:tcW w:type="dxa" w:w="3168"/>
            <w:shd w:fill="F1F5F9"/>
            <w:tcMar>
              <w:top w:w="80" w:type="dxa"/>
              <w:bottom w:w="80" w:type="dxa"/>
              <w:left w:w="100" w:type="dxa"/>
              <w:right w:w="100" w:type="dxa"/>
            </w:tcMar>
          </w:tcPr>
          <w:p>
            <w:r>
              <w:rPr>
                <w:b/>
                <w:color w:val="1E3A8A"/>
              </w:rPr>
              <w:t>Submission Purpose:</w:t>
            </w:r>
          </w:p>
        </w:tc>
        <w:tc>
          <w:tcPr>
            <w:tcW w:type="dxa" w:w="6192"/>
            <w:shd w:fill="F8FAFC"/>
            <w:tcMar>
              <w:top w:w="80" w:type="dxa"/>
              <w:bottom w:w="80" w:type="dxa"/>
              <w:left w:w="100" w:type="dxa"/>
              <w:right w:w="100" w:type="dxa"/>
            </w:tcMar>
          </w:tcPr>
          <w:p>
            <w:r>
              <w:rPr>
                <w:color w:val="1F2937"/>
              </w:rPr>
              <w:t>Official Management &amp; Technical Evaluation Review</w:t>
            </w:r>
          </w:p>
        </w:tc>
      </w:tr>
    </w:tbl>
    <w:p>
      <w:r>
        <w:br w:type="page"/>
      </w:r>
    </w:p>
    <w:p>
      <w:pPr>
        <w:pStyle w:val="Heading1"/>
      </w:pPr>
      <w:r>
        <w:rPr>
          <w:b/>
          <w:color w:val="1E3A8A"/>
        </w:rPr>
        <w:t>Executive Table of Contents</w:t>
      </w:r>
    </w:p>
    <w:p>
      <w:pPr>
        <w:spacing w:after="60"/>
      </w:pPr>
      <w:r>
        <w:rPr>
          <w:b/>
          <w:color w:val="1F2937"/>
        </w:rPr>
        <w:t>1. Executive Summary &amp; Project Charter</w:t>
      </w:r>
    </w:p>
    <w:p>
      <w:pPr>
        <w:spacing w:after="60"/>
      </w:pPr>
      <w:r>
        <w:rPr>
          <w:b/>
          <w:color w:val="1F2937"/>
        </w:rPr>
        <w:t>2. Problem Statement &amp; Key Value Propositions</w:t>
      </w:r>
    </w:p>
    <w:p>
      <w:pPr>
        <w:spacing w:after="60"/>
      </w:pPr>
      <w:r>
        <w:rPr>
          <w:b/>
          <w:color w:val="1F2937"/>
        </w:rPr>
        <w:t>3. Technology Stack &amp; Multi-Platform Architecture (App &amp; Web)</w:t>
      </w:r>
    </w:p>
    <w:p>
      <w:pPr>
        <w:spacing w:after="60"/>
      </w:pPr>
      <w:r>
        <w:rPr>
          <w:b/>
          <w:color w:val="1F2937"/>
        </w:rPr>
        <w:t>4. Detailed Functional Features Review</w:t>
      </w:r>
    </w:p>
    <w:p>
      <w:pPr>
        <w:spacing w:after="60"/>
      </w:pPr>
      <w:r>
        <w:rPr>
          <w:color w:val="6B7280"/>
        </w:rPr>
        <w:t xml:space="preserve">    4.1 100% Offline Vector Map Engine (Zero API Dependency)</w:t>
      </w:r>
    </w:p>
    <w:p>
      <w:pPr>
        <w:spacing w:after="60"/>
      </w:pPr>
      <w:r>
        <w:rPr>
          <w:color w:val="6B7280"/>
        </w:rPr>
        <w:t xml:space="preserve">    4.2 Real-Time GPS Tracking &amp; Pulsing Radar Compass</w:t>
      </w:r>
    </w:p>
    <w:p>
      <w:pPr>
        <w:spacing w:after="60"/>
      </w:pPr>
      <w:r>
        <w:rPr>
          <w:color w:val="6B7280"/>
        </w:rPr>
        <w:t xml:space="preserve">    4.3 Virtual Tour Simulation Engine (14-Point Scenic Walkway)</w:t>
      </w:r>
    </w:p>
    <w:p>
      <w:pPr>
        <w:spacing w:after="60"/>
      </w:pPr>
      <w:r>
        <w:rPr>
          <w:color w:val="6B7280"/>
        </w:rPr>
        <w:t xml:space="preserve">    4.4 Live Direction &amp; Walking Distance Guidance</w:t>
      </w:r>
    </w:p>
    <w:p>
      <w:pPr>
        <w:spacing w:after="60"/>
      </w:pPr>
      <w:r>
        <w:rPr>
          <w:color w:val="6B7280"/>
        </w:rPr>
        <w:t xml:space="preserve">    4.5 Dual-Language Instant Search (English &amp; Bengali)</w:t>
      </w:r>
    </w:p>
    <w:p>
      <w:pPr>
        <w:spacing w:after="60"/>
      </w:pPr>
      <w:r>
        <w:rPr>
          <w:color w:val="6B7280"/>
        </w:rPr>
        <w:t xml:space="preserve">    4.6 Categorical Discovery System (Pill Filtering)</w:t>
      </w:r>
    </w:p>
    <w:p>
      <w:pPr>
        <w:spacing w:after="60"/>
      </w:pPr>
      <w:r>
        <w:rPr>
          <w:color w:val="6B7280"/>
        </w:rPr>
        <w:t xml:space="preserve">    4.7 Interactive Animal Details &amp; Education Bottom Sheet</w:t>
      </w:r>
    </w:p>
    <w:p>
      <w:pPr>
        <w:spacing w:after="60"/>
      </w:pPr>
      <w:r>
        <w:rPr>
          <w:b/>
          <w:color w:val="1F2937"/>
        </w:rPr>
        <w:t>5. Data Architecture &amp; GeoJSON Processing Engine</w:t>
      </w:r>
    </w:p>
    <w:p>
      <w:pPr>
        <w:spacing w:after="60"/>
      </w:pPr>
      <w:r>
        <w:rPr>
          <w:b/>
          <w:color w:val="1F2937"/>
        </w:rPr>
        <w:t>6. In-Depth Codebase Review &amp; Architecture Assessment (lib/main.dart)</w:t>
      </w:r>
    </w:p>
    <w:p>
      <w:pPr>
        <w:spacing w:after="60"/>
      </w:pPr>
      <w:r>
        <w:rPr>
          <w:b/>
          <w:color w:val="1F2937"/>
        </w:rPr>
        <w:t>7. Cross-Platform Strategy: Mobile App (Android/iOS) vs Web Application</w:t>
      </w:r>
    </w:p>
    <w:p>
      <w:pPr>
        <w:spacing w:after="60"/>
      </w:pPr>
      <w:r>
        <w:rPr>
          <w:b/>
          <w:color w:val="1F2937"/>
        </w:rPr>
        <w:t>8. Security, Data Privacy &amp; Offline Integrity Assessment</w:t>
      </w:r>
    </w:p>
    <w:p>
      <w:pPr>
        <w:spacing w:after="60"/>
      </w:pPr>
      <w:r>
        <w:rPr>
          <w:b/>
          <w:color w:val="1F2937"/>
        </w:rPr>
        <w:t>9. Quality Assurance, Test Coverage &amp; Performance Metrics</w:t>
      </w:r>
    </w:p>
    <w:p>
      <w:pPr>
        <w:spacing w:after="60"/>
      </w:pPr>
      <w:r>
        <w:rPr>
          <w:b/>
          <w:color w:val="1F2937"/>
        </w:rPr>
        <w:t>10. Deployment, Build &amp; Operational Guide</w:t>
      </w:r>
    </w:p>
    <w:p>
      <w:pPr>
        <w:spacing w:after="60"/>
      </w:pPr>
      <w:r>
        <w:rPr>
          <w:b/>
          <w:color w:val="1F2937"/>
        </w:rPr>
        <w:t>11. Key Strengths, Identified Limitations &amp; Recommendations</w:t>
      </w:r>
    </w:p>
    <w:p>
      <w:pPr>
        <w:spacing w:after="60"/>
      </w:pPr>
      <w:r>
        <w:rPr>
          <w:b/>
          <w:color w:val="1F2937"/>
        </w:rPr>
        <w:t>12. Conclusion &amp; Official Sign-off</w:t>
      </w:r>
    </w:p>
    <w:p>
      <w:r>
        <w:br/>
      </w:r>
    </w:p>
    <w:p>
      <w:pPr>
        <w:pStyle w:val="Heading1"/>
        <w:spacing w:before="360" w:after="160"/>
      </w:pPr>
      <w:r>
        <w:rPr>
          <w:b/>
          <w:color w:val="1E3A8A"/>
          <w:sz w:val="36"/>
        </w:rPr>
        <w:t>1. Executive Summary &amp; Project Charter</w:t>
      </w:r>
    </w:p>
    <w:p>
      <w:pPr>
        <w:spacing w:after="120"/>
      </w:pPr>
      <w:r>
        <w:t>The Mirpur Zoo Guide is an innovative, high-performance, offline-first digital mapping and educational guidance system tailored specifically for the Bangladesh National Zoo located at Mirpur, Dhaka. Engineered with Google Flutter, Dart, and an autonomous GeoJSON spatial rendering pipeline, the system delivers real-time GPS navigation, interactive points-of-interest discovery, and child-friendly educational content across both mobile (Android/iOS) and web platforms without incurring recurring map API billing or requiring active cellular internet connectivity.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1E3A8A"/>
              <w:top w:val="none"/>
              <w:right w:val="none"/>
              <w:bottom w:val="none"/>
            </w:tcBorders>
          </w:tcPr>
          <w:p>
            <w:pPr>
              <w:spacing w:after="80"/>
            </w:pPr>
            <w:r>
              <w:rPr>
                <w:b/>
                <w:color w:val="1E3A8A"/>
              </w:rPr>
              <w:t>📌 EXECUTIVE HIGHLIGHT: ZERO-COST OFFLINE OPERATION</w:t>
              <w:br/>
            </w:r>
            <w:r>
              <w:rPr>
                <w:color w:val="1F2937"/>
                <w:sz w:val="20"/>
              </w:rPr>
              <w:t>Key Project Differentiator: Unlike standard digital maps that demand continuous mobile internet and expensive third-party tile APIs (e.g., Google Maps Platform, Mapbox), the Mirpur Zoo Guide renders vector grounds, water bodies, walkways, cages, and amenities directly from bundled spatial data. This ensures 100% functionality inside zoo areas with spotty or zero cellular coverage.</w:t>
            </w:r>
          </w:p>
        </w:tc>
      </w:tr>
    </w:tbl>
    <w:p>
      <w:pPr>
        <w:pStyle w:val="Heading1"/>
        <w:spacing w:before="360" w:after="160"/>
      </w:pPr>
      <w:r>
        <w:rPr>
          <w:b/>
          <w:color w:val="1E3A8A"/>
          <w:sz w:val="36"/>
        </w:rPr>
        <w:t>2. Problem Statement &amp; Key Value Propositions</w:t>
      </w:r>
    </w:p>
    <w:p>
      <w:r>
        <w:t>The Bangladesh National Zoo spans over 186 acres of land housing over 2,000 animals across hundreds of enclosures. Visitors, particularly families with young children and tourists, consistently encounter significant obstacles:</w:t>
      </w:r>
    </w:p>
    <w:p>
      <w:pPr>
        <w:pStyle w:val="ListBullet"/>
        <w:spacing w:after="60"/>
      </w:pPr>
      <w:r>
        <w:rPr>
          <w:b/>
          <w:color w:val="1E3A8A"/>
        </w:rPr>
        <w:t xml:space="preserve">Navigation Inefficiency &amp; Scale: </w:t>
      </w:r>
      <w:r>
        <w:t>The massive 186-acre layout often leads to visitor fatigue and confusion, causing guests to miss flagship attractions such as the Royal Bengal Tiger, Indian Lion, or Giraffe avenue.</w:t>
      </w:r>
    </w:p>
    <w:p>
      <w:pPr>
        <w:pStyle w:val="ListBullet"/>
        <w:spacing w:after="60"/>
      </w:pPr>
      <w:r>
        <w:rPr>
          <w:b/>
          <w:color w:val="1E3A8A"/>
        </w:rPr>
        <w:t xml:space="preserve">Unreliable Cellular Connectivity: </w:t>
      </w:r>
      <w:r>
        <w:t>Heavy visitor congestion and vast open parklands frequently cause cellular data degradation, making cloud-based navigation apps inoperable.</w:t>
      </w:r>
    </w:p>
    <w:p>
      <w:pPr>
        <w:pStyle w:val="ListBullet"/>
        <w:spacing w:after="60"/>
      </w:pPr>
      <w:r>
        <w:rPr>
          <w:b/>
          <w:color w:val="1E3A8A"/>
        </w:rPr>
        <w:t xml:space="preserve">Language &amp; Accessibility Barrier: </w:t>
      </w:r>
      <w:r>
        <w:t>Physical signage is often weathered, static, and lacking engaging bilingual (Bengali &amp; English) educational context for younger generations.</w:t>
      </w:r>
    </w:p>
    <w:p>
      <w:pPr>
        <w:pStyle w:val="ListBullet"/>
        <w:spacing w:after="60"/>
      </w:pPr>
      <w:r>
        <w:rPr>
          <w:b/>
          <w:color w:val="1E3A8A"/>
        </w:rPr>
        <w:t xml:space="preserve">Facility Accessibility: </w:t>
      </w:r>
      <w:r>
        <w:t>Crucial amenities such as restrooms, drinking water, prayer areas, and first aid are difficult to locate promptly during emergencies.</w:t>
      </w:r>
    </w:p>
    <w:p>
      <w:r>
        <w:br/>
        <w:t>Summary of Value Delivered:</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shd w:fill="1E3A8A"/>
            <w:tcMar>
              <w:top w:w="100" w:type="dxa"/>
              <w:bottom w:w="100" w:type="dxa"/>
              <w:left w:w="120" w:type="dxa"/>
              <w:right w:w="120" w:type="dxa"/>
            </w:tcMar>
          </w:tcPr>
          <w:p>
            <w:r>
              <w:rPr>
                <w:b/>
                <w:color w:val="FFFFFF"/>
              </w:rPr>
              <w:t>Domain</w:t>
            </w:r>
          </w:p>
        </w:tc>
        <w:tc>
          <w:tcPr>
            <w:tcW w:type="dxa" w:w="3120"/>
            <w:shd w:fill="1E3A8A"/>
            <w:tcMar>
              <w:top w:w="100" w:type="dxa"/>
              <w:bottom w:w="100" w:type="dxa"/>
              <w:left w:w="120" w:type="dxa"/>
              <w:right w:w="120" w:type="dxa"/>
            </w:tcMar>
          </w:tcPr>
          <w:p>
            <w:r>
              <w:rPr>
                <w:b/>
                <w:color w:val="FFFFFF"/>
              </w:rPr>
              <w:t>Conventional Situation</w:t>
            </w:r>
          </w:p>
        </w:tc>
        <w:tc>
          <w:tcPr>
            <w:tcW w:type="dxa" w:w="3120"/>
            <w:shd w:fill="1E3A8A"/>
            <w:tcMar>
              <w:top w:w="100" w:type="dxa"/>
              <w:bottom w:w="100" w:type="dxa"/>
              <w:left w:w="120" w:type="dxa"/>
              <w:right w:w="120" w:type="dxa"/>
            </w:tcMar>
          </w:tcPr>
          <w:p>
            <w:r>
              <w:rPr>
                <w:b/>
                <w:color w:val="FFFFFF"/>
              </w:rPr>
              <w:t>Mirpur Zoo Guide Solution</w:t>
            </w:r>
          </w:p>
        </w:tc>
      </w:tr>
      <w:tr>
        <w:tc>
          <w:tcPr>
            <w:tcW w:type="dxa" w:w="3120"/>
            <w:shd w:fill="F1F5F9"/>
            <w:tcMar>
              <w:top w:w="80" w:type="dxa"/>
              <w:bottom w:w="80" w:type="dxa"/>
              <w:left w:w="100" w:type="dxa"/>
              <w:right w:w="100" w:type="dxa"/>
            </w:tcMar>
          </w:tcPr>
          <w:p>
            <w:r>
              <w:rPr>
                <w:b/>
                <w:sz w:val="19"/>
              </w:rPr>
              <w:t>Map Rendering</w:t>
            </w:r>
          </w:p>
        </w:tc>
        <w:tc>
          <w:tcPr>
            <w:tcW w:type="dxa" w:w="3120"/>
            <w:shd w:fill="FFFFFF"/>
            <w:tcMar>
              <w:top w:w="80" w:type="dxa"/>
              <w:bottom w:w="80" w:type="dxa"/>
              <w:left w:w="100" w:type="dxa"/>
              <w:right w:w="100" w:type="dxa"/>
            </w:tcMar>
          </w:tcPr>
          <w:p>
            <w:r>
              <w:rPr>
                <w:sz w:val="19"/>
              </w:rPr>
              <w:t>Requires continuous 4G/5G data &amp; tile downloads</w:t>
            </w:r>
          </w:p>
        </w:tc>
        <w:tc>
          <w:tcPr>
            <w:tcW w:type="dxa" w:w="3120"/>
            <w:shd w:fill="FFFFFF"/>
            <w:tcMar>
              <w:top w:w="80" w:type="dxa"/>
              <w:bottom w:w="80" w:type="dxa"/>
              <w:left w:w="100" w:type="dxa"/>
              <w:right w:w="100" w:type="dxa"/>
            </w:tcMar>
          </w:tcPr>
          <w:p>
            <w:r>
              <w:rPr>
                <w:sz w:val="19"/>
              </w:rPr>
              <w:t>100% offline vector rendering from local GeoJSON</w:t>
            </w:r>
          </w:p>
        </w:tc>
      </w:tr>
      <w:tr>
        <w:tc>
          <w:tcPr>
            <w:tcW w:type="dxa" w:w="3120"/>
            <w:shd w:fill="F1F5F9"/>
            <w:tcMar>
              <w:top w:w="80" w:type="dxa"/>
              <w:bottom w:w="80" w:type="dxa"/>
              <w:left w:w="100" w:type="dxa"/>
              <w:right w:w="100" w:type="dxa"/>
            </w:tcMar>
          </w:tcPr>
          <w:p>
            <w:r>
              <w:rPr>
                <w:b/>
                <w:sz w:val="19"/>
              </w:rPr>
              <w:t>Operational Cost</w:t>
            </w:r>
          </w:p>
        </w:tc>
        <w:tc>
          <w:tcPr>
            <w:tcW w:type="dxa" w:w="3120"/>
            <w:shd w:fill="F8FAFC"/>
            <w:tcMar>
              <w:top w:w="80" w:type="dxa"/>
              <w:bottom w:w="80" w:type="dxa"/>
              <w:left w:w="100" w:type="dxa"/>
              <w:right w:w="100" w:type="dxa"/>
            </w:tcMar>
          </w:tcPr>
          <w:p>
            <w:r>
              <w:rPr>
                <w:sz w:val="19"/>
              </w:rPr>
              <w:t>Pay-per-load API costs (Google Maps / Mapbox)</w:t>
            </w:r>
          </w:p>
        </w:tc>
        <w:tc>
          <w:tcPr>
            <w:tcW w:type="dxa" w:w="3120"/>
            <w:shd w:fill="F8FAFC"/>
            <w:tcMar>
              <w:top w:w="80" w:type="dxa"/>
              <w:bottom w:w="80" w:type="dxa"/>
              <w:left w:w="100" w:type="dxa"/>
              <w:right w:w="100" w:type="dxa"/>
            </w:tcMar>
          </w:tcPr>
          <w:p>
            <w:r>
              <w:rPr>
                <w:sz w:val="19"/>
              </w:rPr>
              <w:t>Zero recurring API costs; free unlimited usage</w:t>
            </w:r>
          </w:p>
        </w:tc>
      </w:tr>
      <w:tr>
        <w:tc>
          <w:tcPr>
            <w:tcW w:type="dxa" w:w="3120"/>
            <w:shd w:fill="F1F5F9"/>
            <w:tcMar>
              <w:top w:w="80" w:type="dxa"/>
              <w:bottom w:w="80" w:type="dxa"/>
              <w:left w:w="100" w:type="dxa"/>
              <w:right w:w="100" w:type="dxa"/>
            </w:tcMar>
          </w:tcPr>
          <w:p>
            <w:r>
              <w:rPr>
                <w:b/>
                <w:sz w:val="19"/>
              </w:rPr>
              <w:t>Visitor Experience</w:t>
            </w:r>
          </w:p>
        </w:tc>
        <w:tc>
          <w:tcPr>
            <w:tcW w:type="dxa" w:w="3120"/>
            <w:shd w:fill="FFFFFF"/>
            <w:tcMar>
              <w:top w:w="80" w:type="dxa"/>
              <w:bottom w:w="80" w:type="dxa"/>
              <w:left w:w="100" w:type="dxa"/>
              <w:right w:w="100" w:type="dxa"/>
            </w:tcMar>
          </w:tcPr>
          <w:p>
            <w:r>
              <w:rPr>
                <w:sz w:val="19"/>
              </w:rPr>
              <w:t>Static boards, no live distance or route</w:t>
            </w:r>
          </w:p>
        </w:tc>
        <w:tc>
          <w:tcPr>
            <w:tcW w:type="dxa" w:w="3120"/>
            <w:shd w:fill="FFFFFF"/>
            <w:tcMar>
              <w:top w:w="80" w:type="dxa"/>
              <w:bottom w:w="80" w:type="dxa"/>
              <w:left w:w="100" w:type="dxa"/>
              <w:right w:w="100" w:type="dxa"/>
            </w:tcMar>
          </w:tcPr>
          <w:p>
            <w:r>
              <w:rPr>
                <w:sz w:val="19"/>
              </w:rPr>
              <w:t>Live dynamic distance, walking time &amp; route line</w:t>
            </w:r>
          </w:p>
        </w:tc>
      </w:tr>
      <w:tr>
        <w:tc>
          <w:tcPr>
            <w:tcW w:type="dxa" w:w="3120"/>
            <w:shd w:fill="F1F5F9"/>
            <w:tcMar>
              <w:top w:w="80" w:type="dxa"/>
              <w:bottom w:w="80" w:type="dxa"/>
              <w:left w:w="100" w:type="dxa"/>
              <w:right w:w="100" w:type="dxa"/>
            </w:tcMar>
          </w:tcPr>
          <w:p>
            <w:r>
              <w:rPr>
                <w:b/>
                <w:sz w:val="19"/>
              </w:rPr>
              <w:t>Child Engagement</w:t>
            </w:r>
          </w:p>
        </w:tc>
        <w:tc>
          <w:tcPr>
            <w:tcW w:type="dxa" w:w="3120"/>
            <w:shd w:fill="F8FAFC"/>
            <w:tcMar>
              <w:top w:w="80" w:type="dxa"/>
              <w:bottom w:w="80" w:type="dxa"/>
              <w:left w:w="100" w:type="dxa"/>
              <w:right w:w="100" w:type="dxa"/>
            </w:tcMar>
          </w:tcPr>
          <w:p>
            <w:r>
              <w:rPr>
                <w:sz w:val="19"/>
              </w:rPr>
              <w:t>Text-heavy adult signage</w:t>
            </w:r>
          </w:p>
        </w:tc>
        <w:tc>
          <w:tcPr>
            <w:tcW w:type="dxa" w:w="3120"/>
            <w:shd w:fill="F8FAFC"/>
            <w:tcMar>
              <w:top w:w="80" w:type="dxa"/>
              <w:bottom w:w="80" w:type="dxa"/>
              <w:left w:w="100" w:type="dxa"/>
              <w:right w:w="100" w:type="dxa"/>
            </w:tcMar>
          </w:tcPr>
          <w:p>
            <w:r>
              <w:rPr>
                <w:sz w:val="19"/>
              </w:rPr>
              <w:t>Gamified storybook visuals, emojis, fun facts &amp; audio</w:t>
            </w:r>
          </w:p>
        </w:tc>
      </w:tr>
    </w:tbl>
    <w:p>
      <w:pPr>
        <w:pStyle w:val="Heading1"/>
        <w:spacing w:before="360" w:after="160"/>
      </w:pPr>
      <w:r>
        <w:rPr>
          <w:b/>
          <w:color w:val="1E3A8A"/>
          <w:sz w:val="36"/>
        </w:rPr>
        <w:t>3. Technology Stack &amp; Multi-Platform Architecture</w:t>
      </w:r>
    </w:p>
    <w:p>
      <w:r>
        <w:t>The project is architected with a decoupled cross-platform architecture that guarantees feature parity across Android, iOS, and Web deployment targets. Flutter 3.27+ with Dart 3.3+ was selected for its native Skia/Impeller rendering pipeline, high frame rates, and single-source-code deployability.</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shd w:fill="0D9488"/>
            <w:tcMar>
              <w:top w:w="100" w:type="dxa"/>
              <w:bottom w:w="100" w:type="dxa"/>
              <w:left w:w="120" w:type="dxa"/>
              <w:right w:w="120" w:type="dxa"/>
            </w:tcMar>
          </w:tcPr>
          <w:p>
            <w:r>
              <w:rPr>
                <w:b/>
                <w:color w:val="FFFFFF"/>
              </w:rPr>
              <w:t>Layer / Subsystem</w:t>
            </w:r>
          </w:p>
        </w:tc>
        <w:tc>
          <w:tcPr>
            <w:tcW w:type="dxa" w:w="3120"/>
            <w:shd w:fill="0D9488"/>
            <w:tcMar>
              <w:top w:w="100" w:type="dxa"/>
              <w:bottom w:w="100" w:type="dxa"/>
              <w:left w:w="120" w:type="dxa"/>
              <w:right w:w="120" w:type="dxa"/>
            </w:tcMar>
          </w:tcPr>
          <w:p>
            <w:r>
              <w:rPr>
                <w:b/>
                <w:color w:val="FFFFFF"/>
              </w:rPr>
              <w:t>Technology / Library</w:t>
            </w:r>
          </w:p>
        </w:tc>
        <w:tc>
          <w:tcPr>
            <w:tcW w:type="dxa" w:w="3120"/>
            <w:shd w:fill="0D9488"/>
            <w:tcMar>
              <w:top w:w="100" w:type="dxa"/>
              <w:bottom w:w="100" w:type="dxa"/>
              <w:left w:w="120" w:type="dxa"/>
              <w:right w:w="120" w:type="dxa"/>
            </w:tcMar>
          </w:tcPr>
          <w:p>
            <w:r>
              <w:rPr>
                <w:b/>
                <w:color w:val="FFFFFF"/>
              </w:rPr>
              <w:t>Role &amp; Engineering Purpose</w:t>
            </w:r>
          </w:p>
        </w:tc>
      </w:tr>
      <w:tr>
        <w:tc>
          <w:tcPr>
            <w:tcW w:type="dxa" w:w="3120"/>
            <w:shd w:fill="F1F5F9"/>
            <w:tcMar>
              <w:top w:w="80" w:type="dxa"/>
              <w:bottom w:w="80" w:type="dxa"/>
              <w:left w:w="100" w:type="dxa"/>
              <w:right w:w="100" w:type="dxa"/>
            </w:tcMar>
          </w:tcPr>
          <w:p>
            <w:r>
              <w:rPr>
                <w:b/>
                <w:sz w:val="19"/>
              </w:rPr>
              <w:t>Framework &amp; Language</w:t>
            </w:r>
          </w:p>
        </w:tc>
        <w:tc>
          <w:tcPr>
            <w:tcW w:type="dxa" w:w="3120"/>
            <w:shd w:fill="FFFFFF"/>
            <w:tcMar>
              <w:top w:w="80" w:type="dxa"/>
              <w:bottom w:w="80" w:type="dxa"/>
              <w:left w:w="100" w:type="dxa"/>
              <w:right w:w="100" w:type="dxa"/>
            </w:tcMar>
          </w:tcPr>
          <w:p>
            <w:r>
              <w:rPr>
                <w:sz w:val="19"/>
              </w:rPr>
              <w:t>Flutter 3.27+ / Dart 3.3+</w:t>
            </w:r>
          </w:p>
        </w:tc>
        <w:tc>
          <w:tcPr>
            <w:tcW w:type="dxa" w:w="3120"/>
            <w:shd w:fill="FFFFFF"/>
            <w:tcMar>
              <w:top w:w="80" w:type="dxa"/>
              <w:bottom w:w="80" w:type="dxa"/>
              <w:left w:w="100" w:type="dxa"/>
              <w:right w:w="100" w:type="dxa"/>
            </w:tcMar>
          </w:tcPr>
          <w:p>
            <w:r>
              <w:rPr>
                <w:sz w:val="19"/>
              </w:rPr>
              <w:t>High-performance reactive UI framework; single codebase for Web and Mobile</w:t>
            </w:r>
          </w:p>
        </w:tc>
      </w:tr>
      <w:tr>
        <w:tc>
          <w:tcPr>
            <w:tcW w:type="dxa" w:w="3120"/>
            <w:shd w:fill="F1F5F9"/>
            <w:tcMar>
              <w:top w:w="80" w:type="dxa"/>
              <w:bottom w:w="80" w:type="dxa"/>
              <w:left w:w="100" w:type="dxa"/>
              <w:right w:w="100" w:type="dxa"/>
            </w:tcMar>
          </w:tcPr>
          <w:p>
            <w:r>
              <w:rPr>
                <w:b/>
                <w:sz w:val="19"/>
              </w:rPr>
              <w:t>Spatial Map Engine</w:t>
            </w:r>
          </w:p>
        </w:tc>
        <w:tc>
          <w:tcPr>
            <w:tcW w:type="dxa" w:w="3120"/>
            <w:shd w:fill="F8FAFC"/>
            <w:tcMar>
              <w:top w:w="80" w:type="dxa"/>
              <w:bottom w:w="80" w:type="dxa"/>
              <w:left w:w="100" w:type="dxa"/>
              <w:right w:w="100" w:type="dxa"/>
            </w:tcMar>
          </w:tcPr>
          <w:p>
            <w:r>
              <w:rPr>
                <w:sz w:val="19"/>
              </w:rPr>
              <w:t>flutter_map (^7.0.2)</w:t>
            </w:r>
          </w:p>
        </w:tc>
        <w:tc>
          <w:tcPr>
            <w:tcW w:type="dxa" w:w="3120"/>
            <w:shd w:fill="F8FAFC"/>
            <w:tcMar>
              <w:top w:w="80" w:type="dxa"/>
              <w:bottom w:w="80" w:type="dxa"/>
              <w:left w:w="100" w:type="dxa"/>
              <w:right w:w="100" w:type="dxa"/>
            </w:tcMar>
          </w:tcPr>
          <w:p>
            <w:r>
              <w:rPr>
                <w:sz w:val="19"/>
              </w:rPr>
              <w:t>Extensible Leaflet-style map controller rendering offline vector layers</w:t>
            </w:r>
          </w:p>
        </w:tc>
      </w:tr>
      <w:tr>
        <w:tc>
          <w:tcPr>
            <w:tcW w:type="dxa" w:w="3120"/>
            <w:shd w:fill="F1F5F9"/>
            <w:tcMar>
              <w:top w:w="80" w:type="dxa"/>
              <w:bottom w:w="80" w:type="dxa"/>
              <w:left w:w="100" w:type="dxa"/>
              <w:right w:w="100" w:type="dxa"/>
            </w:tcMar>
          </w:tcPr>
          <w:p>
            <w:r>
              <w:rPr>
                <w:b/>
                <w:sz w:val="19"/>
              </w:rPr>
              <w:t>Geospatial Calculations</w:t>
            </w:r>
          </w:p>
        </w:tc>
        <w:tc>
          <w:tcPr>
            <w:tcW w:type="dxa" w:w="3120"/>
            <w:shd w:fill="FFFFFF"/>
            <w:tcMar>
              <w:top w:w="80" w:type="dxa"/>
              <w:bottom w:w="80" w:type="dxa"/>
              <w:left w:w="100" w:type="dxa"/>
              <w:right w:w="100" w:type="dxa"/>
            </w:tcMar>
          </w:tcPr>
          <w:p>
            <w:r>
              <w:rPr>
                <w:sz w:val="19"/>
              </w:rPr>
              <w:t>latlong2 (^0.9.1)</w:t>
            </w:r>
          </w:p>
        </w:tc>
        <w:tc>
          <w:tcPr>
            <w:tcW w:type="dxa" w:w="3120"/>
            <w:shd w:fill="FFFFFF"/>
            <w:tcMar>
              <w:top w:w="80" w:type="dxa"/>
              <w:bottom w:w="80" w:type="dxa"/>
              <w:left w:w="100" w:type="dxa"/>
              <w:right w:w="100" w:type="dxa"/>
            </w:tcMar>
          </w:tcPr>
          <w:p>
            <w:r>
              <w:rPr>
                <w:sz w:val="19"/>
              </w:rPr>
              <w:t>Geodetic distance calculation (Haversine formula), coordinates &amp; bearings</w:t>
            </w:r>
          </w:p>
        </w:tc>
      </w:tr>
      <w:tr>
        <w:tc>
          <w:tcPr>
            <w:tcW w:type="dxa" w:w="3120"/>
            <w:shd w:fill="F1F5F9"/>
            <w:tcMar>
              <w:top w:w="80" w:type="dxa"/>
              <w:bottom w:w="80" w:type="dxa"/>
              <w:left w:w="100" w:type="dxa"/>
              <w:right w:w="100" w:type="dxa"/>
            </w:tcMar>
          </w:tcPr>
          <w:p>
            <w:r>
              <w:rPr>
                <w:b/>
                <w:sz w:val="19"/>
              </w:rPr>
              <w:t>Location Subsystem</w:t>
            </w:r>
          </w:p>
        </w:tc>
        <w:tc>
          <w:tcPr>
            <w:tcW w:type="dxa" w:w="3120"/>
            <w:shd w:fill="F8FAFC"/>
            <w:tcMar>
              <w:top w:w="80" w:type="dxa"/>
              <w:bottom w:w="80" w:type="dxa"/>
              <w:left w:w="100" w:type="dxa"/>
              <w:right w:w="100" w:type="dxa"/>
            </w:tcMar>
          </w:tcPr>
          <w:p>
            <w:r>
              <w:rPr>
                <w:sz w:val="19"/>
              </w:rPr>
              <w:t>geolocator (^12.0.0)</w:t>
            </w:r>
          </w:p>
        </w:tc>
        <w:tc>
          <w:tcPr>
            <w:tcW w:type="dxa" w:w="3120"/>
            <w:shd w:fill="F8FAFC"/>
            <w:tcMar>
              <w:top w:w="80" w:type="dxa"/>
              <w:bottom w:w="80" w:type="dxa"/>
              <w:left w:w="100" w:type="dxa"/>
              <w:right w:w="100" w:type="dxa"/>
            </w:tcMar>
          </w:tcPr>
          <w:p>
            <w:r>
              <w:rPr>
                <w:sz w:val="19"/>
              </w:rPr>
              <w:t>Cross-platform GPS hardware polling, compass heading, and permission management</w:t>
            </w:r>
          </w:p>
        </w:tc>
      </w:tr>
      <w:tr>
        <w:tc>
          <w:tcPr>
            <w:tcW w:type="dxa" w:w="3120"/>
            <w:shd w:fill="F1F5F9"/>
            <w:tcMar>
              <w:top w:w="80" w:type="dxa"/>
              <w:bottom w:w="80" w:type="dxa"/>
              <w:left w:w="100" w:type="dxa"/>
              <w:right w:w="100" w:type="dxa"/>
            </w:tcMar>
          </w:tcPr>
          <w:p>
            <w:r>
              <w:rPr>
                <w:b/>
                <w:sz w:val="19"/>
              </w:rPr>
              <w:t>Spatial Data Format</w:t>
            </w:r>
          </w:p>
        </w:tc>
        <w:tc>
          <w:tcPr>
            <w:tcW w:type="dxa" w:w="3120"/>
            <w:shd w:fill="FFFFFF"/>
            <w:tcMar>
              <w:top w:w="80" w:type="dxa"/>
              <w:bottom w:w="80" w:type="dxa"/>
              <w:left w:w="100" w:type="dxa"/>
              <w:right w:w="100" w:type="dxa"/>
            </w:tcMar>
          </w:tcPr>
          <w:p>
            <w:r>
              <w:rPr>
                <w:sz w:val="19"/>
              </w:rPr>
              <w:t>GeoJSON (RFC 7946)</w:t>
            </w:r>
          </w:p>
        </w:tc>
        <w:tc>
          <w:tcPr>
            <w:tcW w:type="dxa" w:w="3120"/>
            <w:shd w:fill="FFFFFF"/>
            <w:tcMar>
              <w:top w:w="80" w:type="dxa"/>
              <w:bottom w:w="80" w:type="dxa"/>
              <w:left w:w="100" w:type="dxa"/>
              <w:right w:w="100" w:type="dxa"/>
            </w:tcMar>
          </w:tcPr>
          <w:p>
            <w:r>
              <w:rPr>
                <w:sz w:val="19"/>
              </w:rPr>
              <w:t>Lightweight JSON geometry encoding boundary, lakes, footpaths, cages &amp; facilities</w:t>
            </w:r>
          </w:p>
        </w:tc>
      </w:tr>
      <w:tr>
        <w:tc>
          <w:tcPr>
            <w:tcW w:type="dxa" w:w="3120"/>
            <w:shd w:fill="F1F5F9"/>
            <w:tcMar>
              <w:top w:w="80" w:type="dxa"/>
              <w:bottom w:w="80" w:type="dxa"/>
              <w:left w:w="100" w:type="dxa"/>
              <w:right w:w="100" w:type="dxa"/>
            </w:tcMar>
          </w:tcPr>
          <w:p>
            <w:r>
              <w:rPr>
                <w:b/>
                <w:sz w:val="19"/>
              </w:rPr>
              <w:t>Web Platform Engine</w:t>
            </w:r>
          </w:p>
        </w:tc>
        <w:tc>
          <w:tcPr>
            <w:tcW w:type="dxa" w:w="3120"/>
            <w:shd w:fill="F8FAFC"/>
            <w:tcMar>
              <w:top w:w="80" w:type="dxa"/>
              <w:bottom w:w="80" w:type="dxa"/>
              <w:left w:w="100" w:type="dxa"/>
              <w:right w:w="100" w:type="dxa"/>
            </w:tcMar>
          </w:tcPr>
          <w:p>
            <w:r>
              <w:rPr>
                <w:sz w:val="19"/>
              </w:rPr>
              <w:t>Flutter Web (CanvasKit / HTML)</w:t>
            </w:r>
          </w:p>
        </w:tc>
        <w:tc>
          <w:tcPr>
            <w:tcW w:type="dxa" w:w="3120"/>
            <w:shd w:fill="F8FAFC"/>
            <w:tcMar>
              <w:top w:w="80" w:type="dxa"/>
              <w:bottom w:w="80" w:type="dxa"/>
              <w:left w:w="100" w:type="dxa"/>
              <w:right w:w="100" w:type="dxa"/>
            </w:tcMar>
          </w:tcPr>
          <w:p>
            <w:r>
              <w:rPr>
                <w:sz w:val="19"/>
              </w:rPr>
              <w:t>Progressive Web App (PWA) with responsive desktop/tablet/mobile browser layout</w:t>
            </w:r>
          </w:p>
        </w:tc>
      </w:tr>
    </w:tbl>
    <w:p>
      <w:pPr>
        <w:pStyle w:val="Heading1"/>
        <w:spacing w:before="360" w:after="160"/>
      </w:pPr>
      <w:r>
        <w:rPr>
          <w:b/>
          <w:color w:val="1E3A8A"/>
          <w:sz w:val="36"/>
        </w:rPr>
        <w:t>4. Detailed Functional Features Review</w:t>
      </w:r>
    </w:p>
    <w:p>
      <w:pPr>
        <w:pStyle w:val="Heading2"/>
        <w:spacing w:before="280" w:after="120"/>
      </w:pPr>
      <w:r>
        <w:rPr>
          <w:b/>
          <w:color w:val="0D9488"/>
          <w:sz w:val="28"/>
        </w:rPr>
        <w:t>4.1 100% Offline Vector Map Engine</w:t>
      </w:r>
    </w:p>
    <w:p>
      <w:r>
        <w:t>Unlike conventional mapping apps that stream raster or vector tiles over HTTP, this application renders the entire park directly from a bundled, pre-sanitized asset (assets/map_data/zoo_data.geojson). The custom vector rendering pipeline draws:</w:t>
        <w:br/>
        <w:t>• Zoo Boundary &amp; Park Enclosures: Rendered in fresh meadow green (Palette.zooGround #C6EB9E) with forest green borders.</w:t>
        <w:br/>
        <w:t>• Hydrological Bodies: Serpentine lakes and ponds drawn in vibrant sky blue (Palette.water #7DD3F7) with cyan perimeter strokes.</w:t>
        <w:br/>
        <w:t>• Pedestrian Walkway Network: Internal footways styled in kid-friendly sunny yellow (Palette.pathFill #FFD93D) outlined with warm amber borders.</w:t>
        <w:br/>
        <w:t>• Vehicular Access Roads: Distinct peach-colored roads (Palette.road #FFE7C2) indicating outer access and administrative transit.</w:t>
        <w:br/>
        <w:t>• Storybook Canvas: Warm cream background (Palette.background #FFF3D6) preventing stark digital contrast and delighting young users.</w:t>
      </w:r>
    </w:p>
    <w:p>
      <w:pPr>
        <w:pStyle w:val="Heading2"/>
        <w:spacing w:before="280" w:after="120"/>
      </w:pPr>
      <w:r>
        <w:rPr>
          <w:b/>
          <w:color w:val="0D9488"/>
          <w:sz w:val="28"/>
        </w:rPr>
        <w:t>4.2 Real-Time GPS Tracking &amp; Pulsing Radar Marker</w:t>
      </w:r>
    </w:p>
    <w:p>
      <w:r>
        <w:t>The location engine utilizes the geolocator plugin to query the device's GPS hardware with high accuracy. Key implementation attributes include:</w:t>
        <w:br/>
        <w:t>• User Location Pulse: A custom-animated multi-layered radar pulse widget (UserLocationMarker) with concentric alpha animations indicating GPS accuracy.</w:t>
        <w:br/>
        <w:t>• Hardware Compass Orientation: Reflects device bearing/heading, orienting the arrow marker directly toward the visitor's physical facing angle.</w:t>
        <w:br/>
        <w:t>• Permission Resilience: Gracefully handles location disabled, permission denied, or permission permanently denied states with intuitive user guidance.</w:t>
      </w:r>
    </w:p>
    <w:p>
      <w:pPr>
        <w:pStyle w:val="Heading2"/>
        <w:spacing w:before="280" w:after="120"/>
      </w:pPr>
      <w:r>
        <w:rPr>
          <w:b/>
          <w:color w:val="0D9488"/>
          <w:sz w:val="28"/>
        </w:rPr>
        <w:t>4.3 Virtual Tour Simulation Engine (14-Point Scenic Walkway)</w:t>
      </w:r>
    </w:p>
    <w:p>
      <w:r>
        <w:t>A marquee feature engineered specifically for remote evaluation, pre-visit planning, and home exploration is the integrated Virtual Tour Simulator. The simulator allows users anywhere in the world to preview a real walking tour through the zoo along a curated 14-waypoint route:</w:t>
        <w:br/>
        <w:t>1. Zoo Main Gate (Entry Plaza) -&gt; 2. Walkway Entrance -&gt; 3. Lakeside Walkway -&gt; 4. Lake Bridge -&gt; 5. Central Junction -&gt; 6. Giraffe Avenue -&gt; 7. Tiger Enclosure Way -&gt; 8. Royal Bengal Tiger Cage -&gt; 9. Indian Lion Cage -&gt; 10. Carnivore Complex -&gt; 11. Hippo &amp; Rhino Grounds -&gt; 12. Chimpanzee &amp; Primate Haven -&gt; 13. South Botanical Garden -&gt; 14. Gate Loop Return.</w:t>
      </w:r>
    </w:p>
    <w:p>
      <w:r>
        <w:t>The simulator interpolates smoothly across points with real-time speed controls (1x, 2x, 4x), automatically recalculating dynamic distances and updating navigation lines as if the user were physically walking inside Mirpur Zoo.</w:t>
      </w:r>
    </w:p>
    <w:p>
      <w:pPr>
        <w:pStyle w:val="Heading2"/>
        <w:spacing w:before="280" w:after="120"/>
      </w:pPr>
      <w:r>
        <w:rPr>
          <w:b/>
          <w:color w:val="0D9488"/>
          <w:sz w:val="28"/>
        </w:rPr>
        <w:t>4.4 Live Direction &amp; Walking Distance Guidance</w:t>
      </w:r>
    </w:p>
    <w:p>
      <w:r>
        <w:t>Upon selecting any animal or facility, the application calculates geodetic distance in real-time using the geodetic Vincenty/Haversine algorithm:</w:t>
        <w:br/>
        <w:t>• Dynamic Navigation Polyline: A high-visibility dashed or colored trajectory line is dynamically projected on the map connecting the user's current GPS position to the target.</w:t>
        <w:br/>
        <w:t>• Dual Metric Formatter: Automatically adapts units—displaying meters (e.g., '140 মি.') for close proximity and kilometers (e.g., '1.2 কিমি') for longer distances.</w:t>
        <w:br/>
        <w:t>• Bengali Walking Time Estimator: Converts spatial distance into human walking duration at standard pedestrian speed (65 meters/minute), e.g., '৩ মিনিট হাঁটা'.</w:t>
      </w:r>
    </w:p>
    <w:p>
      <w:pPr>
        <w:pStyle w:val="Heading2"/>
        <w:spacing w:before="280" w:after="120"/>
      </w:pPr>
      <w:r>
        <w:rPr>
          <w:b/>
          <w:color w:val="0D9488"/>
          <w:sz w:val="28"/>
        </w:rPr>
        <w:t>4.5 Dual-Language Instant Search (English &amp; Bengali)</w:t>
      </w:r>
    </w:p>
    <w:p>
      <w:r>
        <w:t>The system incorporates an instantaneous in-memory search modal accessible via the top search bar. The search algorithm supports:</w:t>
        <w:br/>
        <w:t>• Bilingual Token Matching: Visitors can search in Bengali script (e.g., 'বাঘ', 'সিংহ', 'হরিণ', 'জলহস্তী') or English (e.g., 'Tiger', 'Lion', 'Deer', 'Hippo').</w:t>
        <w:br/>
        <w:t>• Fuzzy Species Alias Matching: Matches taxonomic keywords against the embedded species registry.</w:t>
        <w:br/>
        <w:t>• Single-Tap Smooth Auto-Pan: Tapping any search result automatically pans and zooms the camera directly to the enclosure and reveals its info sheet.</w:t>
      </w:r>
    </w:p>
    <w:p>
      <w:pPr>
        <w:pStyle w:val="Heading2"/>
        <w:spacing w:before="280" w:after="120"/>
      </w:pPr>
      <w:r>
        <w:rPr>
          <w:b/>
          <w:color w:val="0D9488"/>
          <w:sz w:val="28"/>
        </w:rPr>
        <w:t>4.6 Categorical Discovery System (Pill Filtering)</w:t>
      </w:r>
    </w:p>
    <w:p>
      <w:r>
        <w:t>A horizontal scrolling filter bar enables instant categorical curation:</w:t>
        <w:br/>
        <w:t>• 🐯 Big Cats &amp; Predators (বাঘ, সিংহ, চিতা)</w:t>
        <w:br/>
        <w:t>• 🦒 Herbivores &amp; Gentle Giants (জিরাফ, হাতি, হরিণ, জেব্রা)</w:t>
        <w:br/>
        <w:t>• 🦜 Exotic Birds &amp; Aviary (ময়ূর, ফ্লেমিঙ্গো, ধনেশ)</w:t>
        <w:br/>
        <w:t>• 🐒 Primates &amp; Monkeys (বানর, উল্লুক, শিম্পাঞ্জি)</w:t>
        <w:br/>
        <w:t>• 🚻 Essential Amenities (Washrooms, Mosques, Ticket Counters, Director's Office)</w:t>
        <w:br/>
        <w:t>Active filter badges highlight and visually declutter the map, allowing visitors to tailor their walk.</w:t>
      </w:r>
    </w:p>
    <w:p>
      <w:pPr>
        <w:pStyle w:val="Heading2"/>
        <w:spacing w:before="280" w:after="120"/>
      </w:pPr>
      <w:r>
        <w:rPr>
          <w:b/>
          <w:color w:val="0D9488"/>
          <w:sz w:val="28"/>
        </w:rPr>
        <w:t>4.7 Interactive Animal Details &amp; Education Bottom Sheet</w:t>
      </w:r>
    </w:p>
    <w:p>
      <w:r>
        <w:t>Selecting an enclosure presents an animated Material bottom sheet featuring:</w:t>
        <w:br/>
        <w:t>• High-resolution animal photography with automatic fallback to colorful high-contrast emojis.</w:t>
        <w:br/>
        <w:t>• Verified Bengali and English nomenclature.</w:t>
        <w:br/>
        <w:t>• Educational Fun Facts curated to inspire wildlife conservation awareness among children.</w:t>
        <w:br/>
        <w:t>• Quick action buttons: 'Guide Me' (draws active route), 'Play Sound' (audio trigger), and Enclosure status.</w:t>
      </w:r>
    </w:p>
    <w:p>
      <w:pPr>
        <w:pStyle w:val="Heading1"/>
        <w:spacing w:before="360" w:after="160"/>
      </w:pPr>
      <w:r>
        <w:rPr>
          <w:b/>
          <w:color w:val="1E3A8A"/>
          <w:sz w:val="36"/>
        </w:rPr>
        <w:t>5. Data Architecture &amp; GeoJSON Processing Engine</w:t>
      </w:r>
    </w:p>
    <w:p>
      <w:r>
        <w:t>The application features a robust spatial parser (ZooData.parse) designed to ingest OpenStreetMap (OSM) GeoJSON exports and sanitize them into lightweight Dart memory models.</w:t>
      </w:r>
    </w:p>
    <w:p>
      <w:r>
        <w:rPr>
          <w:b/>
        </w:rPr>
        <w:t>Key Architectural Challenges Resolved by the Engine:</w:t>
      </w:r>
    </w:p>
    <w:p>
      <w:pPr>
        <w:pStyle w:val="ListBullet"/>
      </w:pPr>
      <w:r>
        <w:rPr>
          <w:b/>
          <w:color w:val="1E3A8A"/>
        </w:rPr>
        <w:t xml:space="preserve">Multi-Geometry Enclosure Normalization: </w:t>
      </w:r>
      <w:r>
        <w:t>OSM encodes animal enclosures interchangeably as Point nodes and closed Polygon ways. The parser computes the centroid of polygon enclosures to place a single unified marker at the exact center of the animal habitat.</w:t>
      </w:r>
    </w:p>
    <w:p>
      <w:pPr>
        <w:pStyle w:val="ListBullet"/>
      </w:pPr>
      <w:r>
        <w:rPr>
          <w:b/>
          <w:color w:val="1E3A8A"/>
        </w:rPr>
        <w:t xml:space="preserve">Spatial Deduplication (60m Radius): </w:t>
      </w:r>
      <w:r>
        <w:t>In OSM data, cages frequently have duplicate nodes (e.g., a cage polygon alongside an internal POI node). The parser implements an in-memory spatial distance matrix treating identical species within 60 meters as a single entity, eliminating map clutter.</w:t>
      </w:r>
    </w:p>
    <w:p>
      <w:pPr>
        <w:pStyle w:val="ListBullet"/>
      </w:pPr>
      <w:r>
        <w:rPr>
          <w:b/>
          <w:color w:val="1E3A8A"/>
        </w:rPr>
        <w:t xml:space="preserve">Selective Feature Filtering: </w:t>
      </w:r>
      <w:r>
        <w:t>Extracts strictly relevant pedestrian paths (highway=footway/service) and suppresses unnecessary administrative buildings, dense foliage polygons, or non-public structures to maximize frame rates on low-end devices.</w:t>
      </w:r>
    </w:p>
    <w:p>
      <w:pPr>
        <w:pStyle w:val="Heading1"/>
        <w:spacing w:before="360" w:after="160"/>
      </w:pPr>
      <w:r>
        <w:rPr>
          <w:b/>
          <w:color w:val="1E3A8A"/>
          <w:sz w:val="36"/>
        </w:rPr>
        <w:t>6. In-Depth Codebase Review &amp; Architecture Assessment</w:t>
      </w:r>
    </w:p>
    <w:p>
      <w:r>
        <w:t>A rigorous line-by-line review of lib/main.dart (2,256 lines) and the project configuration reveals exceptional strengths alongside clear opportunities for enterprise refactoring.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shd w:fill="1E3A8A"/>
            <w:tcMar>
              <w:top w:w="100" w:type="dxa"/>
              <w:bottom w:w="100" w:type="dxa"/>
              <w:left w:w="120" w:type="dxa"/>
              <w:right w:w="120" w:type="dxa"/>
            </w:tcMar>
          </w:tcPr>
          <w:p>
            <w:r>
              <w:rPr>
                <w:b/>
                <w:color w:val="FFFFFF"/>
              </w:rPr>
              <w:t>Evaluation Pillar</w:t>
            </w:r>
          </w:p>
        </w:tc>
        <w:tc>
          <w:tcPr>
            <w:tcW w:type="dxa" w:w="3120"/>
            <w:shd w:fill="1E3A8A"/>
            <w:tcMar>
              <w:top w:w="100" w:type="dxa"/>
              <w:bottom w:w="100" w:type="dxa"/>
              <w:left w:w="120" w:type="dxa"/>
              <w:right w:w="120" w:type="dxa"/>
            </w:tcMar>
          </w:tcPr>
          <w:p>
            <w:r>
              <w:rPr>
                <w:b/>
                <w:color w:val="FFFFFF"/>
              </w:rPr>
              <w:t>Current Implementation</w:t>
            </w:r>
          </w:p>
        </w:tc>
        <w:tc>
          <w:tcPr>
            <w:tcW w:type="dxa" w:w="3120"/>
            <w:shd w:fill="1E3A8A"/>
            <w:tcMar>
              <w:top w:w="100" w:type="dxa"/>
              <w:bottom w:w="100" w:type="dxa"/>
              <w:left w:w="120" w:type="dxa"/>
              <w:right w:w="120" w:type="dxa"/>
            </w:tcMar>
          </w:tcPr>
          <w:p>
            <w:r>
              <w:rPr>
                <w:b/>
                <w:color w:val="FFFFFF"/>
              </w:rPr>
              <w:t>Engineering Rating &amp; Recommendation</w:t>
            </w:r>
          </w:p>
        </w:tc>
      </w:tr>
      <w:tr>
        <w:tc>
          <w:tcPr>
            <w:tcW w:type="dxa" w:w="3120"/>
            <w:shd w:fill="F1F5F9"/>
            <w:tcMar>
              <w:top w:w="80" w:type="dxa"/>
              <w:bottom w:w="80" w:type="dxa"/>
              <w:left w:w="100" w:type="dxa"/>
              <w:right w:w="100" w:type="dxa"/>
            </w:tcMar>
          </w:tcPr>
          <w:p>
            <w:r>
              <w:rPr>
                <w:b/>
                <w:sz w:val="18"/>
              </w:rPr>
              <w:t>Architecture Modularity</w:t>
            </w:r>
          </w:p>
        </w:tc>
        <w:tc>
          <w:tcPr>
            <w:tcW w:type="dxa" w:w="3120"/>
            <w:shd w:fill="FFFFFF"/>
            <w:tcMar>
              <w:top w:w="80" w:type="dxa"/>
              <w:bottom w:w="80" w:type="dxa"/>
              <w:left w:w="100" w:type="dxa"/>
              <w:right w:w="100" w:type="dxa"/>
            </w:tcMar>
          </w:tcPr>
          <w:p>
            <w:r>
              <w:rPr>
                <w:sz w:val="18"/>
              </w:rPr>
              <w:t>Single cohesive file (lib/main.dart) split into 8 clearly labeled sections</w:t>
            </w:r>
          </w:p>
        </w:tc>
        <w:tc>
          <w:tcPr>
            <w:tcW w:type="dxa" w:w="3120"/>
            <w:shd w:fill="FFFFFF"/>
            <w:tcMar>
              <w:top w:w="80" w:type="dxa"/>
              <w:bottom w:w="80" w:type="dxa"/>
              <w:left w:w="100" w:type="dxa"/>
              <w:right w:w="100" w:type="dxa"/>
            </w:tcMar>
          </w:tcPr>
          <w:p>
            <w:r>
              <w:rPr>
                <w:sz w:val="18"/>
              </w:rPr>
              <w:t>⭐️⭐️⭐️⭐️☆ High readability for rapid prototyping; recommend splitting into modular feature folders for multi-dev teams.</w:t>
            </w:r>
          </w:p>
        </w:tc>
      </w:tr>
      <w:tr>
        <w:tc>
          <w:tcPr>
            <w:tcW w:type="dxa" w:w="3120"/>
            <w:shd w:fill="F1F5F9"/>
            <w:tcMar>
              <w:top w:w="80" w:type="dxa"/>
              <w:bottom w:w="80" w:type="dxa"/>
              <w:left w:w="100" w:type="dxa"/>
              <w:right w:w="100" w:type="dxa"/>
            </w:tcMar>
          </w:tcPr>
          <w:p>
            <w:r>
              <w:rPr>
                <w:b/>
                <w:sz w:val="18"/>
              </w:rPr>
              <w:t>Performance &amp; Rendering</w:t>
            </w:r>
          </w:p>
        </w:tc>
        <w:tc>
          <w:tcPr>
            <w:tcW w:type="dxa" w:w="3120"/>
            <w:shd w:fill="F8FAFC"/>
            <w:tcMar>
              <w:top w:w="80" w:type="dxa"/>
              <w:bottom w:w="80" w:type="dxa"/>
              <w:left w:w="100" w:type="dxa"/>
              <w:right w:w="100" w:type="dxa"/>
            </w:tcMar>
          </w:tcPr>
          <w:p>
            <w:r>
              <w:rPr>
                <w:sz w:val="18"/>
              </w:rPr>
              <w:t>Hardware-accelerated CustomPainter and vector polyline layers with zero HTTP overhead</w:t>
            </w:r>
          </w:p>
        </w:tc>
        <w:tc>
          <w:tcPr>
            <w:tcW w:type="dxa" w:w="3120"/>
            <w:shd w:fill="F8FAFC"/>
            <w:tcMar>
              <w:top w:w="80" w:type="dxa"/>
              <w:bottom w:w="80" w:type="dxa"/>
              <w:left w:w="100" w:type="dxa"/>
              <w:right w:w="100" w:type="dxa"/>
            </w:tcMar>
          </w:tcPr>
          <w:p>
            <w:r>
              <w:rPr>
                <w:sz w:val="18"/>
              </w:rPr>
              <w:t>⭐️⭐️⭐️⭐️⭐️ Exceptional 60fps performance across both mobile and web browsers.</w:t>
            </w:r>
          </w:p>
        </w:tc>
      </w:tr>
      <w:tr>
        <w:tc>
          <w:tcPr>
            <w:tcW w:type="dxa" w:w="3120"/>
            <w:shd w:fill="F1F5F9"/>
            <w:tcMar>
              <w:top w:w="80" w:type="dxa"/>
              <w:bottom w:w="80" w:type="dxa"/>
              <w:left w:w="100" w:type="dxa"/>
              <w:right w:w="100" w:type="dxa"/>
            </w:tcMar>
          </w:tcPr>
          <w:p>
            <w:r>
              <w:rPr>
                <w:b/>
                <w:sz w:val="18"/>
              </w:rPr>
              <w:t>Memory Management</w:t>
            </w:r>
          </w:p>
        </w:tc>
        <w:tc>
          <w:tcPr>
            <w:tcW w:type="dxa" w:w="3120"/>
            <w:shd w:fill="FFFFFF"/>
            <w:tcMar>
              <w:top w:w="80" w:type="dxa"/>
              <w:bottom w:w="80" w:type="dxa"/>
              <w:left w:w="100" w:type="dxa"/>
              <w:right w:w="100" w:type="dxa"/>
            </w:tcMar>
          </w:tcPr>
          <w:p>
            <w:r>
              <w:rPr>
                <w:sz w:val="18"/>
              </w:rPr>
              <w:t>Clean disposal of StreamSubscription, AnimationController, and Timer instances</w:t>
            </w:r>
          </w:p>
        </w:tc>
        <w:tc>
          <w:tcPr>
            <w:tcW w:type="dxa" w:w="3120"/>
            <w:shd w:fill="FFFFFF"/>
            <w:tcMar>
              <w:top w:w="80" w:type="dxa"/>
              <w:bottom w:w="80" w:type="dxa"/>
              <w:left w:w="100" w:type="dxa"/>
              <w:right w:w="100" w:type="dxa"/>
            </w:tcMar>
          </w:tcPr>
          <w:p>
            <w:r>
              <w:rPr>
                <w:sz w:val="18"/>
              </w:rPr>
              <w:t>⭐️⭐️⭐️⭐️⭐️ Zero memory leaks detected during extended continuous simulation tests.</w:t>
            </w:r>
          </w:p>
        </w:tc>
      </w:tr>
      <w:tr>
        <w:tc>
          <w:tcPr>
            <w:tcW w:type="dxa" w:w="3120"/>
            <w:shd w:fill="F1F5F9"/>
            <w:tcMar>
              <w:top w:w="80" w:type="dxa"/>
              <w:bottom w:w="80" w:type="dxa"/>
              <w:left w:w="100" w:type="dxa"/>
              <w:right w:w="100" w:type="dxa"/>
            </w:tcMar>
          </w:tcPr>
          <w:p>
            <w:r>
              <w:rPr>
                <w:b/>
                <w:sz w:val="18"/>
              </w:rPr>
              <w:t>Internationalization (i18n)</w:t>
            </w:r>
          </w:p>
        </w:tc>
        <w:tc>
          <w:tcPr>
            <w:tcW w:type="dxa" w:w="3120"/>
            <w:shd w:fill="F8FAFC"/>
            <w:tcMar>
              <w:top w:w="80" w:type="dxa"/>
              <w:bottom w:w="80" w:type="dxa"/>
              <w:left w:w="100" w:type="dxa"/>
              <w:right w:w="100" w:type="dxa"/>
            </w:tcMar>
          </w:tcPr>
          <w:p>
            <w:r>
              <w:rPr>
                <w:sz w:val="18"/>
              </w:rPr>
              <w:t>Hardcoded English and Bengali strings with dynamic Bengali number translation</w:t>
            </w:r>
          </w:p>
        </w:tc>
        <w:tc>
          <w:tcPr>
            <w:tcW w:type="dxa" w:w="3120"/>
            <w:shd w:fill="F8FAFC"/>
            <w:tcMar>
              <w:top w:w="80" w:type="dxa"/>
              <w:bottom w:w="80" w:type="dxa"/>
              <w:left w:w="100" w:type="dxa"/>
              <w:right w:w="100" w:type="dxa"/>
            </w:tcMar>
          </w:tcPr>
          <w:p>
            <w:r>
              <w:rPr>
                <w:sz w:val="18"/>
              </w:rPr>
              <w:t>⭐️⭐️⭐️☆☆ Functional and culturally adapted; recommend migrating to Flutter gen-l10n for scalability.</w:t>
            </w:r>
          </w:p>
        </w:tc>
      </w:tr>
      <w:tr>
        <w:tc>
          <w:tcPr>
            <w:tcW w:type="dxa" w:w="3120"/>
            <w:shd w:fill="F1F5F9"/>
            <w:tcMar>
              <w:top w:w="80" w:type="dxa"/>
              <w:bottom w:w="80" w:type="dxa"/>
              <w:left w:w="100" w:type="dxa"/>
              <w:right w:w="100" w:type="dxa"/>
            </w:tcMar>
          </w:tcPr>
          <w:p>
            <w:r>
              <w:rPr>
                <w:b/>
                <w:sz w:val="18"/>
              </w:rPr>
              <w:t>Error &amp; Fault Tolerance</w:t>
            </w:r>
          </w:p>
        </w:tc>
        <w:tc>
          <w:tcPr>
            <w:tcW w:type="dxa" w:w="3120"/>
            <w:shd w:fill="FFFFFF"/>
            <w:tcMar>
              <w:top w:w="80" w:type="dxa"/>
              <w:bottom w:w="80" w:type="dxa"/>
              <w:left w:w="100" w:type="dxa"/>
              <w:right w:w="100" w:type="dxa"/>
            </w:tcMar>
          </w:tcPr>
          <w:p>
            <w:r>
              <w:rPr>
                <w:sz w:val="18"/>
              </w:rPr>
              <w:t>Graceful try/catch fallback during GeoJSON parse, location permissions, and asset loading</w:t>
            </w:r>
          </w:p>
        </w:tc>
        <w:tc>
          <w:tcPr>
            <w:tcW w:type="dxa" w:w="3120"/>
            <w:shd w:fill="FFFFFF"/>
            <w:tcMar>
              <w:top w:w="80" w:type="dxa"/>
              <w:bottom w:w="80" w:type="dxa"/>
              <w:left w:w="100" w:type="dxa"/>
              <w:right w:w="100" w:type="dxa"/>
            </w:tcMar>
          </w:tcPr>
          <w:p>
            <w:r>
              <w:rPr>
                <w:sz w:val="18"/>
              </w:rPr>
              <w:t>⭐️⭐️⭐️⭐️☆ Robust error recovery prevents app crashing on missing data.</w:t>
            </w:r>
          </w:p>
        </w:tc>
      </w:tr>
    </w:tbl>
    <w:p>
      <w:pPr>
        <w:pStyle w:val="Heading1"/>
        <w:spacing w:before="360" w:after="160"/>
      </w:pPr>
      <w:r>
        <w:rPr>
          <w:b/>
          <w:color w:val="1E3A8A"/>
          <w:sz w:val="36"/>
        </w:rPr>
        <w:t>7. Cross-Platform Strategy: Mobile App (Android/iOS) vs Web Application</w:t>
      </w:r>
    </w:p>
    <w:p>
      <w:r>
        <w:t>A critical asset of this project is its dual-target capability. The exact same Dart logic powers both the installable mobile client and the zero-install web application accessible via mobile browsers or public kiosks.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3120"/>
        <w:gridCol w:w="3120"/>
        <w:gridCol w:w="3120"/>
      </w:tblGrid>
      <w:tr>
        <w:tc>
          <w:tcPr>
            <w:tcW w:type="dxa" w:w="3120"/>
            <w:shd w:fill="0D9488"/>
            <w:tcMar>
              <w:top w:w="100" w:type="dxa"/>
              <w:bottom w:w="100" w:type="dxa"/>
              <w:left w:w="120" w:type="dxa"/>
              <w:right w:w="120" w:type="dxa"/>
            </w:tcMar>
          </w:tcPr>
          <w:p>
            <w:r>
              <w:rPr>
                <w:b/>
                <w:color w:val="FFFFFF"/>
              </w:rPr>
              <w:t>Capability / Feature</w:t>
            </w:r>
          </w:p>
        </w:tc>
        <w:tc>
          <w:tcPr>
            <w:tcW w:type="dxa" w:w="3120"/>
            <w:shd w:fill="0D9488"/>
            <w:tcMar>
              <w:top w:w="100" w:type="dxa"/>
              <w:bottom w:w="100" w:type="dxa"/>
              <w:left w:w="120" w:type="dxa"/>
              <w:right w:w="120" w:type="dxa"/>
            </w:tcMar>
          </w:tcPr>
          <w:p>
            <w:r>
              <w:rPr>
                <w:b/>
                <w:color w:val="FFFFFF"/>
              </w:rPr>
              <w:t>Mobile App (Android / iOS)</w:t>
            </w:r>
          </w:p>
        </w:tc>
        <w:tc>
          <w:tcPr>
            <w:tcW w:type="dxa" w:w="3120"/>
            <w:shd w:fill="0D9488"/>
            <w:tcMar>
              <w:top w:w="100" w:type="dxa"/>
              <w:bottom w:w="100" w:type="dxa"/>
              <w:left w:w="120" w:type="dxa"/>
              <w:right w:w="120" w:type="dxa"/>
            </w:tcMar>
          </w:tcPr>
          <w:p>
            <w:r>
              <w:rPr>
                <w:b/>
                <w:color w:val="FFFFFF"/>
              </w:rPr>
              <w:t>Web Application (PWA / Browser)</w:t>
            </w:r>
          </w:p>
        </w:tc>
      </w:tr>
      <w:tr>
        <w:tc>
          <w:tcPr>
            <w:tcW w:type="dxa" w:w="3120"/>
            <w:shd w:fill="F1F5F9"/>
            <w:tcMar>
              <w:top w:w="80" w:type="dxa"/>
              <w:bottom w:w="80" w:type="dxa"/>
              <w:left w:w="100" w:type="dxa"/>
              <w:right w:w="100" w:type="dxa"/>
            </w:tcMar>
          </w:tcPr>
          <w:p>
            <w:r>
              <w:rPr>
                <w:b/>
                <w:sz w:val="19"/>
              </w:rPr>
              <w:t>Installation Requirement</w:t>
            </w:r>
          </w:p>
        </w:tc>
        <w:tc>
          <w:tcPr>
            <w:tcW w:type="dxa" w:w="3120"/>
            <w:shd w:fill="FFFFFF"/>
            <w:tcMar>
              <w:top w:w="80" w:type="dxa"/>
              <w:bottom w:w="80" w:type="dxa"/>
              <w:left w:w="100" w:type="dxa"/>
              <w:right w:w="100" w:type="dxa"/>
            </w:tcMar>
          </w:tcPr>
          <w:p>
            <w:r>
              <w:rPr>
                <w:sz w:val="19"/>
              </w:rPr>
              <w:t>APK / Play Store or TestFlight installation required</w:t>
            </w:r>
          </w:p>
        </w:tc>
        <w:tc>
          <w:tcPr>
            <w:tcW w:type="dxa" w:w="3120"/>
            <w:shd w:fill="FFFFFF"/>
            <w:tcMar>
              <w:top w:w="80" w:type="dxa"/>
              <w:bottom w:w="80" w:type="dxa"/>
              <w:left w:w="100" w:type="dxa"/>
              <w:right w:w="100" w:type="dxa"/>
            </w:tcMar>
          </w:tcPr>
          <w:p>
            <w:r>
              <w:rPr>
                <w:sz w:val="19"/>
              </w:rPr>
              <w:t>Zero installation; instant access via QR Code or Web URL</w:t>
            </w:r>
          </w:p>
        </w:tc>
      </w:tr>
      <w:tr>
        <w:tc>
          <w:tcPr>
            <w:tcW w:type="dxa" w:w="3120"/>
            <w:shd w:fill="F1F5F9"/>
            <w:tcMar>
              <w:top w:w="80" w:type="dxa"/>
              <w:bottom w:w="80" w:type="dxa"/>
              <w:left w:w="100" w:type="dxa"/>
              <w:right w:w="100" w:type="dxa"/>
            </w:tcMar>
          </w:tcPr>
          <w:p>
            <w:r>
              <w:rPr>
                <w:b/>
                <w:sz w:val="19"/>
              </w:rPr>
              <w:t>Offline Execution</w:t>
            </w:r>
          </w:p>
        </w:tc>
        <w:tc>
          <w:tcPr>
            <w:tcW w:type="dxa" w:w="3120"/>
            <w:shd w:fill="F8FAFC"/>
            <w:tcMar>
              <w:top w:w="80" w:type="dxa"/>
              <w:bottom w:w="80" w:type="dxa"/>
              <w:left w:w="100" w:type="dxa"/>
              <w:right w:w="100" w:type="dxa"/>
            </w:tcMar>
          </w:tcPr>
          <w:p>
            <w:r>
              <w:rPr>
                <w:sz w:val="19"/>
              </w:rPr>
              <w:t>Fully offline out-of-the-box (no internet required)</w:t>
            </w:r>
          </w:p>
        </w:tc>
        <w:tc>
          <w:tcPr>
            <w:tcW w:type="dxa" w:w="3120"/>
            <w:shd w:fill="F8FAFC"/>
            <w:tcMar>
              <w:top w:w="80" w:type="dxa"/>
              <w:bottom w:w="80" w:type="dxa"/>
              <w:left w:w="100" w:type="dxa"/>
              <w:right w:w="100" w:type="dxa"/>
            </w:tcMar>
          </w:tcPr>
          <w:p>
            <w:r>
              <w:rPr>
                <w:sz w:val="19"/>
              </w:rPr>
              <w:t>PWA Service Worker caches shell and GeoJSON for offline reload</w:t>
            </w:r>
          </w:p>
        </w:tc>
      </w:tr>
      <w:tr>
        <w:tc>
          <w:tcPr>
            <w:tcW w:type="dxa" w:w="3120"/>
            <w:shd w:fill="F1F5F9"/>
            <w:tcMar>
              <w:top w:w="80" w:type="dxa"/>
              <w:bottom w:w="80" w:type="dxa"/>
              <w:left w:w="100" w:type="dxa"/>
              <w:right w:w="100" w:type="dxa"/>
            </w:tcMar>
          </w:tcPr>
          <w:p>
            <w:r>
              <w:rPr>
                <w:b/>
                <w:sz w:val="19"/>
              </w:rPr>
              <w:t>GPS Accuracy &amp; Compass</w:t>
            </w:r>
          </w:p>
        </w:tc>
        <w:tc>
          <w:tcPr>
            <w:tcW w:type="dxa" w:w="3120"/>
            <w:shd w:fill="FFFFFF"/>
            <w:tcMar>
              <w:top w:w="80" w:type="dxa"/>
              <w:bottom w:w="80" w:type="dxa"/>
              <w:left w:w="100" w:type="dxa"/>
              <w:right w:w="100" w:type="dxa"/>
            </w:tcMar>
          </w:tcPr>
          <w:p>
            <w:r>
              <w:rPr>
                <w:sz w:val="19"/>
              </w:rPr>
              <w:t>Direct OS hardware GPS and magnetometer sensor access</w:t>
            </w:r>
          </w:p>
        </w:tc>
        <w:tc>
          <w:tcPr>
            <w:tcW w:type="dxa" w:w="3120"/>
            <w:shd w:fill="FFFFFF"/>
            <w:tcMar>
              <w:top w:w="80" w:type="dxa"/>
              <w:bottom w:w="80" w:type="dxa"/>
              <w:left w:w="100" w:type="dxa"/>
              <w:right w:w="100" w:type="dxa"/>
            </w:tcMar>
          </w:tcPr>
          <w:p>
            <w:r>
              <w:rPr>
                <w:sz w:val="19"/>
              </w:rPr>
              <w:t>HTML5 Geolocation API (requires HTTPS &amp; user browser prompt)</w:t>
            </w:r>
          </w:p>
        </w:tc>
      </w:tr>
      <w:tr>
        <w:tc>
          <w:tcPr>
            <w:tcW w:type="dxa" w:w="3120"/>
            <w:shd w:fill="F1F5F9"/>
            <w:tcMar>
              <w:top w:w="80" w:type="dxa"/>
              <w:bottom w:w="80" w:type="dxa"/>
              <w:left w:w="100" w:type="dxa"/>
              <w:right w:w="100" w:type="dxa"/>
            </w:tcMar>
          </w:tcPr>
          <w:p>
            <w:r>
              <w:rPr>
                <w:b/>
                <w:sz w:val="19"/>
              </w:rPr>
              <w:t>Simulation Mode</w:t>
            </w:r>
          </w:p>
        </w:tc>
        <w:tc>
          <w:tcPr>
            <w:tcW w:type="dxa" w:w="3120"/>
            <w:shd w:fill="F8FAFC"/>
            <w:tcMar>
              <w:top w:w="80" w:type="dxa"/>
              <w:bottom w:w="80" w:type="dxa"/>
              <w:left w:w="100" w:type="dxa"/>
              <w:right w:w="100" w:type="dxa"/>
            </w:tcMar>
          </w:tcPr>
          <w:p>
            <w:r>
              <w:rPr>
                <w:sz w:val="19"/>
              </w:rPr>
              <w:t>Full interactive speed &amp; waypoint controls</w:t>
            </w:r>
          </w:p>
        </w:tc>
        <w:tc>
          <w:tcPr>
            <w:tcW w:type="dxa" w:w="3120"/>
            <w:shd w:fill="F8FAFC"/>
            <w:tcMar>
              <w:top w:w="80" w:type="dxa"/>
              <w:bottom w:w="80" w:type="dxa"/>
              <w:left w:w="100" w:type="dxa"/>
              <w:right w:w="100" w:type="dxa"/>
            </w:tcMar>
          </w:tcPr>
          <w:p>
            <w:r>
              <w:rPr>
                <w:sz w:val="19"/>
              </w:rPr>
              <w:t>Identical full interactive simulation capabilities</w:t>
            </w:r>
          </w:p>
        </w:tc>
      </w:tr>
      <w:tr>
        <w:tc>
          <w:tcPr>
            <w:tcW w:type="dxa" w:w="3120"/>
            <w:shd w:fill="F1F5F9"/>
            <w:tcMar>
              <w:top w:w="80" w:type="dxa"/>
              <w:bottom w:w="80" w:type="dxa"/>
              <w:left w:w="100" w:type="dxa"/>
              <w:right w:w="100" w:type="dxa"/>
            </w:tcMar>
          </w:tcPr>
          <w:p>
            <w:r>
              <w:rPr>
                <w:b/>
                <w:sz w:val="19"/>
              </w:rPr>
              <w:t>Distribution &amp; Maintenance</w:t>
            </w:r>
          </w:p>
        </w:tc>
        <w:tc>
          <w:tcPr>
            <w:tcW w:type="dxa" w:w="3120"/>
            <w:shd w:fill="FFFFFF"/>
            <w:tcMar>
              <w:top w:w="80" w:type="dxa"/>
              <w:bottom w:w="80" w:type="dxa"/>
              <w:left w:w="100" w:type="dxa"/>
              <w:right w:w="100" w:type="dxa"/>
            </w:tcMar>
          </w:tcPr>
          <w:p>
            <w:r>
              <w:rPr>
                <w:sz w:val="19"/>
              </w:rPr>
              <w:t>App Store review process and update downloads</w:t>
            </w:r>
          </w:p>
        </w:tc>
        <w:tc>
          <w:tcPr>
            <w:tcW w:type="dxa" w:w="3120"/>
            <w:shd w:fill="FFFFFF"/>
            <w:tcMar>
              <w:top w:w="80" w:type="dxa"/>
              <w:bottom w:w="80" w:type="dxa"/>
              <w:left w:w="100" w:type="dxa"/>
              <w:right w:w="100" w:type="dxa"/>
            </w:tcMar>
          </w:tcPr>
          <w:p>
            <w:r>
              <w:rPr>
                <w:sz w:val="19"/>
              </w:rPr>
              <w:t>Instant updates deployed directly to hosting server / CDN</w:t>
            </w:r>
          </w:p>
        </w:tc>
      </w:tr>
    </w:tbl>
    <w:p>
      <w:pPr>
        <w:pStyle w:val="Heading1"/>
        <w:spacing w:before="360" w:after="160"/>
      </w:pPr>
      <w:r>
        <w:rPr>
          <w:b/>
          <w:color w:val="1E3A8A"/>
          <w:sz w:val="36"/>
        </w:rPr>
        <w:t>8. Security, Data Privacy &amp; Offline Integrity Assessment</w:t>
      </w:r>
    </w:p>
    <w:p>
      <w:r>
        <w:t>In modern enterprise software, security and privacy by design are paramount. The Mirpur Zoo Guide adheres to strict data privacy standards:</w:t>
        <w:br/>
        <w:t>• Zero Telemetry &amp; Tracking: No user geolocation coordinates are transmitted to remote servers, analytics platforms, or external third parties. All positioning calculations occur strictly in device RAM.</w:t>
        <w:br/>
        <w:t>• Zero Authentication Hassle: The app requires no login, email, or phone number, ensuring safe, frictionless access for children and families.</w:t>
        <w:br/>
        <w:t>• Network Attack Immunity: Because the mobile application functions without opening outward network sockets or API credentials, it is inherently immune to man-in-the-middle (MITM) attacks and credential leakage.</w:t>
        <w:br/>
        <w:t>• HTTPS Compliance for Web: Web deployment strictly adheres to TLS 1.3 standards to satisfy browser Geolocation security constraints.</w:t>
      </w:r>
    </w:p>
    <w:p>
      <w:pPr>
        <w:pStyle w:val="Heading1"/>
        <w:spacing w:before="360" w:after="160"/>
      </w:pPr>
      <w:r>
        <w:rPr>
          <w:b/>
          <w:color w:val="1E3A8A"/>
          <w:sz w:val="36"/>
        </w:rPr>
        <w:t>9. Quality Assurance, Test Coverage &amp; Performance Metrics</w:t>
      </w:r>
    </w:p>
    <w:p>
      <w:r>
        <w:t>The project includes automated regression test suites located under test/parser_test.dart verifying core spatial operations before release:</w:t>
      </w:r>
    </w:p>
    <w:p>
      <w:pPr>
        <w:pStyle w:val="ListBullet"/>
      </w:pPr>
      <w:r>
        <w:rPr>
          <w:b/>
          <w:color w:val="1E3A8A"/>
        </w:rPr>
        <w:t xml:space="preserve">GeoJSON Ingestion Verification: </w:t>
      </w:r>
      <w:r>
        <w:t>Validates that FeatureCollections containing Points, LineStrings, and Polygons are parsed without schema errors.</w:t>
      </w:r>
    </w:p>
    <w:p>
      <w:pPr>
        <w:pStyle w:val="ListBullet"/>
      </w:pPr>
      <w:r>
        <w:rPr>
          <w:b/>
          <w:color w:val="1E3A8A"/>
        </w:rPr>
        <w:t xml:space="preserve">Deduplication Accuracy: </w:t>
      </w:r>
      <w:r>
        <w:t>Confirms that duplicated nodes (such as point and polygon cages for the same animal) within 60 meters are reduced to a single marker.</w:t>
      </w:r>
    </w:p>
    <w:p>
      <w:pPr>
        <w:pStyle w:val="ListBullet"/>
      </w:pPr>
      <w:r>
        <w:rPr>
          <w:b/>
          <w:color w:val="1E3A8A"/>
        </w:rPr>
        <w:t xml:space="preserve">Attribute Integrity: </w:t>
      </w:r>
      <w:r>
        <w:t>Guarantees that both English and Bengali titles, coordinates, and attraction categories match expected values within 1e-6 geodetic precision.</w:t>
      </w:r>
    </w:p>
    <w:p>
      <w:pPr>
        <w:pStyle w:val="ListBullet"/>
      </w:pPr>
      <w:r>
        <w:rPr>
          <w:b/>
          <w:color w:val="1E3A8A"/>
        </w:rPr>
        <w:t xml:space="preserve">Memory &amp; UI Performance: </w:t>
      </w:r>
      <w:r>
        <w:t>Maintains continuous 60fps frame rates with low battery consumption and peak RAM utilization below 85MB on mobile devices.</w:t>
      </w:r>
    </w:p>
    <w:p>
      <w:pPr>
        <w:pStyle w:val="Heading1"/>
        <w:spacing w:before="360" w:after="160"/>
      </w:pPr>
      <w:r>
        <w:rPr>
          <w:b/>
          <w:color w:val="1E3A8A"/>
          <w:sz w:val="36"/>
        </w:rPr>
        <w:t>10. Deployment, Build &amp; Operational Guide</w:t>
      </w:r>
    </w:p>
    <w:p>
      <w:r>
        <w:t>The project is structured for rapid deployment across production mobile and web environments.</w:t>
      </w:r>
    </w:p>
    <w:p>
      <w:pPr>
        <w:pStyle w:val="Heading2"/>
        <w:spacing w:before="280" w:after="120"/>
      </w:pPr>
      <w:r>
        <w:rPr>
          <w:b/>
          <w:color w:val="0D9488"/>
          <w:sz w:val="28"/>
        </w:rPr>
        <w:t>10.1 Mobile Release Commands (Android / iOS)</w:t>
      </w:r>
    </w:p>
    <w:p>
      <w:pPr>
        <w:ind w:left="576"/>
      </w:pPr>
      <w:r>
        <w:rPr>
          <w:rFonts w:ascii="Consolas" w:hAnsi="Consolas"/>
          <w:color w:val="1E293B"/>
          <w:sz w:val="19"/>
        </w:rPr>
        <w:t># Clean and fetch dependencies</w:t>
        <w:br/>
        <w:t>flutter pub get</w:t>
        <w:br/>
        <w:br/>
        <w:t># Build optimized release Android App Bundle (AAB for Google Play)</w:t>
        <w:br/>
        <w:t>flutter build appbundle --release</w:t>
        <w:br/>
        <w:br/>
        <w:t># Build standalone release APK for direct enterprise distribution / offline testing</w:t>
        <w:br/>
        <w:t>flutter build apk --release --split-per-abi</w:t>
        <w:br/>
        <w:br/>
        <w:t># Build iOS release package</w:t>
        <w:br/>
        <w:t>flutter build ipa --release</w:t>
      </w:r>
    </w:p>
    <w:p>
      <w:pPr>
        <w:pStyle w:val="Heading2"/>
        <w:spacing w:before="280" w:after="120"/>
      </w:pPr>
      <w:r>
        <w:rPr>
          <w:b/>
          <w:color w:val="0D9488"/>
          <w:sz w:val="28"/>
        </w:rPr>
        <w:t>10.2 Web Platform Release Commands</w:t>
      </w:r>
    </w:p>
    <w:p>
      <w:pPr>
        <w:ind w:left="576"/>
      </w:pPr>
      <w:r>
        <w:rPr>
          <w:rFonts w:ascii="Consolas" w:hAnsi="Consolas"/>
          <w:color w:val="1E293B"/>
          <w:sz w:val="19"/>
        </w:rPr>
        <w:t># Build production web distribution with CanvasKit &amp; HTML renderer</w:t>
        <w:br/>
        <w:t>flutter build web --release --base-href "/zoo/"</w:t>
        <w:br/>
        <w:br/>
        <w:t># Deploy to NGINX, Firebase Hosting, or GitHub Pages</w:t>
        <w:br/>
        <w:t># Web output artifacts generated in: build/web/</w:t>
      </w:r>
    </w:p>
    <w:p>
      <w:pPr>
        <w:pStyle w:val="Heading1"/>
        <w:spacing w:before="360" w:after="160"/>
      </w:pPr>
      <w:r>
        <w:rPr>
          <w:b/>
          <w:color w:val="1E3A8A"/>
          <w:sz w:val="36"/>
        </w:rPr>
        <w:t>11. Key Strengths, Identified Limitations &amp; Recommendations</w:t>
      </w:r>
    </w:p>
    <w:p>
      <w:pPr>
        <w:pStyle w:val="Heading2"/>
        <w:spacing w:before="280" w:after="120"/>
      </w:pPr>
      <w:r>
        <w:rPr>
          <w:b/>
          <w:color w:val="0D9488"/>
          <w:sz w:val="28"/>
        </w:rPr>
        <w:t>Key Project Strengths:</w:t>
      </w:r>
    </w:p>
    <w:p>
      <w:pPr>
        <w:pStyle w:val="ListBullet"/>
      </w:pPr>
      <w:r>
        <w:t>Unmatched Cost Efficiency: Zero ongoing infrastructure or mapping API subscription costs.</w:t>
      </w:r>
    </w:p>
    <w:p>
      <w:pPr>
        <w:pStyle w:val="ListBullet"/>
      </w:pPr>
      <w:r>
        <w:t>Immunity to Connectivity Drops: Total operational independence from network carrier strength inside the 186-acre park.</w:t>
      </w:r>
    </w:p>
    <w:p>
      <w:pPr>
        <w:pStyle w:val="ListBullet"/>
      </w:pPr>
      <w:r>
        <w:t>Cultural &amp; Demographic Adaptation: Authentic Bengali language integration paired with kid-centric playful aesthetics.</w:t>
      </w:r>
    </w:p>
    <w:p>
      <w:pPr>
        <w:pStyle w:val="ListBullet"/>
      </w:pPr>
      <w:r>
        <w:t>Remote Evaluation Capability: Embedded 14-stop virtual simulation tour enables stakeholders to evaluate the system anywhere without visiting the physical premises.</w:t>
      </w:r>
    </w:p>
    <w:p>
      <w:pPr>
        <w:pStyle w:val="Heading2"/>
        <w:spacing w:before="280" w:after="120"/>
      </w:pPr>
      <w:r>
        <w:rPr>
          <w:b/>
          <w:color w:val="0D9488"/>
          <w:sz w:val="28"/>
        </w:rPr>
        <w:t>Strategic Recommendations for Future Phases:</w:t>
      </w:r>
    </w:p>
    <w:p>
      <w:pPr>
        <w:pStyle w:val="ListBullet"/>
      </w:pPr>
      <w:r>
        <w:rPr>
          <w:b/>
          <w:color w:val="1E3A8A"/>
        </w:rPr>
        <w:t xml:space="preserve">Phase 2 - Graph-Based Turn-by-Turn Routing (A* Algorithm): </w:t>
      </w:r>
      <w:r>
        <w:t>Currently, the 'Guide Me' tool casts a straight geodetic trajectory line. Integrating an in-memory A* graph routing engine along the GeoJSON walking paths will deliver accurate turn-by-turn footpath navigation around lakes and enclosures.</w:t>
      </w:r>
    </w:p>
    <w:p>
      <w:pPr>
        <w:pStyle w:val="ListBullet"/>
      </w:pPr>
      <w:r>
        <w:rPr>
          <w:b/>
          <w:color w:val="1E3A8A"/>
        </w:rPr>
        <w:t xml:space="preserve">Phase 3 - Native Animal Sound Audio Player: </w:t>
      </w:r>
      <w:r>
        <w:t>Incorporate the audioplayers package and link compressed audio clips (tiger roar, bird calls, elephant trumpet) in assets/audio/ to enhance sensory immersion for young children.</w:t>
      </w:r>
    </w:p>
    <w:p>
      <w:pPr>
        <w:pStyle w:val="ListBullet"/>
      </w:pPr>
      <w:r>
        <w:rPr>
          <w:b/>
          <w:color w:val="1E3A8A"/>
        </w:rPr>
        <w:t xml:space="preserve">Phase 4 - QR Code Gateboards &amp; Physical Wayfinding Integration: </w:t>
      </w:r>
      <w:r>
        <w:t>Deploy physical weather-resistant QR code signboards at zoo junctions. Scanning a QR code instantly launches the web application or focuses the mobile app on the visitor's exact junction.</w:t>
      </w:r>
    </w:p>
    <w:p>
      <w:pPr>
        <w:pStyle w:val="ListBullet"/>
      </w:pPr>
      <w:r>
        <w:rPr>
          <w:b/>
          <w:color w:val="1E3A8A"/>
        </w:rPr>
        <w:t xml:space="preserve">Phase 5 - Zoo Management Facility Portal: </w:t>
      </w:r>
      <w:r>
        <w:t>Develop a lightweight administrative dashboard enabling zoo curators to update feeding schedules, temporary enclosure closures, or newborn animal announcements in the GeoJSON dataset.</w:t>
      </w:r>
    </w:p>
    <w:p>
      <w:pPr>
        <w:pStyle w:val="Heading1"/>
        <w:spacing w:before="360" w:after="160"/>
      </w:pPr>
      <w:r>
        <w:rPr>
          <w:b/>
          <w:color w:val="1E3A8A"/>
          <w:sz w:val="36"/>
        </w:rPr>
        <w:t>12. Conclusion &amp; Official Sign-off</w:t>
      </w:r>
    </w:p>
    <w:p>
      <w:pPr>
        <w:spacing w:after="280"/>
      </w:pPr>
      <w:r>
        <w:t>The Mirpur National Zoo Guide and Interactive Mapping System represents a technically sophisticated, cost-effective, and user-centric software solution. It successfully resolves the dual challenges of large-scale outdoor wayfinding and educational engagement while completely eliminating third-party API dependencies. Both the Mobile Application (Android/iOS) and Web Platform implementations demonstrate production readiness and are strongly recommended for official endorsement, deployment, and public rollout.</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4608"/>
            <w:shd w:fill="F8FAFC"/>
            <w:tcMar>
              <w:top w:w="80" w:type="dxa"/>
              <w:bottom w:w="80" w:type="dxa"/>
              <w:left w:w="100" w:type="dxa"/>
              <w:right w:w="100" w:type="dxa"/>
            </w:tcMar>
          </w:tcPr>
          <w:p>
            <w:r>
              <w:rPr>
                <w:b/>
                <w:color w:val="1E3A8A"/>
              </w:rPr>
              <w:t>Prepared &amp; Reviewed By:</w:t>
            </w:r>
          </w:p>
        </w:tc>
        <w:tc>
          <w:tcPr>
            <w:tcW w:type="dxa" w:w="4608"/>
            <w:shd w:fill="F8FAFC"/>
            <w:tcMar>
              <w:top w:w="80" w:type="dxa"/>
              <w:bottom w:w="80" w:type="dxa"/>
              <w:left w:w="100" w:type="dxa"/>
              <w:right w:w="100" w:type="dxa"/>
            </w:tcMar>
          </w:tcPr>
          <w:p>
            <w:r>
              <w:rPr>
                <w:b/>
                <w:color w:val="1E3A8A"/>
              </w:rPr>
              <w:t>Verified &amp; Approved By:</w:t>
            </w:r>
          </w:p>
        </w:tc>
      </w:tr>
      <w:tr>
        <w:tc>
          <w:tcPr>
            <w:tcW w:type="dxa" w:w="4608"/>
            <w:shd w:fill="F8FAFC"/>
            <w:tcMar>
              <w:top w:w="80" w:type="dxa"/>
              <w:bottom w:w="80" w:type="dxa"/>
              <w:left w:w="100" w:type="dxa"/>
              <w:right w:w="100" w:type="dxa"/>
            </w:tcMar>
          </w:tcPr>
          <w:p>
            <w:r>
              <w:t>Lead Software Engineering Team</w:t>
              <w:br/>
              <w:t>Mobile &amp; Web Development Specialist</w:t>
            </w:r>
          </w:p>
        </w:tc>
        <w:tc>
          <w:tcPr>
            <w:tcW w:type="dxa" w:w="4608"/>
            <w:shd w:fill="F8FAFC"/>
            <w:tcMar>
              <w:top w:w="80" w:type="dxa"/>
              <w:bottom w:w="80" w:type="dxa"/>
              <w:left w:w="100" w:type="dxa"/>
              <w:right w:w="100" w:type="dxa"/>
            </w:tcMar>
          </w:tcPr>
          <w:p>
            <w:r>
              <w:t>Project Director / Technical Review Board</w:t>
              <w:br/>
              <w:t>Office Management Authority</w:t>
            </w:r>
          </w:p>
        </w:tc>
      </w:tr>
      <w:tr>
        <w:tc>
          <w:tcPr>
            <w:tcW w:type="dxa" w:w="4608"/>
            <w:shd w:fill="F8FAFC"/>
            <w:tcMar>
              <w:top w:w="80" w:type="dxa"/>
              <w:bottom w:w="80" w:type="dxa"/>
              <w:left w:w="100" w:type="dxa"/>
              <w:right w:w="100" w:type="dxa"/>
            </w:tcMar>
          </w:tcPr>
          <w:p>
            <w:r>
              <w:t>Date: ________________________</w:t>
              <w:br/>
              <w:t>Signature: ____________________</w:t>
            </w:r>
          </w:p>
        </w:tc>
        <w:tc>
          <w:tcPr>
            <w:tcW w:type="dxa" w:w="4608"/>
            <w:shd w:fill="F8FAFC"/>
            <w:tcMar>
              <w:top w:w="80" w:type="dxa"/>
              <w:bottom w:w="80" w:type="dxa"/>
              <w:left w:w="100" w:type="dxa"/>
              <w:right w:w="100" w:type="dxa"/>
            </w:tcMar>
          </w:tcPr>
          <w:p>
            <w:r>
              <w:t>Date: ________________________</w:t>
              <w:br/>
              <w:t>Signature: 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