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Abstract:- A second virtual machine(kali 19.1) was scanned by Nessus.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Report:- No vulnerability was detected. Though, Nessus indicated 3 informational disclosures. None of them were critical. Each of the disclosed below.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Nessus detected the ethernet card manufacturer through the MAC address. And the domain holder was listed as “PCS Systemtechnik GmbH”. Which really belongs to the Virtual box.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Nessus directed MAC Address, which is basically the same as the first one.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target machine responded to an ICMP echo reply, which is same as pinging the machine.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