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36"/>
          <w:szCs w:val="36"/>
        </w:rPr>
        <w:t xml:space="preserve">PRODUCT REQUIREMENTS DOCUMENT</w:t>
      </w:r>
    </w:p>
    <w:p>
      <w:pPr>
        <w:spacing w:after="100"/>
        <w:jc w:val="center"/>
      </w:pPr>
      <w:r>
        <w:rPr>
          <w:rFonts w:ascii="Arial" w:cs="Arial" w:eastAsia="Arial" w:hAnsi="Arial"/>
          <w:b/>
          <w:bCs/>
          <w:color w:val="1B3A5C"/>
          <w:sz w:val="48"/>
          <w:szCs w:val="48"/>
        </w:rPr>
        <w:t xml:space="preserve">Tharwah HR Maturity Assessment Platform</w:t>
      </w:r>
    </w:p>
    <w:p>
      <w:pPr>
        <w:spacing w:after="80"/>
        <w:jc w:val="center"/>
      </w:pPr>
      <w:r>
        <w:rPr>
          <w:rFonts w:ascii="Arial" w:cs="Arial" w:eastAsia="Arial" w:hAnsi="Arial"/>
          <w:color w:val="2E7D8C"/>
          <w:sz w:val="32"/>
          <w:szCs w:val="32"/>
        </w:rPr>
        <w:t xml:space="preserve">(Nuḍj — نُضْج)</w:t>
      </w:r>
    </w:p>
    <w:p>
      <w:pPr>
        <w:spacing w:after="600"/>
        <w:jc w:val="center"/>
      </w:pPr>
      <w:r>
        <w:rPr>
          <w:rFonts w:ascii="Arial" w:cs="Arial" w:eastAsia="Arial" w:hAnsi="Arial"/>
          <w:color w:val="666666"/>
          <w:sz w:val="28"/>
          <w:szCs w:val="28"/>
        </w:rPr>
        <w:t xml:space="preserve">Version 1.0</w:t>
      </w:r>
    </w:p>
    <w:p>
      <w:pPr>
        <w:spacing w:after="60"/>
        <w:jc w:val="center"/>
      </w:pPr>
      <w:r>
        <w:rPr>
          <w:rFonts w:ascii="Arial" w:cs="Arial" w:eastAsia="Arial" w:hAnsi="Arial"/>
          <w:color w:val="444444"/>
          <w:sz w:val="22"/>
          <w:szCs w:val="22"/>
        </w:rPr>
        <w:t xml:space="preserve">Author: Tharwah Product Team</w:t>
      </w:r>
    </w:p>
    <w:p>
      <w:pPr>
        <w:spacing w:after="60"/>
        <w:jc w:val="center"/>
      </w:pPr>
      <w:r>
        <w:rPr>
          <w:rFonts w:ascii="Arial" w:cs="Arial" w:eastAsia="Arial" w:hAnsi="Arial"/>
          <w:color w:val="444444"/>
          <w:sz w:val="22"/>
          <w:szCs w:val="22"/>
        </w:rPr>
        <w:t xml:space="preserve">Date: 08 February 2026</w:t>
      </w:r>
    </w:p>
    <w:p>
      <w:pPr>
        <w:spacing w:after="60"/>
        <w:jc w:val="center"/>
      </w:pPr>
      <w:r>
        <w:rPr>
          <w:rFonts w:ascii="Arial" w:cs="Arial" w:eastAsia="Arial" w:hAnsi="Arial"/>
          <w:color w:val="444444"/>
          <w:sz w:val="22"/>
          <w:szCs w:val="22"/>
        </w:rPr>
        <w:t xml:space="preserve">Status: Draft</w:t>
      </w:r>
    </w:p>
    <w:p>
      <w:pPr>
        <w:spacing w:after="60"/>
        <w:jc w:val="center"/>
      </w:pPr>
      <w:r>
        <w:rPr>
          <w:rFonts w:ascii="Arial" w:cs="Arial" w:eastAsia="Arial" w:hAnsi="Arial"/>
          <w:color w:val="444444"/>
          <w:sz w:val="22"/>
          <w:szCs w:val="22"/>
        </w:rPr>
        <w:t xml:space="preserve">Stakeholders: Abdullah ALZahrani (MD), Product Team, Engineering, Client Success</w:t>
      </w:r>
    </w:p>
    <w:p>
      <w:r>
        <w:br w:type="page"/>
      </w:r>
    </w:p>
    <w:p>
      <w:pPr>
        <w:pStyle w:val="Heading1"/>
        <w:spacing w:before="360" w:after="20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b/>
          <w:bCs/>
        </w:rPr>
        <w:t xml:space="preserve">1. Executive Summary</w:t>
      </w:r>
    </w:p>
    <w:p>
      <w:pPr>
        <w:spacing w:after="120"/>
      </w:pPr>
      <w:r>
        <w:rPr>
          <w:rFonts w:ascii="Arial" w:cs="Arial" w:eastAsia="Arial" w:hAnsi="Arial"/>
          <w:sz w:val="22"/>
          <w:szCs w:val="22"/>
        </w:rPr>
        <w:t xml:space="preserve">The Tharwah HR Maturity Assessment Platform (codename: Nudj) is a multi-tenant SaaS application that digitizes Tharwah's proprietary HR maturity assessment framework. The platform enables Tharwah consultants to conduct structured assessments of client organizations across 9 HR domains, 3 evaluation dimensions, and 4 maturity levels, replacing the current spreadsheet-based process with a guided, evidence-based digital workflow. The system supports multi-user collaboration within each client organization, role-based access control, automated scoring with weighted calculations, and a centralized analytics dashboard for Tharwah's consulting team to monitor maturity trends across their entire client portfolio. Success looks like a 60% reduction in assessment cycle time and the ability to serve 3x more organizations annually with the same consulting team.</w:t>
      </w:r>
    </w:p>
    <w:p>
      <w:r>
        <w:br w:type="page"/>
      </w:r>
    </w:p>
    <w:p>
      <w:pPr>
        <w:pStyle w:val="Heading1"/>
        <w:spacing w:before="360" w:after="200"/>
      </w:pPr>
      <w:r>
        <w:rPr>
          <w:b/>
          <w:bCs/>
        </w:rPr>
        <w:t xml:space="preserve">2. Problem Statement</w:t>
      </w:r>
    </w:p>
    <w:p>
      <w:pPr>
        <w:spacing w:after="60"/>
      </w:pPr>
    </w:p>
    <w:p>
      <w:pPr>
        <w:spacing w:after="80"/>
      </w:pPr>
      <w:r>
        <w:rPr>
          <w:rFonts w:ascii="Arial" w:cs="Arial" w:eastAsia="Arial" w:hAnsi="Arial"/>
          <w:b/>
          <w:bCs/>
          <w:sz w:val="22"/>
          <w:szCs w:val="22"/>
        </w:rPr>
        <w:t xml:space="preserve">Problem: </w:t>
      </w:r>
      <w:r>
        <w:rPr>
          <w:rFonts w:ascii="Arial" w:cs="Arial" w:eastAsia="Arial" w:hAnsi="Arial"/>
          <w:sz w:val="22"/>
          <w:szCs w:val="22"/>
        </w:rPr>
        <w:t xml:space="preserve">Tharwah's HR maturity assessments are currently conducted through complex Excel workbooks with 16+ worksheets, manual scoring calculations, and evidence collection via email/shared drives. This process is error-prone, time-consuming, and limits the number of organizations Tharwah can serve simultaneously.</w:t>
      </w:r>
    </w:p>
    <w:p>
      <w:pPr>
        <w:spacing w:after="60"/>
      </w:pPr>
    </w:p>
    <w:p>
      <w:pPr>
        <w:spacing w:after="80"/>
      </w:pPr>
      <w:r>
        <w:rPr>
          <w:rFonts w:ascii="Arial" w:cs="Arial" w:eastAsia="Arial" w:hAnsi="Arial"/>
          <w:b/>
          <w:bCs/>
          <w:sz w:val="22"/>
          <w:szCs w:val="22"/>
        </w:rPr>
        <w:t xml:space="preserve">Evidence: </w:t>
      </w:r>
      <w:r>
        <w:rPr>
          <w:rFonts w:ascii="Arial" w:cs="Arial" w:eastAsia="Arial" w:hAnsi="Arial"/>
          <w:sz w:val="22"/>
          <w:szCs w:val="22"/>
        </w:rPr>
        <w:t xml:space="preserve">The current assessment workbook contains 9 major HR domains, each with 3 dimensions (Existence &amp; Progress, Application, Automation), dozens of weighted elements, and 4 maturity levels with detailed Arabic-language rubrics. Each assessment requires manual coordination with multiple department representatives across the client organization. Scoring involves weighted calculations across dimensions and elements that are prone to formula errors. Evidence collection and verification (74+ verification items) is unstructured.</w:t>
      </w:r>
    </w:p>
    <w:p>
      <w:pPr>
        <w:spacing w:after="60"/>
      </w:pP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Tharwah consultants, client HR leaders, and department heads across assessed organizations are affected. The manual process limits throughput to a handful of concurrent assessments, creates inconsistency in scoring, and prevents real-time visibility into assessment progress for both Tharwah and client leadership.</w:t>
      </w:r>
    </w:p>
    <w:p>
      <w:pPr>
        <w:spacing w:after="60"/>
      </w:pPr>
    </w:p>
    <w:p>
      <w:pPr>
        <w:spacing w:after="80"/>
      </w:pPr>
      <w:r>
        <w:rPr>
          <w:rFonts w:ascii="Arial" w:cs="Arial" w:eastAsia="Arial" w:hAnsi="Arial"/>
          <w:b/>
          <w:bCs/>
          <w:sz w:val="22"/>
          <w:szCs w:val="22"/>
        </w:rPr>
        <w:t xml:space="preserve">Cost of Inaction: </w:t>
      </w:r>
      <w:r>
        <w:rPr>
          <w:rFonts w:ascii="Arial" w:cs="Arial" w:eastAsia="Arial" w:hAnsi="Arial"/>
          <w:sz w:val="22"/>
          <w:szCs w:val="22"/>
        </w:rPr>
        <w:t xml:space="preserve">Without digitization, Tharwah cannot scale its assessment practice to meet growing demand from Saudi organizations aligning with Vision 2030 workforce transformation goals. Competitors offering digital assessment tools will capture market share. Client organizations lack a living maturity profile they can track over time.</w:t>
      </w:r>
    </w:p>
    <w:p>
      <w:r>
        <w:br w:type="page"/>
      </w:r>
    </w:p>
    <w:p>
      <w:pPr>
        <w:pStyle w:val="Heading1"/>
        <w:spacing w:before="360" w:after="200"/>
      </w:pPr>
      <w:r>
        <w:rPr>
          <w:b/>
          <w:bCs/>
        </w:rPr>
        <w:t xml:space="preserve">3. Business Objectives &amp; Success Metrics</w:t>
      </w:r>
    </w:p>
    <w:p>
      <w:pPr>
        <w:spacing w:after="120"/>
      </w:pPr>
      <w:r>
        <w:rPr>
          <w:rFonts w:ascii="Arial" w:cs="Arial" w:eastAsia="Arial" w:hAnsi="Arial"/>
          <w:sz w:val="22"/>
          <w:szCs w:val="22"/>
        </w:rPr>
        <w:t xml:space="preserve">Strategic alignment: This product directly supports Tharwah's strategic pillars of digital product development, consulting scalability, and recurring revenue through SaaS licensing. It positions Tharwah as the category leader for HR maturity assessment in the GCC region and creates a data moat of organizational HR maturity benchmarks.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Baseline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Timeframe</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Assessment cycle 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4–6 weeks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Under 2 weeks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months post-launch</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 from assessment kickoff to final report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Concurrent client assessments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at a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simultaneously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months post-launch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assessments in platform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 NPS for assessment experience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measured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NPS &gt; 50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 months post-launch</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Post-assessment survey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Monthly Active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months post-launch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dashboard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Annual Recurring Revenue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SAR 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SAR 2M+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 months post-launch</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Subscription billing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 scoring accuracy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(error-prone)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formula accuracy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launch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test suite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Evidence upload completion 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 collected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 per assessment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months post-launch</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Platform analytics</w:t>
            </w:r>
          </w:p>
        </w:tc>
      </w:tr>
    </w:tbl>
    <w:p>
      <w:r>
        <w:br w:type="page"/>
      </w:r>
    </w:p>
    <w:p>
      <w:pPr>
        <w:pStyle w:val="Heading1"/>
        <w:spacing w:before="360" w:after="200"/>
      </w:pPr>
      <w:r>
        <w:rPr>
          <w:b/>
          <w:bCs/>
        </w:rPr>
        <w:t xml:space="preserve">4. User Personas</w:t>
      </w:r>
    </w:p>
    <w:p>
      <w:pPr>
        <w:spacing w:after="60"/>
      </w:pPr>
    </w:p>
    <w:p>
      <w:pPr>
        <w:pStyle w:val="Heading2"/>
        <w:spacing w:before="280" w:after="160"/>
      </w:pPr>
      <w:r>
        <w:rPr>
          <w:b/>
          <w:bCs/>
        </w:rPr>
        <w:t xml:space="preserve">4.1 Persona: Fahad — Tharwah Super Admin / Lead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69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sz w:val="20"/>
                <w:szCs w:val="20"/>
              </w:rPr>
              <w:t xml:space="preserve">Senior consultant at Tharwah responsible for managing the full assessment lifecycle across multiple client organizations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all active assessments, ensure quality and consistency, generate comparative reports and benchmarks across clients</w:t>
            </w:r>
          </w:p>
        </w:tc>
      </w:tr>
      <w:tr>
        <w:tc>
          <w:tcPr>
            <w:tcW w:type="dxa" w:w="24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b/>
                <w:bCs/>
                <w:sz w:val="20"/>
                <w:szCs w:val="20"/>
              </w:rPr>
              <w:t xml:space="preserve">Pain Point</w:t>
            </w:r>
          </w:p>
        </w:tc>
        <w:tc>
          <w:tcPr>
            <w:tcW w:type="dxa" w:w="69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sz w:val="20"/>
                <w:szCs w:val="20"/>
              </w:rPr>
              <w:t xml:space="preserve">Currently juggles multiple Excel files, cannot see cross-client analytics, spends excessive time on manual scoring and report compilation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 from Tharwah office and client sites, needs desktop and tablet access, manages 5–15 client assessments at any time</w:t>
            </w:r>
          </w:p>
        </w:tc>
      </w:tr>
      <w:tr>
        <w:tc>
          <w:tcPr>
            <w:tcW w:type="dxa" w:w="24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b/>
                <w:bCs/>
                <w:sz w:val="20"/>
                <w:szCs w:val="20"/>
              </w:rPr>
              <w:t xml:space="preserve">Technical Comfort</w:t>
            </w:r>
          </w:p>
        </w:tc>
        <w:tc>
          <w:tcPr>
            <w:tcW w:type="dxa" w:w="69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sz w:val="20"/>
                <w:szCs w:val="20"/>
              </w:rPr>
              <w:t xml:space="preserve">High — comfortable with dashboards, analytics tools, and data visualization</w:t>
            </w:r>
          </w:p>
        </w:tc>
      </w:tr>
    </w:tbl>
    <w:p>
      <w:pPr>
        <w:spacing w:after="60"/>
      </w:pPr>
    </w:p>
    <w:p>
      <w:pPr>
        <w:pStyle w:val="Heading2"/>
        <w:spacing w:before="280" w:after="160"/>
      </w:pPr>
      <w:r>
        <w:rPr>
          <w:b/>
          <w:bCs/>
        </w:rPr>
        <w:t xml:space="preserve">4.2 Persona: Noura — Client Organization Admin / HR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69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sz w:val="20"/>
                <w:szCs w:val="20"/>
              </w:rPr>
              <w:t xml:space="preserve">HR Director or CHRO at a client organization who sponsors the assessment and coordinates internal participation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Understand her organization's HR maturity gaps, track progress over time, coordinate department heads to complete their sections</w:t>
            </w:r>
          </w:p>
        </w:tc>
      </w:tr>
      <w:tr>
        <w:tc>
          <w:tcPr>
            <w:tcW w:type="dxa" w:w="24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b/>
                <w:bCs/>
                <w:sz w:val="20"/>
                <w:szCs w:val="20"/>
              </w:rPr>
              <w:t xml:space="preserve">Pain Point</w:t>
            </w:r>
          </w:p>
        </w:tc>
        <w:tc>
          <w:tcPr>
            <w:tcW w:type="dxa" w:w="69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sz w:val="20"/>
                <w:szCs w:val="20"/>
              </w:rPr>
              <w:t xml:space="preserve">Lacks visibility into overall assessment progress, receives maturity results as a static PDF with no actionable next steps, struggles to get department heads to respond on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Primarily desktop user, accesses system weekly during assessment period, needs Arabic interface</w:t>
            </w:r>
          </w:p>
        </w:tc>
      </w:tr>
      <w:tr>
        <w:tc>
          <w:tcPr>
            <w:tcW w:type="dxa" w:w="24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b/>
                <w:bCs/>
                <w:sz w:val="20"/>
                <w:szCs w:val="20"/>
              </w:rPr>
              <w:t xml:space="preserve">Technical Comfort</w:t>
            </w:r>
          </w:p>
        </w:tc>
        <w:tc>
          <w:tcPr>
            <w:tcW w:type="dxa" w:w="69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sz w:val="20"/>
                <w:szCs w:val="20"/>
              </w:rPr>
              <w:t xml:space="preserve">Medium — comfortable with web applications but not technical tools</w:t>
            </w:r>
          </w:p>
        </w:tc>
      </w:tr>
    </w:tbl>
    <w:p>
      <w:pPr>
        <w:spacing w:after="60"/>
      </w:pPr>
    </w:p>
    <w:p>
      <w:pPr>
        <w:pStyle w:val="Heading2"/>
        <w:spacing w:before="280" w:after="160"/>
      </w:pPr>
      <w:r>
        <w:rPr>
          <w:b/>
          <w:bCs/>
        </w:rPr>
        <w:t xml:space="preserve">4.3 Persona: Ahmed — Department Head / Assessor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69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sz w:val="20"/>
                <w:szCs w:val="20"/>
              </w:rPr>
              <w:t xml:space="preserve">Department head (e.g., Compensation &amp; Benefits Manager, L&amp;D Director) responsible for completing assessment items within their functional area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assessment questions for his domain accurately, upload supporting evidence, and understand his department's maturity level</w:t>
            </w:r>
          </w:p>
        </w:tc>
      </w:tr>
      <w:tr>
        <w:tc>
          <w:tcPr>
            <w:tcW w:type="dxa" w:w="24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b/>
                <w:bCs/>
                <w:sz w:val="20"/>
                <w:szCs w:val="20"/>
              </w:rPr>
              <w:t xml:space="preserve">Pain Point</w:t>
            </w:r>
          </w:p>
        </w:tc>
        <w:tc>
          <w:tcPr>
            <w:tcW w:type="dxa" w:w="69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sz w:val="20"/>
                <w:szCs w:val="20"/>
              </w:rPr>
              <w:t xml:space="preserve">Unclear on what evidence is needed, assessment questions are lengthy and he forgets where he left off, no way to save progress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Accesses system intermittently on desktop and mobile, Arabic-first user, busy schedule with limited time per session</w:t>
            </w:r>
          </w:p>
        </w:tc>
      </w:tr>
      <w:tr>
        <w:tc>
          <w:tcPr>
            <w:tcW w:type="dxa" w:w="24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b/>
                <w:bCs/>
                <w:sz w:val="20"/>
                <w:szCs w:val="20"/>
              </w:rPr>
              <w:t xml:space="preserve">Technical Comfort</w:t>
            </w:r>
          </w:p>
        </w:tc>
        <w:tc>
          <w:tcPr>
            <w:tcW w:type="dxa" w:w="69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sz w:val="20"/>
                <w:szCs w:val="20"/>
              </w:rPr>
              <w:t xml:space="preserve">Low to Medium — prefers simple, guided interfaces with minimal training</w:t>
            </w:r>
          </w:p>
        </w:tc>
      </w:tr>
    </w:tbl>
    <w:p>
      <w:pPr>
        <w:spacing w:after="60"/>
      </w:pPr>
    </w:p>
    <w:p>
      <w:pPr>
        <w:pStyle w:val="Heading2"/>
        <w:spacing w:before="280" w:after="160"/>
      </w:pPr>
      <w:r>
        <w:rPr>
          <w:b/>
          <w:bCs/>
        </w:rPr>
        <w:t xml:space="preserve">4.4 Persona: Salma — Tharwah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69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sz w:val="20"/>
                <w:szCs w:val="20"/>
              </w:rPr>
              <w:t xml:space="preserve">Junior consultant at Tharwah who reviews evidence, validates assessment responses, and prepares reports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Efficiently review and validate assessment responses and evidence, flag inconsistencies, and generate client reports</w:t>
            </w:r>
          </w:p>
        </w:tc>
      </w:tr>
      <w:tr>
        <w:tc>
          <w:tcPr>
            <w:tcW w:type="dxa" w:w="24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b/>
                <w:bCs/>
                <w:sz w:val="20"/>
                <w:szCs w:val="20"/>
              </w:rPr>
              <w:t xml:space="preserve">Pain Point</w:t>
            </w:r>
          </w:p>
        </w:tc>
        <w:tc>
          <w:tcPr>
            <w:tcW w:type="dxa" w:w="69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sz w:val="20"/>
                <w:szCs w:val="20"/>
              </w:rPr>
              <w:t xml:space="preserve">Evidence is scattered across emails and shared drives, no systematic way to track what's been reviewed versus what's pending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user, works on 3–5 client assessments simultaneously, needs both Arabic and English interface</w:t>
            </w:r>
          </w:p>
        </w:tc>
      </w:tr>
      <w:tr>
        <w:tc>
          <w:tcPr>
            <w:tcW w:type="dxa" w:w="24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b/>
                <w:bCs/>
                <w:sz w:val="20"/>
                <w:szCs w:val="20"/>
              </w:rPr>
              <w:t xml:space="preserve">Technical Comfort</w:t>
            </w:r>
          </w:p>
        </w:tc>
        <w:tc>
          <w:tcPr>
            <w:tcW w:type="dxa" w:w="69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Arial" w:cs="Arial" w:eastAsia="Arial" w:hAnsi="Arial"/>
                <w:sz w:val="20"/>
                <w:szCs w:val="20"/>
              </w:rPr>
              <w:t xml:space="preserve">High — comfortable with data analysis and digital tools</w:t>
            </w:r>
          </w:p>
        </w:tc>
      </w:tr>
    </w:tbl>
    <w:p>
      <w:r>
        <w:br w:type="page"/>
      </w:r>
    </w:p>
    <w:p>
      <w:pPr>
        <w:pStyle w:val="Heading1"/>
        <w:spacing w:before="360" w:after="200"/>
      </w:pPr>
      <w:r>
        <w:rPr>
          <w:b/>
          <w:bCs/>
        </w:rPr>
        <w:t xml:space="preserve">5. User Journeys</w:t>
      </w:r>
    </w:p>
    <w:p>
      <w:pPr>
        <w:spacing w:after="120"/>
      </w:pPr>
      <w:r>
        <w:rPr>
          <w:rFonts w:ascii="Arial" w:cs="Arial" w:eastAsia="Arial" w:hAnsi="Arial"/>
          <w:sz w:val="22"/>
          <w:szCs w:val="22"/>
        </w:rPr>
        <w:t xml:space="preserve">Detailed user journey maps are provided as a separate HTML artifact. Below is a summary of the primary flows:</w:t>
      </w:r>
    </w:p>
    <w:p>
      <w:pPr>
        <w:spacing w:after="60"/>
      </w:pPr>
    </w:p>
    <w:p>
      <w:pPr>
        <w:pStyle w:val="Heading2"/>
        <w:spacing w:before="280" w:after="160"/>
      </w:pPr>
      <w:r>
        <w:rPr>
          <w:b/>
          <w:bCs/>
        </w:rPr>
        <w:t xml:space="preserve">5.1 Assessment Lifecycle (Primary Journey)</w:t>
      </w:r>
    </w:p>
    <w:p>
      <w:pPr>
        <w:spacing w:after="120"/>
      </w:pPr>
      <w:r>
        <w:rPr>
          <w:rFonts w:ascii="Arial" w:cs="Arial" w:eastAsia="Arial" w:hAnsi="Arial"/>
          <w:sz w:val="22"/>
          <w:szCs w:val="22"/>
        </w:rPr>
        <w:t xml:space="preserve">Step 1: Tharwah Super Admin creates a new client organization and assessment project in the platform, selecting which HR domains to assess and configuring weights.</w:t>
      </w:r>
    </w:p>
    <w:p>
      <w:pPr>
        <w:spacing w:after="120"/>
      </w:pPr>
      <w:r>
        <w:rPr>
          <w:rFonts w:ascii="Arial" w:cs="Arial" w:eastAsia="Arial" w:hAnsi="Arial"/>
          <w:sz w:val="22"/>
          <w:szCs w:val="22"/>
        </w:rPr>
        <w:t xml:space="preserve">Step 2: Client Admin is invited via email, creates account, and invites department assessors to relevant domains.</w:t>
      </w:r>
    </w:p>
    <w:p>
      <w:pPr>
        <w:spacing w:after="120"/>
      </w:pPr>
      <w:r>
        <w:rPr>
          <w:rFonts w:ascii="Arial" w:cs="Arial" w:eastAsia="Arial" w:hAnsi="Arial"/>
          <w:sz w:val="22"/>
          <w:szCs w:val="22"/>
        </w:rPr>
        <w:t xml:space="preserve">Step 3: Department assessors complete their assigned sections by selecting maturity levels for each element across three dimensions (Existence &amp; Progress, Application, Automation) and uploading verification evidence.</w:t>
      </w:r>
    </w:p>
    <w:p>
      <w:pPr>
        <w:spacing w:after="120"/>
      </w:pPr>
      <w:r>
        <w:rPr>
          <w:rFonts w:ascii="Arial" w:cs="Arial" w:eastAsia="Arial" w:hAnsi="Arial"/>
          <w:sz w:val="22"/>
          <w:szCs w:val="22"/>
        </w:rPr>
        <w:t xml:space="preserve">Step 4: Tharwah Analyst reviews responses and evidence, flags items needing clarification, and validates selections.</w:t>
      </w:r>
    </w:p>
    <w:p>
      <w:pPr>
        <w:spacing w:after="120"/>
      </w:pPr>
      <w:r>
        <w:rPr>
          <w:rFonts w:ascii="Arial" w:cs="Arial" w:eastAsia="Arial" w:hAnsi="Arial"/>
          <w:sz w:val="22"/>
          <w:szCs w:val="22"/>
        </w:rPr>
        <w:t xml:space="preserve">Step 5: System auto-calculates weighted scores at element, dimension, domain, and overall organizational level.</w:t>
      </w:r>
    </w:p>
    <w:p>
      <w:pPr>
        <w:spacing w:after="120"/>
      </w:pPr>
      <w:r>
        <w:rPr>
          <w:rFonts w:ascii="Arial" w:cs="Arial" w:eastAsia="Arial" w:hAnsi="Arial"/>
          <w:sz w:val="22"/>
          <w:szCs w:val="22"/>
        </w:rPr>
        <w:t xml:space="preserve">Step 6: Super Admin reviews final results, generates maturity report with radar charts and gap analysis, and presents to client.</w:t>
      </w:r>
    </w:p>
    <w:p>
      <w:pPr>
        <w:spacing w:after="120"/>
      </w:pPr>
      <w:r>
        <w:rPr>
          <w:rFonts w:ascii="Arial" w:cs="Arial" w:eastAsia="Arial" w:hAnsi="Arial"/>
          <w:sz w:val="22"/>
          <w:szCs w:val="22"/>
        </w:rPr>
        <w:t xml:space="preserve">Step 7: Client Admin accesses their organization's maturity dashboard to track progress and plan improvement initiatives.</w:t>
      </w:r>
    </w:p>
    <w:p>
      <w:r>
        <w:br w:type="page"/>
      </w:r>
    </w:p>
    <w:p>
      <w:pPr>
        <w:pStyle w:val="Heading1"/>
        <w:spacing w:before="360" w:after="200"/>
      </w:pPr>
      <w:r>
        <w:rPr>
          <w:b/>
          <w:bCs/>
        </w:rPr>
        <w:t xml:space="preserve">6. Scope</w:t>
      </w:r>
    </w:p>
    <w:p>
      <w:pPr>
        <w:spacing w:after="60"/>
      </w:pPr>
    </w:p>
    <w:p>
      <w:pPr>
        <w:pStyle w:val="Heading2"/>
        <w:spacing w:before="280" w:after="160"/>
      </w:pPr>
      <w:r>
        <w:rPr>
          <w:b/>
          <w:bCs/>
        </w:rPr>
        <w:t xml:space="preserve">6.1 In Scope</w:t>
      </w:r>
    </w:p>
    <w:p>
      <w:pPr>
        <w:spacing w:after="120"/>
      </w:pPr>
      <w:r>
        <w:rPr>
          <w:rFonts w:ascii="Arial" w:cs="Arial" w:eastAsia="Arial" w:hAnsi="Arial"/>
          <w:sz w:val="22"/>
          <w:szCs w:val="22"/>
        </w:rPr>
        <w:t xml:space="preserve">• Multi-tenant SaaS platform with role-based access (Super Admin, Tharwah Analyst, Client Admin, Department Assessor)</w:t>
      </w:r>
    </w:p>
    <w:p>
      <w:pPr>
        <w:spacing w:after="120"/>
      </w:pPr>
      <w:r>
        <w:rPr>
          <w:rFonts w:ascii="Arial" w:cs="Arial" w:eastAsia="Arial" w:hAnsi="Arial"/>
          <w:sz w:val="22"/>
          <w:szCs w:val="22"/>
        </w:rPr>
        <w:t xml:space="preserve">• Full digitization of the 9-domain HR maturity framework with 3 dimensions and 4 maturity levels per element</w:t>
      </w:r>
    </w:p>
    <w:p>
      <w:pPr>
        <w:spacing w:after="120"/>
      </w:pPr>
      <w:r>
        <w:rPr>
          <w:rFonts w:ascii="Arial" w:cs="Arial" w:eastAsia="Arial" w:hAnsi="Arial"/>
          <w:sz w:val="22"/>
          <w:szCs w:val="22"/>
        </w:rPr>
        <w:t xml:space="preserve">• Weighted scoring engine matching the existing Excel model (domain weights, dimension weights, element weights)</w:t>
      </w:r>
    </w:p>
    <w:p>
      <w:pPr>
        <w:spacing w:after="120"/>
      </w:pPr>
      <w:r>
        <w:rPr>
          <w:rFonts w:ascii="Arial" w:cs="Arial" w:eastAsia="Arial" w:hAnsi="Arial"/>
          <w:sz w:val="22"/>
          <w:szCs w:val="22"/>
        </w:rPr>
        <w:t xml:space="preserve">• Arabic-first bilingual interface (Arabic + English) with full RTL support</w:t>
      </w:r>
    </w:p>
    <w:p>
      <w:pPr>
        <w:spacing w:after="120"/>
      </w:pPr>
      <w:r>
        <w:rPr>
          <w:rFonts w:ascii="Arial" w:cs="Arial" w:eastAsia="Arial" w:hAnsi="Arial"/>
          <w:sz w:val="22"/>
          <w:szCs w:val="22"/>
        </w:rPr>
        <w:t xml:space="preserve">• Evidence upload and management system supporting PDF, images, and documents per assessment element</w:t>
      </w:r>
    </w:p>
    <w:p>
      <w:pPr>
        <w:spacing w:after="120"/>
      </w:pPr>
      <w:r>
        <w:rPr>
          <w:rFonts w:ascii="Arial" w:cs="Arial" w:eastAsia="Arial" w:hAnsi="Arial"/>
          <w:sz w:val="22"/>
          <w:szCs w:val="22"/>
        </w:rPr>
        <w:t xml:space="preserve">• Tharwah Portfolio Dashboard: aggregated view of all client organizations with drill-down capability</w:t>
      </w:r>
    </w:p>
    <w:p>
      <w:pPr>
        <w:spacing w:after="120"/>
      </w:pPr>
      <w:r>
        <w:rPr>
          <w:rFonts w:ascii="Arial" w:cs="Arial" w:eastAsia="Arial" w:hAnsi="Arial"/>
          <w:sz w:val="22"/>
          <w:szCs w:val="22"/>
        </w:rPr>
        <w:t xml:space="preserve">• Client Organization Dashboard: single-organization maturity view with domain breakdown</w:t>
      </w:r>
    </w:p>
    <w:p>
      <w:pPr>
        <w:spacing w:after="120"/>
      </w:pPr>
      <w:r>
        <w:rPr>
          <w:rFonts w:ascii="Arial" w:cs="Arial" w:eastAsia="Arial" w:hAnsi="Arial"/>
          <w:sz w:val="22"/>
          <w:szCs w:val="22"/>
        </w:rPr>
        <w:t xml:space="preserve">• Assessment workflow management (draft, in-progress, under-review, completed)</w:t>
      </w:r>
    </w:p>
    <w:p>
      <w:pPr>
        <w:spacing w:after="120"/>
      </w:pPr>
      <w:r>
        <w:rPr>
          <w:rFonts w:ascii="Arial" w:cs="Arial" w:eastAsia="Arial" w:hAnsi="Arial"/>
          <w:sz w:val="22"/>
          <w:szCs w:val="22"/>
        </w:rPr>
        <w:t xml:space="preserve">• Progress tracking and automated reminders for incomplete assessments</w:t>
      </w:r>
    </w:p>
    <w:p>
      <w:pPr>
        <w:spacing w:after="120"/>
      </w:pPr>
      <w:r>
        <w:rPr>
          <w:rFonts w:ascii="Arial" w:cs="Arial" w:eastAsia="Arial" w:hAnsi="Arial"/>
          <w:sz w:val="22"/>
          <w:szCs w:val="22"/>
        </w:rPr>
        <w:t xml:space="preserve">• Maturity report generation with radar charts, gap analysis, and recommendations</w:t>
      </w:r>
    </w:p>
    <w:p>
      <w:pPr>
        <w:spacing w:after="120"/>
      </w:pPr>
      <w:r>
        <w:rPr>
          <w:rFonts w:ascii="Arial" w:cs="Arial" w:eastAsia="Arial" w:hAnsi="Arial"/>
          <w:sz w:val="22"/>
          <w:szCs w:val="22"/>
        </w:rPr>
        <w:t xml:space="preserve">• Multi-assessment comparison (track same organization over time)</w:t>
      </w:r>
    </w:p>
    <w:p>
      <w:pPr>
        <w:spacing w:after="120"/>
      </w:pPr>
      <w:r>
        <w:rPr>
          <w:rFonts w:ascii="Arial" w:cs="Arial" w:eastAsia="Arial" w:hAnsi="Arial"/>
          <w:sz w:val="22"/>
          <w:szCs w:val="22"/>
        </w:rPr>
        <w:t xml:space="preserve">• Verification evidence checklist based on the 74+ verification items in the framework</w:t>
      </w:r>
    </w:p>
    <w:p>
      <w:pPr>
        <w:spacing w:after="120"/>
      </w:pPr>
      <w:r>
        <w:rPr>
          <w:rFonts w:ascii="Arial" w:cs="Arial" w:eastAsia="Arial" w:hAnsi="Arial"/>
          <w:sz w:val="22"/>
          <w:szCs w:val="22"/>
        </w:rPr>
        <w:t xml:space="preserve">• Email notifications for invitations, reminders, status changes, and review requests</w:t>
      </w:r>
    </w:p>
    <w:p>
      <w:pPr>
        <w:spacing w:after="120"/>
      </w:pPr>
      <w:r>
        <w:rPr>
          <w:rFonts w:ascii="Arial" w:cs="Arial" w:eastAsia="Arial" w:hAnsi="Arial"/>
          <w:sz w:val="22"/>
          <w:szCs w:val="22"/>
        </w:rPr>
        <w:t xml:space="preserve">• Audit trail for all assessment changes</w:t>
      </w:r>
    </w:p>
    <w:p>
      <w:pPr>
        <w:spacing w:after="60"/>
      </w:pPr>
    </w:p>
    <w:p>
      <w:pPr>
        <w:pStyle w:val="Heading2"/>
        <w:spacing w:before="280" w:after="160"/>
      </w:pPr>
      <w:r>
        <w:rPr>
          <w:b/>
          <w:bCs/>
        </w:rPr>
        <w:t xml:space="preserve">6.2 Out of Scope</w:t>
      </w:r>
    </w:p>
    <w:p>
      <w:pPr>
        <w:spacing w:after="120"/>
      </w:pPr>
      <w:r>
        <w:rPr>
          <w:rFonts w:ascii="Arial" w:cs="Arial" w:eastAsia="Arial" w:hAnsi="Arial"/>
          <w:sz w:val="22"/>
          <w:szCs w:val="22"/>
        </w:rPr>
        <w:t xml:space="preserve">• Custom assessment framework builder (V1 uses Tharwah's fixed framework; customization deferred to V2)</w:t>
      </w:r>
    </w:p>
    <w:p>
      <w:pPr>
        <w:spacing w:after="120"/>
      </w:pPr>
      <w:r>
        <w:rPr>
          <w:rFonts w:ascii="Arial" w:cs="Arial" w:eastAsia="Arial" w:hAnsi="Arial"/>
          <w:sz w:val="22"/>
          <w:szCs w:val="22"/>
        </w:rPr>
        <w:t xml:space="preserve">• AI-powered maturity recommendations or automated gap analysis text generation</w:t>
      </w:r>
    </w:p>
    <w:p>
      <w:pPr>
        <w:spacing w:after="120"/>
      </w:pPr>
      <w:r>
        <w:rPr>
          <w:rFonts w:ascii="Arial" w:cs="Arial" w:eastAsia="Arial" w:hAnsi="Arial"/>
          <w:sz w:val="22"/>
          <w:szCs w:val="22"/>
        </w:rPr>
        <w:t xml:space="preserve">• Integration with client HRIS/HCM systems (Workday, SAP SuccessFactors, etc.)</w:t>
      </w:r>
    </w:p>
    <w:p>
      <w:pPr>
        <w:spacing w:after="120"/>
      </w:pPr>
      <w:r>
        <w:rPr>
          <w:rFonts w:ascii="Arial" w:cs="Arial" w:eastAsia="Arial" w:hAnsi="Arial"/>
          <w:sz w:val="22"/>
          <w:szCs w:val="22"/>
        </w:rPr>
        <w:t xml:space="preserve">• Mobile native apps (responsive web application serves mobile needs in V1)</w:t>
      </w:r>
    </w:p>
    <w:p>
      <w:pPr>
        <w:spacing w:after="120"/>
      </w:pPr>
      <w:r>
        <w:rPr>
          <w:rFonts w:ascii="Arial" w:cs="Arial" w:eastAsia="Arial" w:hAnsi="Arial"/>
          <w:sz w:val="22"/>
          <w:szCs w:val="22"/>
        </w:rPr>
        <w:t xml:space="preserve">• White-labeling for reseller partners</w:t>
      </w:r>
    </w:p>
    <w:p>
      <w:pPr>
        <w:spacing w:after="120"/>
      </w:pPr>
      <w:r>
        <w:rPr>
          <w:rFonts w:ascii="Arial" w:cs="Arial" w:eastAsia="Arial" w:hAnsi="Arial"/>
          <w:sz w:val="22"/>
          <w:szCs w:val="22"/>
        </w:rPr>
        <w:t xml:space="preserve">• Automated invoice/billing within the platform (handled externally in V1)</w:t>
      </w:r>
    </w:p>
    <w:p>
      <w:pPr>
        <w:spacing w:after="120"/>
      </w:pPr>
      <w:r>
        <w:rPr>
          <w:rFonts w:ascii="Arial" w:cs="Arial" w:eastAsia="Arial" w:hAnsi="Arial"/>
          <w:sz w:val="22"/>
          <w:szCs w:val="22"/>
        </w:rPr>
        <w:t xml:space="preserve">• Video or voice-based evidence capture</w:t>
      </w:r>
    </w:p>
    <w:p>
      <w:pPr>
        <w:spacing w:after="120"/>
      </w:pPr>
      <w:r>
        <w:rPr>
          <w:rFonts w:ascii="Arial" w:cs="Arial" w:eastAsia="Arial" w:hAnsi="Arial"/>
          <w:sz w:val="22"/>
          <w:szCs w:val="22"/>
        </w:rPr>
        <w:t xml:space="preserve">• DEI domain is configurable/optional per client (included in framework but can be toggled)</w:t>
      </w:r>
    </w:p>
    <w:p>
      <w:pPr>
        <w:spacing w:after="60"/>
      </w:pPr>
    </w:p>
    <w:p>
      <w:pPr>
        <w:pStyle w:val="Heading2"/>
        <w:spacing w:before="280" w:after="160"/>
      </w:pPr>
      <w:r>
        <w:rPr>
          <w:b/>
          <w:bCs/>
        </w:rPr>
        <w:t xml:space="preserve">6.3 Future Considerations</w:t>
      </w:r>
    </w:p>
    <w:p>
      <w:pPr>
        <w:spacing w:after="120"/>
      </w:pPr>
      <w:r>
        <w:rPr>
          <w:rFonts w:ascii="Arial" w:cs="Arial" w:eastAsia="Arial" w:hAnsi="Arial"/>
          <w:sz w:val="22"/>
          <w:szCs w:val="22"/>
        </w:rPr>
        <w:t xml:space="preserve">• V2: Custom framework builder allowing clients to add/modify domains and elements</w:t>
      </w:r>
    </w:p>
    <w:p>
      <w:pPr>
        <w:spacing w:after="120"/>
      </w:pPr>
      <w:r>
        <w:rPr>
          <w:rFonts w:ascii="Arial" w:cs="Arial" w:eastAsia="Arial" w:hAnsi="Arial"/>
          <w:sz w:val="22"/>
          <w:szCs w:val="22"/>
        </w:rPr>
        <w:t xml:space="preserve">• V2: AI-powered recommendations engine using aggregated benchmark data</w:t>
      </w:r>
    </w:p>
    <w:p>
      <w:pPr>
        <w:spacing w:after="120"/>
      </w:pPr>
      <w:r>
        <w:rPr>
          <w:rFonts w:ascii="Arial" w:cs="Arial" w:eastAsia="Arial" w:hAnsi="Arial"/>
          <w:sz w:val="22"/>
          <w:szCs w:val="22"/>
        </w:rPr>
        <w:t xml:space="preserve">• V2: Integration APIs for HRIS systems to auto-populate evidence</w:t>
      </w:r>
    </w:p>
    <w:p>
      <w:pPr>
        <w:spacing w:after="120"/>
      </w:pPr>
      <w:r>
        <w:rPr>
          <w:rFonts w:ascii="Arial" w:cs="Arial" w:eastAsia="Arial" w:hAnsi="Arial"/>
          <w:sz w:val="22"/>
          <w:szCs w:val="22"/>
        </w:rPr>
        <w:t xml:space="preserve">• V2: Mobile native apps for offline assessment in remote locations</w:t>
      </w:r>
    </w:p>
    <w:p>
      <w:pPr>
        <w:spacing w:after="120"/>
      </w:pPr>
      <w:r>
        <w:rPr>
          <w:rFonts w:ascii="Arial" w:cs="Arial" w:eastAsia="Arial" w:hAnsi="Arial"/>
          <w:sz w:val="22"/>
          <w:szCs w:val="22"/>
        </w:rPr>
        <w:t xml:space="preserve">• V3: Marketplace for improvement playbooks linked to maturity gaps</w:t>
      </w:r>
    </w:p>
    <w:p>
      <w:pPr>
        <w:spacing w:after="120"/>
      </w:pPr>
      <w:r>
        <w:rPr>
          <w:rFonts w:ascii="Arial" w:cs="Arial" w:eastAsia="Arial" w:hAnsi="Arial"/>
          <w:sz w:val="22"/>
          <w:szCs w:val="22"/>
        </w:rPr>
        <w:t xml:space="preserve">• V3: Peer benchmarking across industries and organization sizes</w:t>
      </w:r>
    </w:p>
    <w:p>
      <w:r>
        <w:br w:type="page"/>
      </w:r>
    </w:p>
    <w:p>
      <w:pPr>
        <w:pStyle w:val="Heading1"/>
        <w:spacing w:before="360" w:after="200"/>
      </w:pPr>
      <w:r>
        <w:rPr>
          <w:b/>
          <w:bCs/>
        </w:rPr>
        <w:t xml:space="preserve">7. Functional Requirements</w:t>
      </w:r>
    </w:p>
    <w:p>
      <w:pPr>
        <w:pStyle w:val="Heading2"/>
        <w:spacing w:before="280" w:after="160"/>
      </w:pPr>
      <w:r>
        <w:rPr>
          <w:b/>
          <w:bCs/>
        </w:rPr>
        <w:t xml:space="preserve">7.1 Authentication &amp; Authorization</w:t>
      </w:r>
    </w:p>
    <w:p>
      <w:pPr>
        <w:pStyle w:val="Heading3"/>
        <w:spacing w:before="240" w:after="120"/>
      </w:pPr>
      <w:r>
        <w:rPr>
          <w:b/>
          <w:bCs/>
        </w:rPr>
        <w:t xml:space="preserve">REQ-AUTH-001: User Registration and Invitation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Fahad (Super Admin), Noura (Client 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Super Admin creates client organizations and invites Client Admins via email. Client Admins invite Department Assessors within their organization. Invitations contain a secure, time-limited link to complete registration.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service integration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Registration must support both Arabic and English names. Saudi mobile number required for account recovery.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Super Admin is logged in, When they create a new client organization and enter an admin email, Then an invitation email is sent within 60 seconds with a registration link valid for 7 days.</w:t>
            </w:r>
          </w:p>
          <w:p>
            <w:pPr>
              <w:spacing w:after="60"/>
            </w:pPr>
            <w:r>
              <w:rPr>
                <w:rFonts w:ascii="Arial" w:cs="Arial" w:eastAsia="Arial" w:hAnsi="Arial"/>
                <w:i/>
                <w:iCs/>
                <w:sz w:val="20"/>
                <w:szCs w:val="20"/>
              </w:rPr>
              <w:t xml:space="preserve">AC-2: Given an invitation link has expired, When the invitee clicks it, Then the system displays an expiration message and provides a 'Request New Invitation' button.</w:t>
            </w:r>
          </w:p>
          <w:p>
            <w:pPr>
              <w:spacing w:after="60"/>
            </w:pPr>
            <w:r>
              <w:rPr>
                <w:rFonts w:ascii="Arial" w:cs="Arial" w:eastAsia="Arial" w:hAnsi="Arial"/>
                <w:i/>
                <w:iCs/>
                <w:sz w:val="20"/>
                <w:szCs w:val="20"/>
              </w:rPr>
              <w:t xml:space="preserve">AC-3: Given a Client Admin is logged in, When they invite a Department Assessor, Then the assessor receives an email with a registration link that pre-assigns them to the correct organization and domain.</w:t>
            </w:r>
          </w:p>
        </w:tc>
      </w:tr>
    </w:tbl>
    <w:p>
      <w:pPr>
        <w:spacing w:after="60"/>
      </w:pPr>
    </w:p>
    <w:p>
      <w:pPr>
        <w:pStyle w:val="Heading3"/>
        <w:spacing w:before="240" w:after="120"/>
      </w:pPr>
      <w:r>
        <w:rPr>
          <w:b/>
          <w:bCs/>
        </w:rPr>
        <w:t xml:space="preserve">REQ-AUTH-002: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personas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system enforces four roles: Super Admin (Tharwah staff with full access across all organizations), Tharwah Analyst (Tharwah staff with review and report access), Client Admin (organization-scoped admin with visibility into their organization's full assessment), and Department Assessor (access limited to assigned domains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REQ-AUTH-001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Roles are hierarchical: Super Admin &gt; Analyst &gt; Client Admin &gt; Assessor.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Department Assessor is logged in, When they navigate to a domain they are not assigned to, Then the system returns a 403 and displays 'You do not have access to this section.'</w:t>
            </w:r>
          </w:p>
          <w:p>
            <w:pPr>
              <w:spacing w:after="60"/>
            </w:pPr>
            <w:r>
              <w:rPr>
                <w:rFonts w:ascii="Arial" w:cs="Arial" w:eastAsia="Arial" w:hAnsi="Arial"/>
                <w:i/>
                <w:iCs/>
                <w:sz w:val="20"/>
                <w:szCs w:val="20"/>
              </w:rPr>
              <w:t xml:space="preserve">AC-2: Given a Client Admin is logged in, When they attempt to view another organization's data, Then the system returns a 403.</w:t>
            </w:r>
          </w:p>
          <w:p>
            <w:pPr>
              <w:spacing w:after="60"/>
            </w:pPr>
            <w:r>
              <w:rPr>
                <w:rFonts w:ascii="Arial" w:cs="Arial" w:eastAsia="Arial" w:hAnsi="Arial"/>
                <w:i/>
                <w:iCs/>
                <w:sz w:val="20"/>
                <w:szCs w:val="20"/>
              </w:rPr>
              <w:t xml:space="preserve">AC-3: Given a Super Admin, When they access the Portfolio Dashboard, Then they see aggregated data for all client organizations.</w:t>
            </w:r>
          </w:p>
        </w:tc>
      </w:tr>
    </w:tbl>
    <w:p>
      <w:pPr>
        <w:spacing w:after="60"/>
      </w:pPr>
    </w:p>
    <w:p>
      <w:pPr>
        <w:pStyle w:val="Heading3"/>
        <w:spacing w:before="240" w:after="120"/>
      </w:pPr>
      <w:r>
        <w:rPr>
          <w:b/>
          <w:bCs/>
        </w:rPr>
        <w:t xml:space="preserve">REQ-AUTH-003: Single Sign-On and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personas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system supports email/password authentication with optional SSO via Microsoft Azure AD and Google Workspace for client organizations that use these identity providers.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IT infrastructure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SSO configuration performed by Super Admin per organization.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client organization has SSO configured, When an invited user clicks the registration link, Then they are prompted to authenticate via their organization's SSO provider.</w:t>
            </w:r>
          </w:p>
          <w:p>
            <w:pPr>
              <w:spacing w:after="60"/>
            </w:pPr>
            <w:r>
              <w:rPr>
                <w:rFonts w:ascii="Arial" w:cs="Arial" w:eastAsia="Arial" w:hAnsi="Arial"/>
                <w:i/>
                <w:iCs/>
                <w:sz w:val="20"/>
                <w:szCs w:val="20"/>
              </w:rPr>
              <w:t xml:space="preserve">AC-2: Given SSO is not configured, When a user registers, Then they create a local account with email and password, subject to complexity rules (min 8 characters, uppercase, number, special character).</w:t>
            </w:r>
          </w:p>
        </w:tc>
      </w:tr>
    </w:tbl>
    <w:p>
      <w:pPr>
        <w:spacing w:after="60"/>
      </w:pPr>
    </w:p>
    <w:p>
      <w:pPr>
        <w:pStyle w:val="Heading2"/>
        <w:spacing w:before="280" w:after="160"/>
      </w:pPr>
      <w:r>
        <w:rPr>
          <w:b/>
          <w:bCs/>
        </w:rPr>
        <w:t xml:space="preserve">7.2 Assessment Management</w:t>
      </w:r>
    </w:p>
    <w:p>
      <w:pPr>
        <w:pStyle w:val="Heading3"/>
        <w:spacing w:before="240" w:after="120"/>
      </w:pPr>
      <w:r>
        <w:rPr>
          <w:b/>
          <w:bCs/>
        </w:rPr>
        <w:t xml:space="preserve">REQ-ASMT-001: Create Assessment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Fahad (Super 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Super Admin creates an assessment project for a client organization, specifying: assessment name, target completion date, which of the 9 HR domains to include, and whether to use default weights or custom domain/dimension/element weights.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organization must exist in the system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assessment is a point-in-time snapshot. Multiple assessments can exist per organization for longitudinal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Super Admin creates a new assessment, When they select 7 out of 9 domains and set a target date, Then the assessment is created with only those 7 domains active, each containing the correct elements, dimensions, and maturity level descriptors from the framework.</w:t>
            </w:r>
          </w:p>
          <w:p>
            <w:pPr>
              <w:spacing w:after="60"/>
            </w:pPr>
            <w:r>
              <w:rPr>
                <w:rFonts w:ascii="Arial" w:cs="Arial" w:eastAsia="Arial" w:hAnsi="Arial"/>
                <w:i/>
                <w:iCs/>
                <w:sz w:val="20"/>
                <w:szCs w:val="20"/>
              </w:rPr>
              <w:t xml:space="preserve">AC-2: Given default weights are selected, When the assessment is created, Then domain weights match: Organizational Development 12%, Performance Management 15%, Total Rewards 12%, HR Operations 8%, Career Path Planning 10%, Workforce Planning 10%, Talent Acquisition 12%, Talent Development 15%, Employee Experience &amp; Relations 6%.</w:t>
            </w:r>
          </w:p>
          <w:p>
            <w:pPr>
              <w:spacing w:after="60"/>
            </w:pPr>
            <w:r>
              <w:rPr>
                <w:rFonts w:ascii="Arial" w:cs="Arial" w:eastAsia="Arial" w:hAnsi="Arial"/>
                <w:i/>
                <w:iCs/>
                <w:sz w:val="20"/>
                <w:szCs w:val="20"/>
              </w:rPr>
              <w:t xml:space="preserve">AC-3: Given custom weights are selected, When the Super Admin enters new weights, Then the system validates they sum to 100% before saving.</w:t>
            </w:r>
          </w:p>
        </w:tc>
      </w:tr>
    </w:tbl>
    <w:p>
      <w:pPr>
        <w:spacing w:after="60"/>
      </w:pPr>
    </w:p>
    <w:p>
      <w:pPr>
        <w:pStyle w:val="Heading3"/>
        <w:spacing w:before="240" w:after="120"/>
      </w:pPr>
      <w:r>
        <w:rPr>
          <w:b/>
          <w:bCs/>
        </w:rPr>
        <w:t xml:space="preserve">REQ-ASMT-002: Assessment Questionnaire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Ahmed (Department Assessor)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 each element within a domain, the assessor sees three dimensions (Existence &amp; Progress, Application, Automation) with four maturity level descriptions. The assessor selects one maturity level per dimension per element. The interface shows the full Arabic maturity level description for each option, displays element weights, and shows a progress indicator.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REQ-ASMT-001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interface must support the full verbosity of Arabic maturity descriptions (some are 2-3 sentences). Consider accordion/expandable cards for readability.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an assessor opens the Organizational Development domain, When they navigate to the 'Strategic Framework' element under 'Existence &amp; Progress', Then they see 4 maturity levels with full Arabic descriptions and can select exactly one.</w:t>
            </w:r>
          </w:p>
          <w:p>
            <w:pPr>
              <w:spacing w:after="60"/>
            </w:pPr>
            <w:r>
              <w:rPr>
                <w:rFonts w:ascii="Arial" w:cs="Arial" w:eastAsia="Arial" w:hAnsi="Arial"/>
                <w:i/>
                <w:iCs/>
                <w:sz w:val="20"/>
                <w:szCs w:val="20"/>
              </w:rPr>
              <w:t xml:space="preserve">AC-2: Given an assessor has completed 3 of 6 elements in a dimension, When they view the domain page, Then a progress bar shows 50% completion for that dimension.</w:t>
            </w:r>
          </w:p>
          <w:p>
            <w:pPr>
              <w:spacing w:after="60"/>
            </w:pPr>
            <w:r>
              <w:rPr>
                <w:rFonts w:ascii="Arial" w:cs="Arial" w:eastAsia="Arial" w:hAnsi="Arial"/>
                <w:i/>
                <w:iCs/>
                <w:sz w:val="20"/>
                <w:szCs w:val="20"/>
              </w:rPr>
              <w:t xml:space="preserve">AC-3: Given an assessor selects a maturity level and navigates away, When they return, Then their previous selection is preserved.</w:t>
            </w:r>
          </w:p>
          <w:p>
            <w:pPr>
              <w:spacing w:after="60"/>
            </w:pPr>
            <w:r>
              <w:rPr>
                <w:rFonts w:ascii="Arial" w:cs="Arial" w:eastAsia="Arial" w:hAnsi="Arial"/>
                <w:i/>
                <w:iCs/>
                <w:sz w:val="20"/>
                <w:szCs w:val="20"/>
              </w:rPr>
              <w:t xml:space="preserve">AC-4: Given an assessor is on a slow connection, When they make a selection, Then the system auto-saves within 3 seconds and shows a 'Saved' confirmation.</w:t>
            </w:r>
          </w:p>
        </w:tc>
      </w:tr>
    </w:tbl>
    <w:p>
      <w:pPr>
        <w:spacing w:after="60"/>
      </w:pPr>
    </w:p>
    <w:p>
      <w:pPr>
        <w:pStyle w:val="Heading3"/>
        <w:spacing w:before="240" w:after="120"/>
      </w:pPr>
      <w:r>
        <w:rPr>
          <w:b/>
          <w:bCs/>
        </w:rPr>
        <w:t xml:space="preserve">REQ-ASMT-003: Evidence Upload and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Ahmed (Assessor), Salma (Analyst)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 each assessed element, assessors can upload verification evidence. The system displays the specific evidence checklist items (from the 74+ verification items) relevant to that element. Evidence files are stored securely and linked to the specific assessment element.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storage infrastructure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Evidence files must be isolated per client organization. No cross-organization access permitted.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an assessor is on the 'Strategic Framework' element, When they click 'Upload Evidence', Then they see a checklist of required evidence items (e.g., Vision &amp; Mission document, Strategic Plan, Risk analysis reports) and can upload files against each.</w:t>
            </w:r>
          </w:p>
          <w:p>
            <w:pPr>
              <w:spacing w:after="60"/>
            </w:pPr>
            <w:r>
              <w:rPr>
                <w:rFonts w:ascii="Arial" w:cs="Arial" w:eastAsia="Arial" w:hAnsi="Arial"/>
                <w:i/>
                <w:iCs/>
                <w:sz w:val="20"/>
                <w:szCs w:val="20"/>
              </w:rPr>
              <w:t xml:space="preserve">AC-2: Given an assessor uploads a file, When the upload completes, Then the file is virus-scanned, stored, and a thumbnail/icon is displayed with filename, size, upload date, and uploader name.</w:t>
            </w:r>
          </w:p>
          <w:p>
            <w:pPr>
              <w:spacing w:after="60"/>
            </w:pPr>
            <w:r>
              <w:rPr>
                <w:rFonts w:ascii="Arial" w:cs="Arial" w:eastAsia="Arial" w:hAnsi="Arial"/>
                <w:i/>
                <w:iCs/>
                <w:sz w:val="20"/>
                <w:szCs w:val="20"/>
              </w:rPr>
              <w:t xml:space="preserve">AC-3: Given a Tharwah Analyst reviews evidence, When they mark evidence as 'Verified' or 'Insufficient', Then the assessor receives a notification if action is needed.</w:t>
            </w:r>
          </w:p>
          <w:p>
            <w:pPr>
              <w:spacing w:after="60"/>
            </w:pPr>
            <w:r>
              <w:rPr>
                <w:rFonts w:ascii="Arial" w:cs="Arial" w:eastAsia="Arial" w:hAnsi="Arial"/>
                <w:i/>
                <w:iCs/>
                <w:sz w:val="20"/>
                <w:szCs w:val="20"/>
              </w:rPr>
              <w:t xml:space="preserve">AC-4: Given an upload, When the file exceeds 50MB or is not a supported format (PDF, DOCX, XLSX, JPG, PNG), Then the system rejects the upload with a clear error message.</w:t>
            </w:r>
          </w:p>
        </w:tc>
      </w:tr>
    </w:tbl>
    <w:p>
      <w:pPr>
        <w:spacing w:after="60"/>
      </w:pPr>
    </w:p>
    <w:p>
      <w:pPr>
        <w:pStyle w:val="Heading3"/>
        <w:spacing w:before="240" w:after="120"/>
      </w:pPr>
      <w:r>
        <w:rPr>
          <w:b/>
          <w:bCs/>
        </w:rPr>
        <w:t xml:space="preserve">REQ-ASMT-004: Automated Scoring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Fahad (Super Admin), Noura (Client 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system calculates maturity scores automatically using the weighted scoring model: Element Score = selected maturity level (0-3 mapped to 0%, 33%, 67%, 100%). Dimension Score = weighted average of element scores within the dimension. Domain Score = weighted sum of three dimension scores (Existence &amp; Progress 30%, Application 50%, Automation 20%). Overall Score = weighted sum of domain scores using domain weights.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REQ-ASMT-002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Scoring must be deterministic and auditable. All formula components must be traceable.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all elements in the Performance Management domain are scored, When the system calculates the domain score, Then it matches the formula: Domain Score = (Existence dimension score * 0.30) + (Application dimension score * 0.50) + (Automation dimension score * 0.20).</w:t>
            </w:r>
          </w:p>
          <w:p>
            <w:pPr>
              <w:spacing w:after="60"/>
            </w:pPr>
            <w:r>
              <w:rPr>
                <w:rFonts w:ascii="Arial" w:cs="Arial" w:eastAsia="Arial" w:hAnsi="Arial"/>
                <w:i/>
                <w:iCs/>
                <w:sz w:val="20"/>
                <w:szCs w:val="20"/>
              </w:rPr>
              <w:t xml:space="preserve">AC-2: Given all 9 domains are fully scored, When the system calculates the overall HR maturity score, Then the result matches: Sum of (each domain score * domain weight) and the maturity level label is assigned (Level 1: 0-25%, Level 2: 26-50%, Level 3: 51-75%, Level 4: 76-100%).</w:t>
            </w:r>
          </w:p>
          <w:p>
            <w:pPr>
              <w:spacing w:after="60"/>
            </w:pPr>
            <w:r>
              <w:rPr>
                <w:rFonts w:ascii="Arial" w:cs="Arial" w:eastAsia="Arial" w:hAnsi="Arial"/>
                <w:i/>
                <w:iCs/>
                <w:sz w:val="20"/>
                <w:szCs w:val="20"/>
              </w:rPr>
              <w:t xml:space="preserve">AC-3: Given an element is not yet scored, When the dimension score is calculated, Then that element is excluded from the weighted average and the maximum possible score is adjusted accordingly.</w:t>
            </w:r>
          </w:p>
        </w:tc>
      </w:tr>
    </w:tbl>
    <w:p>
      <w:pPr>
        <w:spacing w:after="60"/>
      </w:pPr>
    </w:p>
    <w:p>
      <w:pPr>
        <w:pStyle w:val="Heading3"/>
        <w:spacing w:before="240" w:after="120"/>
      </w:pPr>
      <w:r>
        <w:rPr>
          <w:b/>
          <w:bCs/>
        </w:rPr>
        <w:t xml:space="preserve">REQ-ASMT-005: Assessment Workflow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personas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assessment progresses through defined states: Draft (created but not started), In Progress (assessors actively completing), Under Review (submitted for Tharwah review), Revision Requested (Tharwah flagged items for correction), Completed (final scores confirmed), and Archived (historical record).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REQ-AUTH-002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State transitions must be logged in the audit trail with timestamp and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an assessment is 'In Progress', When the Client Admin clicks 'Submit for Review', Then the state changes to 'Under Review' and the Tharwah team is notified.</w:t>
            </w:r>
          </w:p>
          <w:p>
            <w:pPr>
              <w:spacing w:after="60"/>
            </w:pPr>
            <w:r>
              <w:rPr>
                <w:rFonts w:ascii="Arial" w:cs="Arial" w:eastAsia="Arial" w:hAnsi="Arial"/>
                <w:i/>
                <w:iCs/>
                <w:sz w:val="20"/>
                <w:szCs w:val="20"/>
              </w:rPr>
              <w:t xml:space="preserve">AC-2: Given a Tharwah Analyst flags 3 items for revision, When they click 'Request Revision', Then the state changes to 'Revision Requested', the assessor sees flagged items highlighted, and a notification is sent.</w:t>
            </w:r>
          </w:p>
          <w:p>
            <w:pPr>
              <w:spacing w:after="60"/>
            </w:pPr>
            <w:r>
              <w:rPr>
                <w:rFonts w:ascii="Arial" w:cs="Arial" w:eastAsia="Arial" w:hAnsi="Arial"/>
                <w:i/>
                <w:iCs/>
                <w:sz w:val="20"/>
                <w:szCs w:val="20"/>
              </w:rPr>
              <w:t xml:space="preserve">AC-3: Given an assessment is 'Under Review', When the Super Admin clicks 'Complete Assessment', Then the state changes to 'Completed', scores are locked, and a final report becomes available.</w:t>
            </w:r>
          </w:p>
        </w:tc>
      </w:tr>
    </w:tbl>
    <w:p>
      <w:pPr>
        <w:spacing w:after="60"/>
      </w:pPr>
    </w:p>
    <w:p>
      <w:pPr>
        <w:pStyle w:val="Heading2"/>
        <w:spacing w:before="280" w:after="160"/>
      </w:pPr>
      <w:r>
        <w:rPr>
          <w:b/>
          <w:bCs/>
        </w:rPr>
        <w:t xml:space="preserve">7.3 Dashboards &amp; Analytics</w:t>
      </w:r>
    </w:p>
    <w:p>
      <w:pPr>
        <w:pStyle w:val="Heading3"/>
        <w:spacing w:before="240" w:after="120"/>
      </w:pPr>
      <w:r>
        <w:rPr>
          <w:b/>
          <w:bCs/>
        </w:rPr>
        <w:t xml:space="preserve">REQ-DASH-001: Tharwah Portfolio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Fahad (Super Admin), Salma (Analyst)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centralized dashboard showing all client organizations and their assessment status. Displays: total organizations assessed, assessments by state, maturity score distribution, top/bottom performing domains across all clients, and a filterable/sortable organization list with latest maturity score and trend.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REQ-ASMT-004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 must load within 3 seconds for up to 100 organizations. Use server-side pagination for larger datasets.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Super Admin opens the Portfolio Dashboard, When 15 organizations have completed assessments, Then the dashboard displays all 15 with their overall maturity scores, sortable by score, date, and organization name.</w:t>
            </w:r>
          </w:p>
          <w:p>
            <w:pPr>
              <w:spacing w:after="60"/>
            </w:pPr>
            <w:r>
              <w:rPr>
                <w:rFonts w:ascii="Arial" w:cs="Arial" w:eastAsia="Arial" w:hAnsi="Arial"/>
                <w:i/>
                <w:iCs/>
                <w:sz w:val="20"/>
                <w:szCs w:val="20"/>
              </w:rPr>
              <w:t xml:space="preserve">AC-2: Given the dashboard is loaded, When the Super Admin applies a filter for 'Government Sector', Then only government-sector organizations are shown and aggregate metrics update accordingly.</w:t>
            </w:r>
          </w:p>
          <w:p>
            <w:pPr>
              <w:spacing w:after="60"/>
            </w:pPr>
            <w:r>
              <w:rPr>
                <w:rFonts w:ascii="Arial" w:cs="Arial" w:eastAsia="Arial" w:hAnsi="Arial"/>
                <w:i/>
                <w:iCs/>
                <w:sz w:val="20"/>
                <w:szCs w:val="20"/>
              </w:rPr>
              <w:t xml:space="preserve">AC-3: Given an organization has 2 completed assessments, When the trend column is displayed, Then it shows an arrow indicating improvement or decline between the two assessments.</w:t>
            </w:r>
          </w:p>
        </w:tc>
      </w:tr>
    </w:tbl>
    <w:p>
      <w:pPr>
        <w:spacing w:after="60"/>
      </w:pPr>
    </w:p>
    <w:p>
      <w:pPr>
        <w:pStyle w:val="Heading3"/>
        <w:spacing w:before="240" w:after="120"/>
      </w:pPr>
      <w:r>
        <w:rPr>
          <w:b/>
          <w:bCs/>
        </w:rPr>
        <w:t xml:space="preserve">REQ-DASH-002: Client Organization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Noura (Client Admin), Fahad (Super 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single-organization view showing: overall maturity score and level, radar chart of domain scores, domain-level scores with drill-down to dimension and element scores, assessment progress percentage, historical trend if multiple assessments exist, and top priority improvement areas.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REQ-ASMT-004, REQ-DASH-001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Radar charts must be interactive (hover for details). Export to PDF/PNG for use in presentations.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Client Admin logs in, When they view their organization dashboard, Then a radar chart displays all assessed domains with scores plotted on a 0-100 scale.</w:t>
            </w:r>
          </w:p>
          <w:p>
            <w:pPr>
              <w:spacing w:after="60"/>
            </w:pPr>
            <w:r>
              <w:rPr>
                <w:rFonts w:ascii="Arial" w:cs="Arial" w:eastAsia="Arial" w:hAnsi="Arial"/>
                <w:i/>
                <w:iCs/>
                <w:sz w:val="20"/>
                <w:szCs w:val="20"/>
              </w:rPr>
              <w:t xml:space="preserve">AC-2: Given the Client Admin clicks on the 'Performance Management' domain, When the drill-down opens, Then it shows the 3 dimension scores and individual element scores with their maturity levels.</w:t>
            </w:r>
          </w:p>
          <w:p>
            <w:pPr>
              <w:spacing w:after="60"/>
            </w:pPr>
            <w:r>
              <w:rPr>
                <w:rFonts w:ascii="Arial" w:cs="Arial" w:eastAsia="Arial" w:hAnsi="Arial"/>
                <w:i/>
                <w:iCs/>
                <w:sz w:val="20"/>
                <w:szCs w:val="20"/>
              </w:rPr>
              <w:t xml:space="preserve">AC-3: Given the organization has had 2 assessments (2024 and 2025), When the Client Admin toggles 'Show History', Then a comparative radar chart overlays both assessments showing progress.</w:t>
            </w:r>
          </w:p>
        </w:tc>
      </w:tr>
    </w:tbl>
    <w:p>
      <w:pPr>
        <w:spacing w:after="60"/>
      </w:pPr>
    </w:p>
    <w:p>
      <w:pPr>
        <w:pStyle w:val="Heading3"/>
        <w:spacing w:before="240" w:after="120"/>
      </w:pPr>
      <w:r>
        <w:rPr>
          <w:b/>
          <w:bCs/>
        </w:rPr>
        <w:t xml:space="preserve">REQ-DASH-003: Assessment Progress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Noura (Client Admin), Fahad (Super 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real-time view of assessment completion showing: per-domain completion percentage, per-assessor completion status, evidence upload status per element, days remaining until target completion, and overdue items highlighted.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REQ-ASMT-002, REQ-AUTH-002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Progress data refreshes in real-time or near-real-time (within 60 seconds).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3 assessors are assigned across 5 domains, When the Client Admin views the progress tracker, Then each domain shows its assigned assessor, completion percentage, and evidence upload count vs required.</w:t>
            </w:r>
          </w:p>
          <w:p>
            <w:pPr>
              <w:spacing w:after="60"/>
            </w:pPr>
            <w:r>
              <w:rPr>
                <w:rFonts w:ascii="Arial" w:cs="Arial" w:eastAsia="Arial" w:hAnsi="Arial"/>
                <w:i/>
                <w:iCs/>
                <w:sz w:val="20"/>
                <w:szCs w:val="20"/>
              </w:rPr>
              <w:t xml:space="preserve">AC-2: Given an element has been pending for more than 7 days, When the tracker is displayed, Then that element is highlighted in red with an 'Overdue' badge.</w:t>
            </w:r>
          </w:p>
        </w:tc>
      </w:tr>
    </w:tbl>
    <w:p>
      <w:pPr>
        <w:spacing w:after="60"/>
      </w:pPr>
    </w:p>
    <w:p>
      <w:pPr>
        <w:pStyle w:val="Heading2"/>
        <w:spacing w:before="280" w:after="160"/>
      </w:pPr>
      <w:r>
        <w:rPr>
          <w:b/>
          <w:bCs/>
        </w:rPr>
        <w:t xml:space="preserve">7.4 Reporting</w:t>
      </w:r>
    </w:p>
    <w:p>
      <w:pPr>
        <w:pStyle w:val="Heading3"/>
        <w:spacing w:before="240" w:after="120"/>
      </w:pPr>
      <w:r>
        <w:rPr>
          <w:b/>
          <w:bCs/>
        </w:rPr>
        <w:t xml:space="preserve">REQ-RPT-001: Maturity Assessment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Fahad (Super Admin), Noura (Client 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system generates a comprehensive PDF maturity report containing: executive summary with overall maturity score and level, radar chart of all domain scores, detailed scores per domain/dimension/element, gap analysis highlighting lowest-scoring areas, maturity level distribution, evidence summary, and recommendations section (editable by Tharwah before publishing).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REQ-ASMT-004, REQ-DASH-002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Reports must support both Arabic and English. Tharwah branding (logo, colors, fonts) applied automatically.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completed assessment, When the Super Admin clicks 'Generate Report', Then a PDF report is generated within 30 seconds containing all required sections in Arabic with Tharwah branding.</w:t>
            </w:r>
          </w:p>
          <w:p>
            <w:pPr>
              <w:spacing w:after="60"/>
            </w:pPr>
            <w:r>
              <w:rPr>
                <w:rFonts w:ascii="Arial" w:cs="Arial" w:eastAsia="Arial" w:hAnsi="Arial"/>
                <w:i/>
                <w:iCs/>
                <w:sz w:val="20"/>
                <w:szCs w:val="20"/>
              </w:rPr>
              <w:t xml:space="preserve">AC-2: Given the report includes a recommendations section, When the Super Admin edits recommendations text, Then the changes are saved and reflected in the final PDF without re-running the entire generation.</w:t>
            </w:r>
          </w:p>
          <w:p>
            <w:pPr>
              <w:spacing w:after="60"/>
            </w:pPr>
            <w:r>
              <w:rPr>
                <w:rFonts w:ascii="Arial" w:cs="Arial" w:eastAsia="Arial" w:hAnsi="Arial"/>
                <w:i/>
                <w:iCs/>
                <w:sz w:val="20"/>
                <w:szCs w:val="20"/>
              </w:rPr>
              <w:t xml:space="preserve">AC-3: Given the report is published, When the Client Admin downloads it, Then the file is a branded PDF under 10MB in size.</w:t>
            </w:r>
          </w:p>
        </w:tc>
      </w:tr>
    </w:tbl>
    <w:p>
      <w:pPr>
        <w:spacing w:after="60"/>
      </w:pPr>
    </w:p>
    <w:p>
      <w:pPr>
        <w:pStyle w:val="Heading3"/>
        <w:spacing w:before="240" w:after="120"/>
      </w:pPr>
      <w:r>
        <w:rPr>
          <w:b/>
          <w:bCs/>
        </w:rPr>
        <w:t xml:space="preserve">REQ-RPT-002: Comparative and Benchmark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Fahad (Super 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system generates comparative reports showing: side-by-side maturity comparison of selected organizations, industry benchmark averages (calculated from anonymized aggregate data), longitudinal progress reports for a single organization across multiple assessments.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REQ-DASH-001, 10+ completed assessments for meaningful benchmarks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Benchmark data must be anonymized. No individual organization scores visible in benchmark views.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10+ completed assessments exist, When the Super Admin selects 'Generate Benchmark Report' for the government sector, Then the report shows average maturity scores per domain for that sector.</w:t>
            </w:r>
          </w:p>
          <w:p>
            <w:pPr>
              <w:spacing w:after="60"/>
            </w:pPr>
            <w:r>
              <w:rPr>
                <w:rFonts w:ascii="Arial" w:cs="Arial" w:eastAsia="Arial" w:hAnsi="Arial"/>
                <w:i/>
                <w:iCs/>
                <w:sz w:val="20"/>
                <w:szCs w:val="20"/>
              </w:rPr>
              <w:t xml:space="preserve">AC-2: Given an organization has 3 completed assessments, When a longitudinal report is generated, Then it shows a line chart of overall maturity score over time with domain-level detail.</w:t>
            </w:r>
          </w:p>
        </w:tc>
      </w:tr>
    </w:tbl>
    <w:p>
      <w:pPr>
        <w:spacing w:after="60"/>
      </w:pPr>
    </w:p>
    <w:p>
      <w:pPr>
        <w:pStyle w:val="Heading2"/>
        <w:spacing w:before="280" w:after="160"/>
      </w:pPr>
      <w:r>
        <w:rPr>
          <w:b/>
          <w:bCs/>
        </w:rPr>
        <w:t xml:space="preserve">7.5 Notifications</w:t>
      </w:r>
    </w:p>
    <w:p>
      <w:pPr>
        <w:pStyle w:val="Heading3"/>
        <w:spacing w:before="240" w:after="120"/>
      </w:pPr>
      <w:r>
        <w:rPr>
          <w:b/>
          <w:bCs/>
        </w:rPr>
        <w:t xml:space="preserve">REQ-NOTIF-001: Email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personas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system sends email notifications for: account invitations, assessment assignments, submission reminders (configurable: 7 days, 3 days, 1 day before deadline), review status changes, evidence review outcomes, and assessment completion.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service (SendGrid/AWS SES)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emails must be in Arabic by default with English option. Emails include Tharwah branding.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an assessor has not completed their assigned domain and the deadline is 3 days away, When the reminder trigger fires, Then an Arabic email is sent listing pending elements and a direct link to resume.</w:t>
            </w:r>
          </w:p>
          <w:p>
            <w:pPr>
              <w:spacing w:after="60"/>
            </w:pPr>
            <w:r>
              <w:rPr>
                <w:rFonts w:ascii="Arial" w:cs="Arial" w:eastAsia="Arial" w:hAnsi="Arial"/>
                <w:i/>
                <w:iCs/>
                <w:sz w:val="20"/>
                <w:szCs w:val="20"/>
              </w:rPr>
              <w:t xml:space="preserve">AC-2: Given a user has disabled non-critical notifications in preferences, When a reminder would be sent, Then no email is sent. Critical notifications (invitations, completion) are always sent.</w:t>
            </w:r>
          </w:p>
        </w:tc>
      </w:tr>
    </w:tbl>
    <w:p>
      <w:pPr>
        <w:spacing w:after="60"/>
      </w:pPr>
    </w:p>
    <w:p>
      <w:pPr>
        <w:pStyle w:val="Heading3"/>
        <w:spacing w:before="240" w:after="120"/>
      </w:pPr>
      <w:r>
        <w:rPr>
          <w:b/>
          <w:bCs/>
        </w:rPr>
        <w:t xml:space="preserve">REQ-NOTIF-002: In-App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personas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notification center within the platform showing recent activity relevant to the user's role: new assignments, review comments, status changes, and completion alerts. Unread count displayed as a badge.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REQ-NOTIF-001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Notifications persist for 90 days.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Tharwah Analyst leaves a comment on an evidence item, When the assessor next logs in, Then they see a notification badge with count and can click to navigate directly to the flagged item.</w:t>
            </w:r>
          </w:p>
          <w:p>
            <w:pPr>
              <w:spacing w:after="60"/>
            </w:pPr>
            <w:r>
              <w:rPr>
                <w:rFonts w:ascii="Arial" w:cs="Arial" w:eastAsia="Arial" w:hAnsi="Arial"/>
                <w:i/>
                <w:iCs/>
                <w:sz w:val="20"/>
                <w:szCs w:val="20"/>
              </w:rPr>
              <w:t xml:space="preserve">AC-2: Given the user has 5 unread notifications, When they click the bell icon, Then a dropdown shows the 5 notifications sorted by newest first with timestamp and action link.</w:t>
            </w:r>
          </w:p>
        </w:tc>
      </w:tr>
    </w:tbl>
    <w:p>
      <w:pPr>
        <w:spacing w:after="60"/>
      </w:pPr>
    </w:p>
    <w:p>
      <w:pPr>
        <w:pStyle w:val="Heading2"/>
        <w:spacing w:before="280" w:after="160"/>
      </w:pPr>
      <w:r>
        <w:rPr>
          <w:b/>
          <w:bCs/>
        </w:rPr>
        <w:t xml:space="preserve">7.6 Administration</w:t>
      </w:r>
    </w:p>
    <w:p>
      <w:pPr>
        <w:pStyle w:val="Heading3"/>
        <w:spacing w:before="240" w:after="120"/>
      </w:pPr>
      <w:r>
        <w:rPr>
          <w:b/>
          <w:bCs/>
        </w:rPr>
        <w:t xml:space="preserve">REQ-ADMIN-001: Organization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Fahad (Super 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Super Admin can create, edit, and deactivate client organizations. Organization profiles include: name (Arabic and English), sector/industry, size band (employee count range), region, primary contact, logo, and subscription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Organization data feeds the Portfolio Dashboard filters (sector, size, region).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Super Admin creates a new organization, When they fill in required fields and save, Then the organization appears in the portfolio with status 'Active' and is available for assessment creation.</w:t>
            </w:r>
          </w:p>
          <w:p>
            <w:pPr>
              <w:spacing w:after="60"/>
            </w:pPr>
            <w:r>
              <w:rPr>
                <w:rFonts w:ascii="Arial" w:cs="Arial" w:eastAsia="Arial" w:hAnsi="Arial"/>
                <w:i/>
                <w:iCs/>
                <w:sz w:val="20"/>
                <w:szCs w:val="20"/>
              </w:rPr>
              <w:t xml:space="preserve">AC-2: Given a Super Admin deactivates an organization, When they confirm deactivation, Then all users of that organization lose access but historical data is preserved.</w:t>
            </w:r>
          </w:p>
        </w:tc>
      </w:tr>
    </w:tbl>
    <w:p>
      <w:pPr>
        <w:spacing w:after="60"/>
      </w:pPr>
    </w:p>
    <w:p>
      <w:pPr>
        <w:pStyle w:val="Heading3"/>
        <w:spacing w:before="240" w:after="120"/>
      </w:pPr>
      <w:r>
        <w:rPr>
          <w:b/>
          <w:bCs/>
        </w:rPr>
        <w:t xml:space="preserve">REQ-ADMIN-002: Framework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Fahad (Super 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Super Admin can view the full assessment framework (domains, dimensions, elements, maturity descriptors, weights, evidence checklists) and adjust element/dimension/domain weights per assessment project. The base framework content (maturity level descriptions) is read-only in V1.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 framework data seeded from Excel source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Framework content (maturity descriptions in Arabic) is loaded from the existing scoring sheet and maintained as system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Super Admin opens framework configuration for a new assessment, When they view the Talent Development domain, Then they see all elements with default weights and can override any weight.</w:t>
            </w:r>
          </w:p>
          <w:p>
            <w:pPr>
              <w:spacing w:after="60"/>
            </w:pPr>
            <w:r>
              <w:rPr>
                <w:rFonts w:ascii="Arial" w:cs="Arial" w:eastAsia="Arial" w:hAnsi="Arial"/>
                <w:i/>
                <w:iCs/>
                <w:sz w:val="20"/>
                <w:szCs w:val="20"/>
              </w:rPr>
              <w:t xml:space="preserve">AC-2: Given element weights within a dimension are modified, When the Super Admin saves, Then the system validates that element weights within each dimension sum to 100% before allowing save.</w:t>
            </w:r>
          </w:p>
        </w:tc>
      </w:tr>
    </w:tbl>
    <w:p>
      <w:pPr>
        <w:spacing w:after="60"/>
      </w:pPr>
    </w:p>
    <w:p>
      <w:pPr>
        <w:pStyle w:val="Heading3"/>
        <w:spacing w:before="240" w:after="120"/>
      </w:pPr>
      <w:r>
        <w:rPr>
          <w:b/>
          <w:bCs/>
        </w:rPr>
        <w:t xml:space="preserve">REQ-ADMIN-003: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Fahad (Super Admin), Noura (Client 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Super Admin manages Tharwah staff users. Client Admin manages their organization's users. Both can: invite users, assign/change roles, deactivate users, and view user activity logs.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REQ-AUTH-001, REQ-AUTH-002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deactivation is a soft delete. Data created by the user is preserved.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Client Admin invites 5 department assessors, When all accept invitations, Then each appears in the organization's user list with their assigned domains and last activity date.</w:t>
            </w:r>
          </w:p>
          <w:p>
            <w:pPr>
              <w:spacing w:after="60"/>
            </w:pPr>
            <w:r>
              <w:rPr>
                <w:rFonts w:ascii="Arial" w:cs="Arial" w:eastAsia="Arial" w:hAnsi="Arial"/>
                <w:i/>
                <w:iCs/>
                <w:sz w:val="20"/>
                <w:szCs w:val="20"/>
              </w:rPr>
              <w:t xml:space="preserve">AC-2: Given a Client Admin deactivates an assessor, When that user attempts login, Then they receive an 'Account deactivated' message and cannot access any data.</w:t>
            </w:r>
          </w:p>
        </w:tc>
      </w:tr>
    </w:tbl>
    <w:p>
      <w:pPr>
        <w:spacing w:after="60"/>
      </w:pPr>
    </w:p>
    <w:p>
      <w:pPr>
        <w:pStyle w:val="Heading3"/>
        <w:spacing w:before="240" w:after="120"/>
      </w:pPr>
      <w:r>
        <w:rPr>
          <w:b/>
          <w:bCs/>
        </w:rPr>
        <w:t xml:space="preserve">REQ-ADMIN-004: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Fahad (Super 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system maintains a comprehensive audit trail recording: all maturity level selections and changes, evidence uploads and deletions, assessment state transitions, user role changes, report generation events, and login/logout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other functional requirements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 data retained for minimum 5 years. Exportable to CSV.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an assessor changes a maturity level from Level 2 to Level 3, When the audit trail is queried, Then the entry shows: user, timestamp, element, old value, new value, and IP address.</w:t>
            </w:r>
          </w:p>
          <w:p>
            <w:pPr>
              <w:spacing w:after="60"/>
            </w:pPr>
            <w:r>
              <w:rPr>
                <w:rFonts w:ascii="Arial" w:cs="Arial" w:eastAsia="Arial" w:hAnsi="Arial"/>
                <w:i/>
                <w:iCs/>
                <w:sz w:val="20"/>
                <w:szCs w:val="20"/>
              </w:rPr>
              <w:t xml:space="preserve">AC-2: Given a Super Admin views the audit trail for an assessment, When they filter by 'Evidence' events, Then only evidence upload/delete/review events are shown.</w:t>
            </w:r>
          </w:p>
        </w:tc>
      </w:tr>
    </w:tbl>
    <w:p>
      <w:pPr>
        <w:spacing w:after="60"/>
      </w:pPr>
    </w:p>
    <w:p>
      <w:pPr>
        <w:pStyle w:val="Heading2"/>
        <w:spacing w:before="280" w:after="160"/>
      </w:pPr>
      <w:r>
        <w:rPr>
          <w:b/>
          <w:bCs/>
        </w:rPr>
        <w:t xml:space="preserve">7.7 Collaboration</w:t>
      </w:r>
    </w:p>
    <w:p>
      <w:pPr>
        <w:pStyle w:val="Heading3"/>
        <w:spacing w:before="240" w:after="120"/>
      </w:pPr>
      <w:r>
        <w:rPr>
          <w:b/>
          <w:bCs/>
        </w:rPr>
        <w:t xml:space="preserve">REQ-COLLAB-001: Comments and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personas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Users can add comments on any assessment element. Comments support threaded replies, mentions (@user), and are visible to all users with access to that element. Tharwah staff can add private notes visible only to Tharwah team members.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REQ-AUTH-002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Comments support Arabic text and file attachments up to 5MB.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Tharwah Analyst adds a comment on an element asking for clarification, When the assessor views that element, Then the comment is visible with the analyst's name and timestamp.</w:t>
            </w:r>
          </w:p>
          <w:p>
            <w:pPr>
              <w:spacing w:after="60"/>
            </w:pPr>
            <w:r>
              <w:rPr>
                <w:rFonts w:ascii="Arial" w:cs="Arial" w:eastAsia="Arial" w:hAnsi="Arial"/>
                <w:i/>
                <w:iCs/>
                <w:sz w:val="20"/>
                <w:szCs w:val="20"/>
              </w:rPr>
              <w:t xml:space="preserve">AC-2: Given a comment mentions @Noura, When Noura next logs in, Then she receives a notification linking to the specific comment.</w:t>
            </w:r>
          </w:p>
          <w:p>
            <w:pPr>
              <w:spacing w:after="60"/>
            </w:pPr>
            <w:r>
              <w:rPr>
                <w:rFonts w:ascii="Arial" w:cs="Arial" w:eastAsia="Arial" w:hAnsi="Arial"/>
                <w:i/>
                <w:iCs/>
                <w:sz w:val="20"/>
                <w:szCs w:val="20"/>
              </w:rPr>
              <w:t xml:space="preserve">AC-3: Given a Super Admin adds a private note, When a Client Admin views the same element, Then the private note is not visible.</w:t>
            </w:r>
          </w:p>
        </w:tc>
      </w:tr>
    </w:tbl>
    <w:p>
      <w:pPr>
        <w:spacing w:after="60"/>
      </w:pPr>
    </w:p>
    <w:p>
      <w:pPr>
        <w:pStyle w:val="Heading3"/>
        <w:spacing w:before="240" w:after="120"/>
      </w:pPr>
      <w:r>
        <w:rPr>
          <w:b/>
          <w:bCs/>
        </w:rPr>
        <w:t xml:space="preserve">REQ-COLLAB-002: Assessment Delegation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Could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Noura (Client 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 Admin can delegate assessment sections to different department heads, split a domain across multiple assessors if the domain spans multiple departments, and reassign sections if an assessor is unavailable.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REQ-AUTH-002, REQ-ASMT-002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Delegation changes logged in audit trail.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domain has 8 elements, When the Client Admin assigns elements 1-4 to Assessor A and 5-8 to Assessor B, Then each assessor only sees their assigned elements within that domain.</w:t>
            </w:r>
          </w:p>
          <w:p>
            <w:pPr>
              <w:spacing w:after="60"/>
            </w:pPr>
            <w:r>
              <w:rPr>
                <w:rFonts w:ascii="Arial" w:cs="Arial" w:eastAsia="Arial" w:hAnsi="Arial"/>
                <w:i/>
                <w:iCs/>
                <w:sz w:val="20"/>
                <w:szCs w:val="20"/>
              </w:rPr>
              <w:t xml:space="preserve">AC-2: Given Assessor A is reassigned, When Assessor B takes over, Then Assessor B sees all of Assessor A's previous responses and can modify them.</w:t>
            </w:r>
          </w:p>
        </w:tc>
      </w:tr>
    </w:tbl>
    <w:p>
      <w:pPr>
        <w:spacing w:after="60"/>
      </w:pPr>
    </w:p>
    <w:p>
      <w:r>
        <w:br w:type="page"/>
      </w:r>
    </w:p>
    <w:p>
      <w:pPr>
        <w:pStyle w:val="Heading1"/>
        <w:spacing w:before="360" w:after="200"/>
      </w:pPr>
      <w:r>
        <w:rPr>
          <w:b/>
          <w:bCs/>
        </w:rPr>
        <w:t xml:space="preserve">8. Non-Functional Requirements</w:t>
      </w:r>
    </w:p>
    <w:p>
      <w:pPr>
        <w:spacing w:after="60"/>
      </w:pPr>
    </w:p>
    <w:p>
      <w:pPr>
        <w:pStyle w:val="Heading3"/>
        <w:spacing w:before="240" w:after="120"/>
      </w:pPr>
      <w:r>
        <w:rPr>
          <w:b/>
          <w:bCs/>
        </w:rPr>
        <w:t xml:space="preserve">REQ-PERF-001: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personas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platform meets defined performance targets for responsiveness and throughput.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and hosting decisions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Performance budgets: API responses &lt; 500ms, page loads &lt; 2s, dashboard loads &lt; 3s.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user navigates between assessment pages, When the page loads, Then the complete render occurs within 2 seconds at the 95th percentile on a 10Mbps connection.</w:t>
            </w:r>
          </w:p>
          <w:p>
            <w:pPr>
              <w:spacing w:after="60"/>
            </w:pPr>
            <w:r>
              <w:rPr>
                <w:rFonts w:ascii="Arial" w:cs="Arial" w:eastAsia="Arial" w:hAnsi="Arial"/>
                <w:i/>
                <w:iCs/>
                <w:sz w:val="20"/>
                <w:szCs w:val="20"/>
              </w:rPr>
              <w:t xml:space="preserve">AC-2: Given 100 concurrent users are active on the platform, When they simultaneously submit assessment responses, Then no request takes longer than 3 seconds.</w:t>
            </w:r>
          </w:p>
          <w:p>
            <w:pPr>
              <w:spacing w:after="60"/>
            </w:pPr>
            <w:r>
              <w:rPr>
                <w:rFonts w:ascii="Arial" w:cs="Arial" w:eastAsia="Arial" w:hAnsi="Arial"/>
                <w:i/>
                <w:iCs/>
                <w:sz w:val="20"/>
                <w:szCs w:val="20"/>
              </w:rPr>
              <w:t xml:space="preserve">AC-3: Given the Portfolio Dashboard is loaded with 100 organizations, When all data renders, Then the dashboard is fully interactive within 3 seconds.</w:t>
            </w:r>
          </w:p>
        </w:tc>
      </w:tr>
    </w:tbl>
    <w:p>
      <w:pPr>
        <w:spacing w:after="60"/>
      </w:pPr>
    </w:p>
    <w:p>
      <w:pPr>
        <w:pStyle w:val="Heading3"/>
        <w:spacing w:before="240" w:after="120"/>
      </w:pPr>
      <w:r>
        <w:rPr>
          <w:b/>
          <w:bCs/>
        </w:rPr>
        <w:t xml:space="preserve">REQ-SEC-001: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personas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platform implements enterprise-grade security including: data encryption at rest (AES-256) and in transit (TLS 1.2+), multi-factor authentication option, session management with configurable timeout, OWASP Top 10 protections, and data isolation between client organizations.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review, penetration testing vendor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Platform must comply with Saudi NCA Essential Cybersecurity Controls (ECC) and PDPL (Personal Data Protection Law).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user is authenticated, When they are inactive for 30 minutes (configurable), Then their session expires and they are redirected to login.</w:t>
            </w:r>
          </w:p>
          <w:p>
            <w:pPr>
              <w:spacing w:after="60"/>
            </w:pPr>
            <w:r>
              <w:rPr>
                <w:rFonts w:ascii="Arial" w:cs="Arial" w:eastAsia="Arial" w:hAnsi="Arial"/>
                <w:i/>
                <w:iCs/>
                <w:sz w:val="20"/>
                <w:szCs w:val="20"/>
              </w:rPr>
              <w:t xml:space="preserve">AC-2: Given Organization A's data is stored, When a user from Organization B attempts to access it via API manipulation, Then the system returns 403 and logs the attempt.</w:t>
            </w:r>
          </w:p>
          <w:p>
            <w:pPr>
              <w:spacing w:after="60"/>
            </w:pPr>
            <w:r>
              <w:rPr>
                <w:rFonts w:ascii="Arial" w:cs="Arial" w:eastAsia="Arial" w:hAnsi="Arial"/>
                <w:i/>
                <w:iCs/>
                <w:sz w:val="20"/>
                <w:szCs w:val="20"/>
              </w:rPr>
              <w:t xml:space="preserve">AC-3: Given a penetration test is conducted, When OWASP Top 10 vulnerabilities are tested, Then zero critical or high-severity findings exist.</w:t>
            </w:r>
          </w:p>
        </w:tc>
      </w:tr>
    </w:tbl>
    <w:p>
      <w:pPr>
        <w:spacing w:after="60"/>
      </w:pPr>
    </w:p>
    <w:p>
      <w:pPr>
        <w:pStyle w:val="Heading3"/>
        <w:spacing w:before="240" w:after="120"/>
      </w:pPr>
      <w:r>
        <w:rPr>
          <w:b/>
          <w:bCs/>
        </w:rPr>
        <w:t xml:space="preserve">REQ-I18N-001: Localization and Internationalization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personas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platform is Arabic-first with full RTL layout support. All framework content (maturity descriptions, evidence checklists) displayed in Arabic. Interface chrome (buttons, labels, navigation) available in Arabic and English, switchable per user preference.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a translation management system. All strings externalized. Date/number formats follow Saudi locale.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user sets their language preference to Arabic, When they navigate the platform, Then all interface elements display in Arabic with RTL layout, including tables, charts, and forms.</w:t>
            </w:r>
          </w:p>
          <w:p>
            <w:pPr>
              <w:spacing w:after="60"/>
            </w:pPr>
            <w:r>
              <w:rPr>
                <w:rFonts w:ascii="Arial" w:cs="Arial" w:eastAsia="Arial" w:hAnsi="Arial"/>
                <w:i/>
                <w:iCs/>
                <w:sz w:val="20"/>
                <w:szCs w:val="20"/>
              </w:rPr>
              <w:t xml:space="preserve">AC-2: Given a user switches to English mid-session, When the page reloads, Then the interface switches to LTR English while assessment content remains in Arabic.</w:t>
            </w:r>
          </w:p>
        </w:tc>
      </w:tr>
    </w:tbl>
    <w:p>
      <w:pPr>
        <w:spacing w:after="60"/>
      </w:pPr>
    </w:p>
    <w:p>
      <w:pPr>
        <w:pStyle w:val="Heading3"/>
        <w:spacing w:before="240" w:after="120"/>
      </w:pPr>
      <w:r>
        <w:rPr>
          <w:b/>
          <w:bCs/>
        </w:rPr>
        <w:t xml:space="preserve">REQ-PERF-002: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(system-level)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platform scales to support growth projections: 500 client organizations, 5,000 total users, 2,000 concurrent sessions, and 50,000 evidence 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infrastructure (AWS/Azure/GCP)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auto-scaling groups and CDN for static assets. Evidence files stored in object storage (S3/Azure Blob).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500 organizations with completed assessments, When the Portfolio Dashboard loads, Then performance targets (REQ-PERF-001) are still met.</w:t>
            </w:r>
          </w:p>
          <w:p>
            <w:pPr>
              <w:spacing w:after="60"/>
            </w:pPr>
            <w:r>
              <w:rPr>
                <w:rFonts w:ascii="Arial" w:cs="Arial" w:eastAsia="Arial" w:hAnsi="Arial"/>
                <w:i/>
                <w:iCs/>
                <w:sz w:val="20"/>
                <w:szCs w:val="20"/>
              </w:rPr>
              <w:t xml:space="preserve">AC-2: Given 50,000 evidence files are stored, When an assessor uploads a new file, Then the upload completes within 10 seconds for a 50MB file.</w:t>
            </w:r>
          </w:p>
        </w:tc>
      </w:tr>
    </w:tbl>
    <w:p>
      <w:pPr>
        <w:spacing w:after="60"/>
      </w:pPr>
    </w:p>
    <w:p>
      <w:pPr>
        <w:pStyle w:val="Heading3"/>
        <w:spacing w:before="240" w:after="120"/>
      </w:pPr>
      <w:r>
        <w:rPr>
          <w:b/>
          <w:bCs/>
        </w:rPr>
        <w:t xml:space="preserve">REQ-DATA-001: Data Retention and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(system-level)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Assessment data retained for minimum 7 years. Evidence files retained for 5 years or until client requests deletion. Personal data handling compliant with Saudi PDPL. Data residency within the Kingdom of Saudi Arabia.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 region selection, legal review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data must reside on servers physically located in Saudi Arabia.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sz w:val="20"/>
                <w:szCs w:val="20"/>
              </w:rPr>
              <w:t xml:space="preserve">AC-1: Given a client organization requests data deletion, When the Super Admin processes the request, Then all PII is removed within 30 days while anonymized assessment scores are retained for benchmarking.</w:t>
            </w:r>
          </w:p>
          <w:p>
            <w:pPr>
              <w:spacing w:after="60"/>
            </w:pPr>
            <w:r>
              <w:rPr>
                <w:rFonts w:ascii="Arial" w:cs="Arial" w:eastAsia="Arial" w:hAnsi="Arial"/>
                <w:i/>
                <w:iCs/>
                <w:sz w:val="20"/>
                <w:szCs w:val="20"/>
              </w:rPr>
              <w:t xml:space="preserve">AC-2: Given a user exports their personal data, When the export is generated, Then it includes all personal information, activity logs, and assessment contributions in a standard format (JSON/CSV).</w:t>
            </w:r>
          </w:p>
        </w:tc>
      </w:tr>
    </w:tbl>
    <w:p>
      <w:pPr>
        <w:spacing w:after="60"/>
      </w:pPr>
    </w:p>
    <w:p>
      <w:r>
        <w:br w:type="page"/>
      </w:r>
    </w:p>
    <w:p>
      <w:pPr>
        <w:pStyle w:val="Heading1"/>
        <w:spacing w:before="360" w:after="200"/>
      </w:pPr>
      <w:r>
        <w:rPr>
          <w:b/>
          <w:bCs/>
        </w:rPr>
        <w:t xml:space="preserve">9. Dependencies &amp; Risks</w:t>
      </w:r>
    </w:p>
    <w:p>
      <w:pPr>
        <w:spacing w:after="60"/>
      </w:pPr>
    </w:p>
    <w:p>
      <w:pPr>
        <w:pStyle w:val="Heading2"/>
        <w:spacing w:before="280" w:after="160"/>
      </w:pPr>
      <w:r>
        <w:rPr>
          <w:b/>
          <w:bCs/>
        </w:rPr>
        <w:t xml:space="preserve">9.1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if Delayed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Framework content finalization (Arabic maturity descriptions)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Tharwah Consulting Team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Blocks assessment questionnaire development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infrastructure in KSA region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Engineering/DevOps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Blocks deployment; must use KSA data centers for PDPL compliance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delivery service (transactional emails)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Blocks invitation and notification flows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UI/UX design for Arabic-first interface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Blocks frontend development; RTL design patterns critical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 review and penetration testing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External vendor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Blocks production launch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verification checklist approval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Tharwah SMEs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Blocks evidence upload feature development</w:t>
            </w:r>
          </w:p>
        </w:tc>
      </w:tr>
    </w:tbl>
    <w:p>
      <w:pPr>
        <w:spacing w:after="60"/>
      </w:pPr>
    </w:p>
    <w:p>
      <w:pPr>
        <w:pStyle w:val="Heading2"/>
        <w:spacing w:before="280" w:after="160"/>
      </w:pPr>
      <w:r>
        <w:rPr>
          <w:b/>
          <w:bCs/>
        </w:rPr>
        <w:t xml:space="preserve">9.2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 client adoption due to digital literacy gaps among department assessors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Guided onboarding flow, Arabic video tutorials, WhatsApp support channel, assessment preview mode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 framework changes during development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Version-lock framework content at sprint start; design data model for future extensibility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Evidence file storage costs exceed budget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Implement file size limits, compression, and retention policies; monitor storage growth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 discrepancy between platform and existing Excel 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Parallel-run 5+ assessments in both systems; automated regression test suite comparing results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Arabic RTL layout issues in charts and tables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chart libraries with proven RTL support (ApexCharts, Chart.js with RTL plugin); dedicated RTL QA testing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organizations reluctant to upload sensitive HR evidence to cloud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Type II certification, data residency in KSA, evidence encryption, client data isolation architecture</w:t>
            </w:r>
          </w:p>
        </w:tc>
      </w:tr>
    </w:tbl>
    <w:p>
      <w:r>
        <w:br w:type="page"/>
      </w:r>
    </w:p>
    <w:p>
      <w:pPr>
        <w:pStyle w:val="Heading1"/>
        <w:spacing w:before="360" w:after="200"/>
      </w:pPr>
      <w:r>
        <w:rPr>
          <w:b/>
          <w:bCs/>
        </w:rPr>
        <w:t xml:space="preserve">10. Release Criteria</w:t>
      </w:r>
    </w:p>
    <w:p>
      <w:pPr>
        <w:spacing w:after="120"/>
      </w:pPr>
      <w:r>
        <w:rPr>
          <w:rFonts w:ascii="Arial" w:cs="Arial" w:eastAsia="Arial" w:hAnsi="Arial"/>
          <w:sz w:val="22"/>
          <w:szCs w:val="22"/>
        </w:rPr>
        <w:t xml:space="preserve">Minimum conditions for production deployment:</w:t>
      </w:r>
    </w:p>
    <w:p>
      <w:pPr>
        <w:spacing w:after="60"/>
      </w:pPr>
    </w:p>
    <w:p>
      <w:pPr>
        <w:spacing w:after="120"/>
      </w:pPr>
      <w:r>
        <w:rPr>
          <w:rFonts w:ascii="Arial" w:cs="Arial" w:eastAsia="Arial" w:hAnsi="Arial"/>
          <w:sz w:val="22"/>
          <w:szCs w:val="22"/>
        </w:rPr>
        <w:t xml:space="preserve">• All 'Must Have' requirements pass acceptance criteria with zero critical defects</w:t>
      </w:r>
    </w:p>
    <w:p>
      <w:pPr>
        <w:spacing w:after="120"/>
      </w:pPr>
      <w:r>
        <w:rPr>
          <w:rFonts w:ascii="Arial" w:cs="Arial" w:eastAsia="Arial" w:hAnsi="Arial"/>
          <w:sz w:val="22"/>
          <w:szCs w:val="22"/>
        </w:rPr>
        <w:t xml:space="preserve">• Scoring engine output matches Excel model for 5+ test assessments with 100% accuracy</w:t>
      </w:r>
    </w:p>
    <w:p>
      <w:pPr>
        <w:spacing w:after="120"/>
      </w:pPr>
      <w:r>
        <w:rPr>
          <w:rFonts w:ascii="Arial" w:cs="Arial" w:eastAsia="Arial" w:hAnsi="Arial"/>
          <w:sz w:val="22"/>
          <w:szCs w:val="22"/>
        </w:rPr>
        <w:t xml:space="preserve">• QA sign-off on Arabic RTL interface across Chrome, Safari, and Edge (latest 2 versions)</w:t>
      </w:r>
    </w:p>
    <w:p>
      <w:pPr>
        <w:spacing w:after="120"/>
      </w:pPr>
      <w:r>
        <w:rPr>
          <w:rFonts w:ascii="Arial" w:cs="Arial" w:eastAsia="Arial" w:hAnsi="Arial"/>
          <w:sz w:val="22"/>
          <w:szCs w:val="22"/>
        </w:rPr>
        <w:t xml:space="preserve">• Load test passes: 200 concurrent users, all performance targets met</w:t>
      </w:r>
    </w:p>
    <w:p>
      <w:pPr>
        <w:spacing w:after="120"/>
      </w:pPr>
      <w:r>
        <w:rPr>
          <w:rFonts w:ascii="Arial" w:cs="Arial" w:eastAsia="Arial" w:hAnsi="Arial"/>
          <w:sz w:val="22"/>
          <w:szCs w:val="22"/>
        </w:rPr>
        <w:t xml:space="preserve">• Penetration test completed with zero critical or high-severity findings</w:t>
      </w:r>
    </w:p>
    <w:p>
      <w:pPr>
        <w:spacing w:after="120"/>
      </w:pPr>
      <w:r>
        <w:rPr>
          <w:rFonts w:ascii="Arial" w:cs="Arial" w:eastAsia="Arial" w:hAnsi="Arial"/>
          <w:sz w:val="22"/>
          <w:szCs w:val="22"/>
        </w:rPr>
        <w:t xml:space="preserve">• Saudi data residency confirmed and documented</w:t>
      </w:r>
    </w:p>
    <w:p>
      <w:pPr>
        <w:spacing w:after="120"/>
      </w:pPr>
      <w:r>
        <w:rPr>
          <w:rFonts w:ascii="Arial" w:cs="Arial" w:eastAsia="Arial" w:hAnsi="Arial"/>
          <w:sz w:val="22"/>
          <w:szCs w:val="22"/>
        </w:rPr>
        <w:t xml:space="preserve">• PDPL compliance review completed by legal</w:t>
      </w:r>
    </w:p>
    <w:p>
      <w:pPr>
        <w:spacing w:after="120"/>
      </w:pPr>
      <w:r>
        <w:rPr>
          <w:rFonts w:ascii="Arial" w:cs="Arial" w:eastAsia="Arial" w:hAnsi="Arial"/>
          <w:sz w:val="22"/>
          <w:szCs w:val="22"/>
        </w:rPr>
        <w:t xml:space="preserve">• Assessment framework content reviewed and approved by Tharwah SMEs</w:t>
      </w:r>
    </w:p>
    <w:p>
      <w:pPr>
        <w:spacing w:after="120"/>
      </w:pPr>
      <w:r>
        <w:rPr>
          <w:rFonts w:ascii="Arial" w:cs="Arial" w:eastAsia="Arial" w:hAnsi="Arial"/>
          <w:sz w:val="22"/>
          <w:szCs w:val="22"/>
        </w:rPr>
        <w:t xml:space="preserve">• Bilingual (Arabic/English) interface tested by native speakers</w:t>
      </w:r>
    </w:p>
    <w:p>
      <w:pPr>
        <w:spacing w:after="120"/>
      </w:pPr>
      <w:r>
        <w:rPr>
          <w:rFonts w:ascii="Arial" w:cs="Arial" w:eastAsia="Arial" w:hAnsi="Arial"/>
          <w:sz w:val="22"/>
          <w:szCs w:val="22"/>
        </w:rPr>
        <w:t xml:space="preserve">• Backup and disaster recovery procedures tested successfully</w:t>
      </w:r>
    </w:p>
    <w:p>
      <w:pPr>
        <w:spacing w:after="120"/>
      </w:pPr>
      <w:r>
        <w:rPr>
          <w:rFonts w:ascii="Arial" w:cs="Arial" w:eastAsia="Arial" w:hAnsi="Arial"/>
          <w:sz w:val="22"/>
          <w:szCs w:val="22"/>
        </w:rPr>
        <w:t xml:space="preserve">• Admin and end-user documentation available in Arabic</w:t>
      </w:r>
    </w:p>
    <w:p>
      <w:pPr>
        <w:spacing w:after="120"/>
      </w:pPr>
      <w:r>
        <w:rPr>
          <w:rFonts w:ascii="Arial" w:cs="Arial" w:eastAsia="Arial" w:hAnsi="Arial"/>
          <w:sz w:val="22"/>
          <w:szCs w:val="22"/>
        </w:rPr>
        <w:t xml:space="preserve">• Support team trained on platform and common troubleshooting scenarios</w:t>
      </w:r>
    </w:p>
    <w:p>
      <w:r>
        <w:br w:type="page"/>
      </w:r>
    </w:p>
    <w:p>
      <w:pPr>
        <w:pStyle w:val="Heading1"/>
        <w:spacing w:before="360" w:after="200"/>
      </w:pPr>
      <w:r>
        <w:rPr>
          <w:b/>
          <w:bCs/>
        </w:rPr>
        <w:t xml:space="preserve">11. Open Questions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800"/>
        <w:gridCol w:w="1800"/>
        <w:gridCol w:w="21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Blocking</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 the DEI domain be included by default or opt-in per client assessment?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Abdullah ALZahrani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REQ-ASMT-001 (domain configuration)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Opt-in with default off, configurable per assessment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the pricing/subscription model? Per-assessment, per-organization annual, or tiered?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Development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Billing integration and org management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Per-organization annual subscription with assessment volume tiers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 Client Admins see the verification evidence checklist or only assessors?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Team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REQ-ASMT-003 (evidence UI)</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Visible to all organization users for transparency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should the maturity level 0-3 scale map to percentage scores (current: 0%, 33%, 67%, 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Tharwah Consulting Team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REQ-ASMT-004 (scoring engine)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current mapping from Excel: 0=0%, 1=33%, 2=67%, 3=100%</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 organizations be able to self-register or only via Tharwah invitation?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Team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REQ-AUTH-001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Tharwah-invitation only in V1; self-service in V2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cloud provider and KSA region? AWS (Bahrain), Azure (Qatar/UAE), or local provider?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Engineering/CTO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infrastructure requirements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based on data residency, latency, and cost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 the platform support offline assessment for organizations with limited connectivity?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Team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REQ-ASMT-002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in V1; consider PWA with offline sync in V2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the data sharing agreement template for client organizations?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flow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agreement based on PDPL requirements</w:t>
            </w:r>
          </w:p>
        </w:tc>
      </w:tr>
    </w:tbl>
    <w:p>
      <w:r>
        <w:br w:type="page"/>
      </w:r>
    </w:p>
    <w:p>
      <w:pPr>
        <w:pStyle w:val="Heading1"/>
        <w:spacing w:before="360" w:after="200"/>
      </w:pPr>
      <w:r>
        <w:rPr>
          <w:b/>
          <w:bCs/>
        </w:rPr>
        <w:t xml:space="preserve">12. Appendix</w:t>
      </w:r>
    </w:p>
    <w:p>
      <w:pPr>
        <w:spacing w:after="60"/>
      </w:pPr>
    </w:p>
    <w:p>
      <w:pPr>
        <w:pStyle w:val="Heading2"/>
        <w:spacing w:before="280" w:after="160"/>
      </w:pPr>
      <w:r>
        <w:rPr>
          <w:b/>
          <w:bCs/>
        </w:rPr>
        <w:t xml:space="preserve">12.1 Assessment Framework Structure</w:t>
      </w:r>
    </w:p>
    <w:p>
      <w:pPr>
        <w:spacing w:after="120"/>
      </w:pPr>
      <w:r>
        <w:rPr>
          <w:rFonts w:ascii="Arial" w:cs="Arial" w:eastAsia="Arial" w:hAnsi="Arial"/>
          <w:sz w:val="22"/>
          <w:szCs w:val="22"/>
        </w:rPr>
        <w:t xml:space="preserve">The HR Maturity Assessment Framework consists of the following 9 domains with their respective weights: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900"/>
        <w:gridCol w:w="52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Elements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Organizational Development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Strategic Framework, Operating Model, Org Structure, Competency Framework, Job Analysis &amp; Descriptions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Management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Policies &amp; Procedures, Evaluation Criteria, Job Objectives, Performance Reviews, Calibration, Impact Measurement, Strategy Alignment, Objective Cascading, System Effectiveness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Rewards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Governance &amp; Policy, Philosophy &amp; Alignment, Salary Structure, Benefits, Variable Pay, Internal Equity, Market Benchmarking, Budget, Employee Experience, Entitlements, Effectiveness Measurement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 Operations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&amp; Policies, Service Catalog, Employee Lifecycle, Document Management, Data Quality, Compliance, Payroll, Leave &amp; Attendance, Job Changes, Termination, Helpdesk, KPIs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Career Path Planning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Methodology, Path Design, Movement Qualifications, Job Families, Competency Matching, Path Building, Movement Timelines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Succession Planning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Positions, Candidate Database, Development Plans, Talent Database, Readiness Assessment, Enablement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Workforce Planning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Governance &amp; Strategy, Supply Analysis, Demand Analysis, Gap Analysis, System Integration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Talent Acquisition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&amp; Strategy, Planning, Process Design, Targeting, Assessment &amp; Selection, Candidate Experience, Analytics, Integration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Talent Development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Governance &amp; Strategy, Strategy Alignment, Training Needs Analysis, Program Design, Program Execution, Leadership Development, Impact Measurement</w:t>
            </w:r>
          </w:p>
        </w:tc>
      </w:tr>
    </w:tbl>
    <w:p>
      <w:pPr>
        <w:spacing w:after="60"/>
      </w:pPr>
    </w:p>
    <w:p>
      <w:pPr>
        <w:pStyle w:val="Heading2"/>
        <w:spacing w:before="280" w:after="160"/>
      </w:pPr>
      <w:r>
        <w:rPr>
          <w:b/>
          <w:bCs/>
        </w:rPr>
        <w:t xml:space="preserve">12.2 Evaluation Dimensions</w:t>
      </w:r>
    </w:p>
    <w:p>
      <w:pPr>
        <w:spacing w:after="120"/>
      </w:pPr>
      <w:r>
        <w:rPr>
          <w:rFonts w:ascii="Arial" w:cs="Arial" w:eastAsia="Arial" w:hAnsi="Arial"/>
          <w:sz w:val="22"/>
          <w:szCs w:val="22"/>
        </w:rPr>
        <w:t xml:space="preserve">Each domain is evaluated across three dimensions with fixed weights: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Existence &amp; Progress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Whether the HR practice, policy, or framework exists and its level of formalization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effectively the practice is applied across the organization in real operations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degree of digital enablement and technology support for the practice</w:t>
            </w:r>
          </w:p>
        </w:tc>
      </w:tr>
    </w:tbl>
    <w:p>
      <w:pPr>
        <w:spacing w:after="60"/>
      </w:pPr>
    </w:p>
    <w:p>
      <w:pPr>
        <w:pStyle w:val="Heading2"/>
        <w:spacing w:before="280" w:after="160"/>
      </w:pPr>
      <w:r>
        <w:rPr>
          <w:b/>
          <w:bCs/>
        </w:rPr>
        <w:t xml:space="preserve">12.3 Maturity Levels</w:t>
      </w:r>
    </w:p>
    <w:p>
      <w:pPr>
        <w:spacing w:after="120"/>
      </w:pPr>
      <w:r>
        <w:rPr>
          <w:rFonts w:ascii="Arial" w:cs="Arial" w:eastAsia="Arial" w:hAnsi="Arial"/>
          <w:sz w:val="22"/>
          <w:szCs w:val="22"/>
        </w:rPr>
        <w:t xml:space="preserve">Each element is rated on a 4-level maturity scale: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4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 (EN)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 (AR)</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Foundation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التأسيس</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Practices are absent, informal, or ad-hoc. No documentation or standardization exists.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Development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التطوير الجزئي</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practices exist but are incomplete, inconsistent, or limited in scope. Partial documentation.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التكامل</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Practices are formalized, documented, consistently applied across the organization, and aligned with strategy.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Excellence &amp; Continuous Improvement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التميز والتحسين المستمر</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Practices are dynamic, data-driven, continuously improved, and represent industry-leading maturity.</w:t>
            </w:r>
          </w:p>
        </w:tc>
      </w:tr>
    </w:tbl>
    <w:p>
      <w:pPr>
        <w:spacing w:after="60"/>
      </w:pPr>
    </w:p>
    <w:p>
      <w:pPr>
        <w:pStyle w:val="Heading2"/>
        <w:spacing w:before="280" w:after="160"/>
      </w:pPr>
      <w:r>
        <w:rPr>
          <w:b/>
          <w:bCs/>
        </w:rPr>
        <w:t xml:space="preserve">12.4 Competitive Landscape</w:t>
      </w:r>
    </w:p>
    <w:p>
      <w:pPr>
        <w:spacing w:after="120"/>
      </w:pPr>
      <w:r>
        <w:rPr>
          <w:rFonts w:ascii="Arial" w:cs="Arial" w:eastAsia="Arial" w:hAnsi="Arial"/>
          <w:sz w:val="22"/>
          <w:szCs w:val="22"/>
        </w:rPr>
        <w:t xml:space="preserve">Key SaaS platforms in the HR assessment and maturity space include Workday (enterprise HCM with analytics), SAP SuccessFactors (comprehensive HR suite), BambooHR (SMB-focused HR platform), and iMocha (competency assessments). However, none offer a specialized HR maturity assessment tool designed for the Saudi/GCC market with Arabic-first support and Vision 2030 alignment. Tharwah's Nudj platform occupies a unique niche combining: domain-specific HR maturity methodology, Arabic-native experience, evidence-based assessment workflow, and consulting-as-a-service delivery model.</w:t>
      </w:r>
    </w:p>
    <w:p>
      <w:pPr>
        <w:spacing w:after="60"/>
      </w:pPr>
    </w:p>
    <w:p>
      <w:pPr>
        <w:pStyle w:val="Heading2"/>
        <w:spacing w:before="280" w:after="160"/>
      </w:pPr>
      <w:r>
        <w:rPr>
          <w:b/>
          <w:bCs/>
        </w:rPr>
        <w:t xml:space="preserve">12.5 Glossary</w:t>
      </w:r>
    </w:p>
    <w:p>
      <w:pPr>
        <w:spacing w:after="120"/>
      </w:pPr>
      <w:r>
        <w:rPr>
          <w:rFonts w:ascii="Arial" w:cs="Arial" w:eastAsia="Arial" w:hAnsi="Arial"/>
          <w:sz w:val="22"/>
          <w:szCs w:val="22"/>
        </w:rPr>
        <w:t xml:space="preserve">Domain: A major HR functional area (e.g., Performance Management, Total Rewards). There are 9 domains in the framework.</w:t>
      </w:r>
    </w:p>
    <w:p>
      <w:pPr>
        <w:spacing w:after="120"/>
      </w:pPr>
      <w:r>
        <w:rPr>
          <w:rFonts w:ascii="Arial" w:cs="Arial" w:eastAsia="Arial" w:hAnsi="Arial"/>
          <w:sz w:val="22"/>
          <w:szCs w:val="22"/>
        </w:rPr>
        <w:t xml:space="preserve">Dimension: An evaluation lens applied to each domain element. Three dimensions exist: Existence &amp; Progress, Application, and Automation.</w:t>
      </w:r>
    </w:p>
    <w:p>
      <w:pPr>
        <w:spacing w:after="120"/>
      </w:pPr>
      <w:r>
        <w:rPr>
          <w:rFonts w:ascii="Arial" w:cs="Arial" w:eastAsia="Arial" w:hAnsi="Arial"/>
          <w:sz w:val="22"/>
          <w:szCs w:val="22"/>
        </w:rPr>
        <w:t xml:space="preserve">Element: A specific sub-topic within a domain (e.g., 'Salary Structure' within 'Total Rewards'). Each element is assessed across all 3 dimensions.</w:t>
      </w:r>
    </w:p>
    <w:p>
      <w:pPr>
        <w:spacing w:after="120"/>
      </w:pPr>
      <w:r>
        <w:rPr>
          <w:rFonts w:ascii="Arial" w:cs="Arial" w:eastAsia="Arial" w:hAnsi="Arial"/>
          <w:sz w:val="22"/>
          <w:szCs w:val="22"/>
        </w:rPr>
        <w:t xml:space="preserve">Maturity Level: A 1-4 rating indicating the sophistication of an HR practice. Level 1 (Foundation) through Level 4 (Excellence).</w:t>
      </w:r>
    </w:p>
    <w:p>
      <w:pPr>
        <w:spacing w:after="120"/>
      </w:pPr>
      <w:r>
        <w:rPr>
          <w:rFonts w:ascii="Arial" w:cs="Arial" w:eastAsia="Arial" w:hAnsi="Arial"/>
          <w:sz w:val="22"/>
          <w:szCs w:val="22"/>
        </w:rPr>
        <w:t xml:space="preserve">Verification Evidence: Documents, reports, or artifacts that substantiate the selected maturity level for an assessment element.</w:t>
      </w:r>
    </w:p>
    <w:p>
      <w:pPr>
        <w:spacing w:after="120"/>
      </w:pPr>
      <w:r>
        <w:rPr>
          <w:rFonts w:ascii="Arial" w:cs="Arial" w:eastAsia="Arial" w:hAnsi="Arial"/>
          <w:sz w:val="22"/>
          <w:szCs w:val="22"/>
        </w:rPr>
        <w:t xml:space="preserve">Portfolio Dashboard: Tharwah's centralized view showing all client organizations and their assessment status/scores.</w:t>
      </w:r>
    </w:p>
    <w:p>
      <w:pPr>
        <w:spacing w:after="120"/>
      </w:pPr>
      <w:r>
        <w:rPr>
          <w:rFonts w:ascii="Arial" w:cs="Arial" w:eastAsia="Arial" w:hAnsi="Arial"/>
          <w:sz w:val="22"/>
          <w:szCs w:val="22"/>
        </w:rPr>
        <w:t xml:space="preserve">Assessment Project: A specific instance of running the maturity assessment for one client organization at one point in time.</w:t>
      </w:r>
    </w:p>
    <w:p>
      <w:pPr>
        <w:spacing w:after="120"/>
      </w:pPr>
      <w:r>
        <w:rPr>
          <w:rFonts w:ascii="Arial" w:cs="Arial" w:eastAsia="Arial" w:hAnsi="Arial"/>
          <w:sz w:val="22"/>
          <w:szCs w:val="22"/>
        </w:rPr>
        <w:t xml:space="preserve">PDPL: Saudi Arabia's Personal Data Protection Law, governing the handling of personal data.</w:t>
      </w:r>
    </w:p>
    <w:p>
      <w:pPr>
        <w:spacing w:after="120"/>
      </w:pPr>
      <w:r>
        <w:rPr>
          <w:rFonts w:ascii="Arial" w:cs="Arial" w:eastAsia="Arial" w:hAnsi="Arial"/>
          <w:sz w:val="22"/>
          <w:szCs w:val="22"/>
        </w:rPr>
        <w:t xml:space="preserve">NCA ECC: National Cybersecurity Authority Essential Cybersecurity Controls, Saudi Arabia's cybersecurity compliance framework.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Tharwah Holding Company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PRD: Tharwah HR Maturity Assessment Platform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D8C"/>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2026-02-08T14:12:56.327Z</dcterms:created>
  <dcterms:modified xsi:type="dcterms:W3CDTF">2026-02-08T14:12:56.328Z</dcterms:modified>
</cp:coreProperties>
</file>

<file path=docProps/custom.xml><?xml version="1.0" encoding="utf-8"?>
<Properties xmlns="http://schemas.openxmlformats.org/officeDocument/2006/custom-properties" xmlns:vt="http://schemas.openxmlformats.org/officeDocument/2006/docPropsVTypes"/>
</file>