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2CDBA" w14:textId="77777777" w:rsidR="00234D0B" w:rsidRDefault="006B7007">
      <w:pPr>
        <w:jc w:val="center"/>
      </w:pPr>
      <w:r>
        <w:rPr>
          <w:b/>
          <w:sz w:val="56"/>
        </w:rPr>
        <w:t>Brain Tumor MRI Prediction</w:t>
      </w:r>
      <w:r>
        <w:rPr>
          <w:b/>
          <w:sz w:val="56"/>
        </w:rPr>
        <w:br/>
        <w:t>Using Machine Learning</w:t>
      </w:r>
    </w:p>
    <w:p w14:paraId="322B14F7" w14:textId="77777777" w:rsidR="00234D0B" w:rsidRDefault="006B7007">
      <w:r>
        <w:br/>
      </w:r>
    </w:p>
    <w:p w14:paraId="39D00AA5" w14:textId="77777777" w:rsidR="00234D0B" w:rsidRDefault="006B7007">
      <w:pPr>
        <w:jc w:val="center"/>
      </w:pPr>
      <w:r>
        <w:rPr>
          <w:b/>
        </w:rPr>
        <w:t>Course: Artificial Intelligence</w:t>
      </w:r>
      <w:r>
        <w:rPr>
          <w:b/>
        </w:rPr>
        <w:br/>
      </w:r>
      <w:r>
        <w:t>Assignment: Model Comparison (KNN, Decision Tree, Naive Bayes)</w:t>
      </w:r>
      <w:r>
        <w:br/>
        <w:t>Student Name: __________</w:t>
      </w:r>
      <w:r>
        <w:br/>
        <w:t>Instructor: __________</w:t>
      </w:r>
      <w:r>
        <w:br/>
        <w:t>University: __________</w:t>
      </w:r>
      <w:r>
        <w:br/>
        <w:t>Date: __________</w:t>
      </w:r>
      <w:r>
        <w:br/>
      </w:r>
    </w:p>
    <w:p w14:paraId="7D3522C8" w14:textId="77777777" w:rsidR="00234D0B" w:rsidRDefault="006B7007">
      <w:r>
        <w:br w:type="page"/>
      </w:r>
    </w:p>
    <w:p w14:paraId="7A845C12" w14:textId="77777777" w:rsidR="00234D0B" w:rsidRDefault="006B7007">
      <w:pPr>
        <w:pStyle w:val="Title"/>
      </w:pPr>
      <w:r>
        <w:lastRenderedPageBreak/>
        <w:t xml:space="preserve">Brain Tumor </w:t>
      </w:r>
      <w:r>
        <w:t>MRI Prediction using Machine Learning</w:t>
      </w:r>
    </w:p>
    <w:p w14:paraId="42CD23D6" w14:textId="77777777" w:rsidR="00234D0B" w:rsidRPr="006B7007" w:rsidRDefault="006B7007" w:rsidP="006B7007">
      <w:pPr>
        <w:pStyle w:val="NoSpacing"/>
        <w:rPr>
          <w:rStyle w:val="Strong"/>
          <w:sz w:val="36"/>
          <w:szCs w:val="36"/>
        </w:rPr>
      </w:pPr>
      <w:r w:rsidRPr="006B7007">
        <w:rPr>
          <w:rStyle w:val="Strong"/>
          <w:sz w:val="36"/>
          <w:szCs w:val="36"/>
        </w:rPr>
        <w:t>1. Introduction</w:t>
      </w:r>
    </w:p>
    <w:p w14:paraId="52E4A7FA" w14:textId="4919E91D" w:rsidR="00234D0B" w:rsidRDefault="006B7007">
      <w:r>
        <w:t>This project focuses on predicting brain tumors using MRI images. Machine learning techniques were applied to classify images into tumor and non-tumor categories. Three different models were used and compared to find the most accurate one. This comparison helps in understanding which model performs better for this type of medical image data</w:t>
      </w:r>
      <w:r>
        <w:t>.</w:t>
      </w:r>
    </w:p>
    <w:p w14:paraId="290CF67E" w14:textId="77777777" w:rsidR="00234D0B" w:rsidRPr="006B7007" w:rsidRDefault="006B7007" w:rsidP="006B7007">
      <w:pPr>
        <w:rPr>
          <w:rStyle w:val="Strong"/>
          <w:sz w:val="36"/>
          <w:szCs w:val="36"/>
        </w:rPr>
      </w:pPr>
      <w:r w:rsidRPr="006B7007">
        <w:rPr>
          <w:rStyle w:val="Strong"/>
          <w:sz w:val="36"/>
          <w:szCs w:val="36"/>
        </w:rPr>
        <w:t>2. Objective</w:t>
      </w:r>
    </w:p>
    <w:p w14:paraId="7158FCFD" w14:textId="35280CB7" w:rsidR="00234D0B" w:rsidRDefault="006B7007">
      <w:r>
        <w:t>The main goal of this assignment is to build and compare three machine learning models and identify which one performs best in detecting brain tumors from MRI images. It also aims to understand how different models behave on the same dataset</w:t>
      </w:r>
      <w:r>
        <w:t>.</w:t>
      </w:r>
    </w:p>
    <w:p w14:paraId="7DEE5F1B" w14:textId="77777777" w:rsidR="00234D0B" w:rsidRPr="006B7007" w:rsidRDefault="006B7007" w:rsidP="006B7007">
      <w:pPr>
        <w:pStyle w:val="NoSpacing"/>
        <w:rPr>
          <w:rStyle w:val="Strong"/>
          <w:sz w:val="36"/>
          <w:szCs w:val="36"/>
        </w:rPr>
      </w:pPr>
      <w:r w:rsidRPr="006B7007">
        <w:rPr>
          <w:rStyle w:val="Strong"/>
          <w:sz w:val="36"/>
          <w:szCs w:val="36"/>
        </w:rPr>
        <w:t>3. Dataset</w:t>
      </w:r>
    </w:p>
    <w:p w14:paraId="3CC38FE9" w14:textId="0D27E677" w:rsidR="00234D0B" w:rsidRDefault="006B7007">
      <w:r>
        <w:t>The dataset consists of MRI images divided into two folders: "yes" for tumor images and "no" for normal images. These labeled images help the models learn the difference between tumor and non-tumor cases. The dataset is used for both training and testing the models</w:t>
      </w:r>
      <w:r>
        <w:t>.</w:t>
      </w:r>
    </w:p>
    <w:p w14:paraId="3574B649" w14:textId="77777777" w:rsidR="00234D0B" w:rsidRPr="006B7007" w:rsidRDefault="006B7007" w:rsidP="006B7007">
      <w:pPr>
        <w:rPr>
          <w:rStyle w:val="Strong"/>
          <w:sz w:val="36"/>
          <w:szCs w:val="36"/>
        </w:rPr>
      </w:pPr>
      <w:r w:rsidRPr="006B7007">
        <w:rPr>
          <w:rStyle w:val="Strong"/>
          <w:sz w:val="36"/>
          <w:szCs w:val="36"/>
        </w:rPr>
        <w:t>4. Data Preprocessing</w:t>
      </w:r>
    </w:p>
    <w:p w14:paraId="5981E3C9" w14:textId="633E5054" w:rsidR="00234D0B" w:rsidRDefault="006B7007">
      <w:r>
        <w:t>To prepare the data, all images were converted into grayscale format and resized to 64x64 pixels so that all images have the same size. Each image was then flattened into a one-dimensional array to make it suitable for machine learning models. The pixel values were also normalized, which helps improve model performance and stability</w:t>
      </w:r>
      <w:r>
        <w:t>.</w:t>
      </w:r>
    </w:p>
    <w:p w14:paraId="670C8AFB" w14:textId="77777777" w:rsidR="00234D0B" w:rsidRPr="006B7007" w:rsidRDefault="006B7007" w:rsidP="006B7007">
      <w:pPr>
        <w:pStyle w:val="NoSpacing"/>
        <w:rPr>
          <w:rStyle w:val="Strong"/>
          <w:sz w:val="36"/>
          <w:szCs w:val="36"/>
        </w:rPr>
      </w:pPr>
      <w:r w:rsidRPr="006B7007">
        <w:rPr>
          <w:rStyle w:val="Strong"/>
          <w:sz w:val="36"/>
          <w:szCs w:val="36"/>
        </w:rPr>
        <w:t>5. Model Implementation</w:t>
      </w:r>
    </w:p>
    <w:p w14:paraId="6FD87BF7" w14:textId="77777777" w:rsidR="006B7007" w:rsidRPr="006B7007" w:rsidRDefault="006B7007" w:rsidP="006B7007">
      <w:pPr>
        <w:spacing w:before="100" w:beforeAutospacing="1" w:after="100" w:afterAutospacing="1" w:line="240" w:lineRule="auto"/>
        <w:rPr>
          <w:rFonts w:ascii="Times New Roman" w:eastAsia="Times New Roman" w:hAnsi="Times New Roman" w:cs="Times New Roman"/>
          <w:sz w:val="24"/>
          <w:szCs w:val="24"/>
        </w:rPr>
      </w:pPr>
      <w:r w:rsidRPr="006B7007">
        <w:rPr>
          <w:rFonts w:ascii="Times New Roman" w:eastAsia="Times New Roman" w:hAnsi="Times New Roman" w:cs="Times New Roman"/>
          <w:sz w:val="24"/>
          <w:szCs w:val="24"/>
        </w:rPr>
        <w:t>The following models were implemented:</w:t>
      </w:r>
    </w:p>
    <w:p w14:paraId="5F18AD89" w14:textId="77777777" w:rsidR="006B7007" w:rsidRPr="006B7007" w:rsidRDefault="006B7007" w:rsidP="006B70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007">
        <w:rPr>
          <w:rFonts w:ascii="Times New Roman" w:eastAsia="Times New Roman" w:hAnsi="Times New Roman" w:cs="Times New Roman"/>
          <w:b/>
          <w:bCs/>
          <w:sz w:val="24"/>
          <w:szCs w:val="24"/>
        </w:rPr>
        <w:t>KNN:</w:t>
      </w:r>
      <w:r w:rsidRPr="006B7007">
        <w:rPr>
          <w:rFonts w:ascii="Times New Roman" w:eastAsia="Times New Roman" w:hAnsi="Times New Roman" w:cs="Times New Roman"/>
          <w:sz w:val="24"/>
          <w:szCs w:val="24"/>
        </w:rPr>
        <w:t xml:space="preserve"> Uses nearest neighbors for prediction. Best parameters included 7 neighbors and distance-based weighting. </w:t>
      </w:r>
    </w:p>
    <w:p w14:paraId="50C655E2" w14:textId="77777777" w:rsidR="006B7007" w:rsidRPr="006B7007" w:rsidRDefault="006B7007" w:rsidP="006B70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007">
        <w:rPr>
          <w:rFonts w:ascii="Times New Roman" w:eastAsia="Times New Roman" w:hAnsi="Times New Roman" w:cs="Times New Roman"/>
          <w:b/>
          <w:bCs/>
          <w:sz w:val="24"/>
          <w:szCs w:val="24"/>
        </w:rPr>
        <w:t>Decision Tree:</w:t>
      </w:r>
      <w:r w:rsidRPr="006B7007">
        <w:rPr>
          <w:rFonts w:ascii="Times New Roman" w:eastAsia="Times New Roman" w:hAnsi="Times New Roman" w:cs="Times New Roman"/>
          <w:sz w:val="24"/>
          <w:szCs w:val="24"/>
        </w:rPr>
        <w:t xml:space="preserve"> Uses a tree structure for decision making. Best depth was 10 with </w:t>
      </w:r>
      <w:proofErr w:type="spellStart"/>
      <w:r w:rsidRPr="006B7007">
        <w:rPr>
          <w:rFonts w:ascii="Times New Roman" w:eastAsia="Times New Roman" w:hAnsi="Times New Roman" w:cs="Times New Roman"/>
          <w:sz w:val="24"/>
          <w:szCs w:val="24"/>
        </w:rPr>
        <w:t>gini</w:t>
      </w:r>
      <w:proofErr w:type="spellEnd"/>
      <w:r w:rsidRPr="006B7007">
        <w:rPr>
          <w:rFonts w:ascii="Times New Roman" w:eastAsia="Times New Roman" w:hAnsi="Times New Roman" w:cs="Times New Roman"/>
          <w:sz w:val="24"/>
          <w:szCs w:val="24"/>
        </w:rPr>
        <w:t xml:space="preserve"> criterion. </w:t>
      </w:r>
    </w:p>
    <w:p w14:paraId="63D99544" w14:textId="77777777" w:rsidR="006B7007" w:rsidRPr="006B7007" w:rsidRDefault="006B7007" w:rsidP="006B70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7007">
        <w:rPr>
          <w:rFonts w:ascii="Times New Roman" w:eastAsia="Times New Roman" w:hAnsi="Times New Roman" w:cs="Times New Roman"/>
          <w:b/>
          <w:bCs/>
          <w:sz w:val="24"/>
          <w:szCs w:val="24"/>
        </w:rPr>
        <w:t>Naive Bayes:</w:t>
      </w:r>
      <w:r w:rsidRPr="006B7007">
        <w:rPr>
          <w:rFonts w:ascii="Times New Roman" w:eastAsia="Times New Roman" w:hAnsi="Times New Roman" w:cs="Times New Roman"/>
          <w:sz w:val="24"/>
          <w:szCs w:val="24"/>
        </w:rPr>
        <w:t xml:space="preserve"> A probability-based model with </w:t>
      </w:r>
      <w:proofErr w:type="spellStart"/>
      <w:r w:rsidRPr="006B7007">
        <w:rPr>
          <w:rFonts w:ascii="Times New Roman" w:eastAsia="Times New Roman" w:hAnsi="Times New Roman" w:cs="Times New Roman"/>
          <w:sz w:val="24"/>
          <w:szCs w:val="24"/>
        </w:rPr>
        <w:t>var_smoothing</w:t>
      </w:r>
      <w:proofErr w:type="spellEnd"/>
      <w:r w:rsidRPr="006B7007">
        <w:rPr>
          <w:rFonts w:ascii="Times New Roman" w:eastAsia="Times New Roman" w:hAnsi="Times New Roman" w:cs="Times New Roman"/>
          <w:sz w:val="24"/>
          <w:szCs w:val="24"/>
        </w:rPr>
        <w:t xml:space="preserve"> = 1e-09. </w:t>
      </w:r>
    </w:p>
    <w:p w14:paraId="2D404D90" w14:textId="187F2E7C" w:rsidR="006B7007" w:rsidRDefault="006B7007" w:rsidP="006B7007">
      <w:pPr>
        <w:spacing w:before="100" w:beforeAutospacing="1" w:after="100" w:afterAutospacing="1" w:line="240" w:lineRule="auto"/>
        <w:rPr>
          <w:rFonts w:ascii="Times New Roman" w:eastAsia="Times New Roman" w:hAnsi="Times New Roman" w:cs="Times New Roman"/>
          <w:sz w:val="24"/>
          <w:szCs w:val="24"/>
        </w:rPr>
      </w:pPr>
      <w:r w:rsidRPr="006B7007">
        <w:rPr>
          <w:rFonts w:ascii="Times New Roman" w:eastAsia="Times New Roman" w:hAnsi="Times New Roman" w:cs="Times New Roman"/>
          <w:sz w:val="24"/>
          <w:szCs w:val="24"/>
        </w:rPr>
        <w:t>Each model was trained separately to compare their performance</w:t>
      </w:r>
    </w:p>
    <w:p w14:paraId="6226FE4C" w14:textId="77777777" w:rsidR="006B7007" w:rsidRPr="006B7007" w:rsidRDefault="006B7007" w:rsidP="006B7007">
      <w:pPr>
        <w:spacing w:before="100" w:beforeAutospacing="1" w:after="100" w:afterAutospacing="1" w:line="240" w:lineRule="auto"/>
        <w:rPr>
          <w:rFonts w:ascii="Times New Roman" w:eastAsia="Times New Roman" w:hAnsi="Times New Roman" w:cs="Times New Roman"/>
          <w:sz w:val="24"/>
          <w:szCs w:val="24"/>
        </w:rPr>
      </w:pPr>
    </w:p>
    <w:p w14:paraId="2A27AFCF" w14:textId="77777777" w:rsidR="00234D0B" w:rsidRPr="006B7007" w:rsidRDefault="006B7007" w:rsidP="006B7007">
      <w:pPr>
        <w:pStyle w:val="NoSpacing"/>
        <w:rPr>
          <w:rStyle w:val="Strong"/>
          <w:sz w:val="36"/>
          <w:szCs w:val="36"/>
        </w:rPr>
      </w:pPr>
      <w:r w:rsidRPr="006B7007">
        <w:rPr>
          <w:rStyle w:val="Strong"/>
          <w:sz w:val="36"/>
          <w:szCs w:val="36"/>
        </w:rPr>
        <w:lastRenderedPageBreak/>
        <w:t>6. Model Evaluation</w:t>
      </w:r>
    </w:p>
    <w:p w14:paraId="4F906CA5" w14:textId="42614C55" w:rsidR="00234D0B" w:rsidRDefault="006B7007">
      <w:r>
        <w:t>The models were evaluated using accuracy, precision, recall, and F1 score. These metrics help in understanding how well each model performs in detecting tumors correctly</w:t>
      </w:r>
      <w:r>
        <w:t>.</w:t>
      </w:r>
    </w:p>
    <w:tbl>
      <w:tblPr>
        <w:tblW w:w="0" w:type="auto"/>
        <w:tblLook w:val="04A0" w:firstRow="1" w:lastRow="0" w:firstColumn="1" w:lastColumn="0" w:noHBand="0" w:noVBand="1"/>
      </w:tblPr>
      <w:tblGrid>
        <w:gridCol w:w="1728"/>
        <w:gridCol w:w="1728"/>
        <w:gridCol w:w="1728"/>
        <w:gridCol w:w="1728"/>
        <w:gridCol w:w="1728"/>
      </w:tblGrid>
      <w:tr w:rsidR="00234D0B" w14:paraId="6A3E904D" w14:textId="77777777">
        <w:tc>
          <w:tcPr>
            <w:tcW w:w="1728" w:type="dxa"/>
          </w:tcPr>
          <w:p w14:paraId="72A4C49D" w14:textId="77777777" w:rsidR="00234D0B" w:rsidRDefault="006B7007">
            <w:r>
              <w:t>Model</w:t>
            </w:r>
          </w:p>
        </w:tc>
        <w:tc>
          <w:tcPr>
            <w:tcW w:w="1728" w:type="dxa"/>
          </w:tcPr>
          <w:p w14:paraId="3617B099" w14:textId="77777777" w:rsidR="00234D0B" w:rsidRDefault="006B7007">
            <w:r>
              <w:t>Accuracy</w:t>
            </w:r>
          </w:p>
        </w:tc>
        <w:tc>
          <w:tcPr>
            <w:tcW w:w="1728" w:type="dxa"/>
          </w:tcPr>
          <w:p w14:paraId="45DEB745" w14:textId="77777777" w:rsidR="00234D0B" w:rsidRDefault="006B7007">
            <w:r>
              <w:t>Precision</w:t>
            </w:r>
          </w:p>
        </w:tc>
        <w:tc>
          <w:tcPr>
            <w:tcW w:w="1728" w:type="dxa"/>
          </w:tcPr>
          <w:p w14:paraId="0C29BC2B" w14:textId="77777777" w:rsidR="00234D0B" w:rsidRDefault="006B7007">
            <w:r>
              <w:t>Recall</w:t>
            </w:r>
          </w:p>
        </w:tc>
        <w:tc>
          <w:tcPr>
            <w:tcW w:w="1728" w:type="dxa"/>
          </w:tcPr>
          <w:p w14:paraId="382478E4" w14:textId="77777777" w:rsidR="00234D0B" w:rsidRDefault="006B7007">
            <w:r>
              <w:t>F1 Score</w:t>
            </w:r>
          </w:p>
        </w:tc>
      </w:tr>
      <w:tr w:rsidR="00234D0B" w14:paraId="3FB26B76" w14:textId="77777777">
        <w:tc>
          <w:tcPr>
            <w:tcW w:w="1728" w:type="dxa"/>
          </w:tcPr>
          <w:p w14:paraId="7D32D321" w14:textId="77777777" w:rsidR="00234D0B" w:rsidRDefault="006B7007">
            <w:r>
              <w:t>KNN</w:t>
            </w:r>
          </w:p>
        </w:tc>
        <w:tc>
          <w:tcPr>
            <w:tcW w:w="1728" w:type="dxa"/>
          </w:tcPr>
          <w:p w14:paraId="21DA8E2E" w14:textId="77777777" w:rsidR="00234D0B" w:rsidRDefault="006B7007">
            <w:r>
              <w:t>0.9469</w:t>
            </w:r>
          </w:p>
        </w:tc>
        <w:tc>
          <w:tcPr>
            <w:tcW w:w="1728" w:type="dxa"/>
          </w:tcPr>
          <w:p w14:paraId="588D317B" w14:textId="77777777" w:rsidR="00234D0B" w:rsidRDefault="006B7007">
            <w:r>
              <w:t>0.9705</w:t>
            </w:r>
          </w:p>
        </w:tc>
        <w:tc>
          <w:tcPr>
            <w:tcW w:w="1728" w:type="dxa"/>
          </w:tcPr>
          <w:p w14:paraId="3BB0336B" w14:textId="77777777" w:rsidR="00234D0B" w:rsidRDefault="006B7007">
            <w:r>
              <w:t>0.9583</w:t>
            </w:r>
          </w:p>
        </w:tc>
        <w:tc>
          <w:tcPr>
            <w:tcW w:w="1728" w:type="dxa"/>
          </w:tcPr>
          <w:p w14:paraId="71B173BF" w14:textId="77777777" w:rsidR="00234D0B" w:rsidRDefault="006B7007">
            <w:r>
              <w:t>0.9644</w:t>
            </w:r>
          </w:p>
        </w:tc>
      </w:tr>
      <w:tr w:rsidR="00234D0B" w14:paraId="38518708" w14:textId="77777777">
        <w:tc>
          <w:tcPr>
            <w:tcW w:w="1728" w:type="dxa"/>
          </w:tcPr>
          <w:p w14:paraId="3AD1581F" w14:textId="77777777" w:rsidR="00234D0B" w:rsidRDefault="006B7007">
            <w:r>
              <w:t>Decision Tree</w:t>
            </w:r>
          </w:p>
        </w:tc>
        <w:tc>
          <w:tcPr>
            <w:tcW w:w="1728" w:type="dxa"/>
          </w:tcPr>
          <w:p w14:paraId="0C2E7754" w14:textId="77777777" w:rsidR="00234D0B" w:rsidRDefault="006B7007">
            <w:r>
              <w:t>0.9031</w:t>
            </w:r>
          </w:p>
        </w:tc>
        <w:tc>
          <w:tcPr>
            <w:tcW w:w="1728" w:type="dxa"/>
          </w:tcPr>
          <w:p w14:paraId="6DA491BA" w14:textId="77777777" w:rsidR="00234D0B" w:rsidRDefault="006B7007">
            <w:r>
              <w:t>0.9409</w:t>
            </w:r>
          </w:p>
        </w:tc>
        <w:tc>
          <w:tcPr>
            <w:tcW w:w="1728" w:type="dxa"/>
          </w:tcPr>
          <w:p w14:paraId="5D777FF5" w14:textId="77777777" w:rsidR="00234D0B" w:rsidRDefault="006B7007">
            <w:r>
              <w:t>0.9292</w:t>
            </w:r>
          </w:p>
        </w:tc>
        <w:tc>
          <w:tcPr>
            <w:tcW w:w="1728" w:type="dxa"/>
          </w:tcPr>
          <w:p w14:paraId="4C74CFB7" w14:textId="77777777" w:rsidR="00234D0B" w:rsidRDefault="006B7007">
            <w:r>
              <w:t>0.935</w:t>
            </w:r>
          </w:p>
        </w:tc>
      </w:tr>
      <w:tr w:rsidR="00234D0B" w14:paraId="39C9DD85" w14:textId="77777777">
        <w:tc>
          <w:tcPr>
            <w:tcW w:w="1728" w:type="dxa"/>
          </w:tcPr>
          <w:p w14:paraId="2AB618CC" w14:textId="77777777" w:rsidR="00234D0B" w:rsidRDefault="006B7007">
            <w:r>
              <w:t>Naive Bayes</w:t>
            </w:r>
          </w:p>
        </w:tc>
        <w:tc>
          <w:tcPr>
            <w:tcW w:w="1728" w:type="dxa"/>
          </w:tcPr>
          <w:p w14:paraId="26E20A40" w14:textId="77777777" w:rsidR="00234D0B" w:rsidRDefault="006B7007">
            <w:r>
              <w:t>0.8719</w:t>
            </w:r>
          </w:p>
        </w:tc>
        <w:tc>
          <w:tcPr>
            <w:tcW w:w="1728" w:type="dxa"/>
          </w:tcPr>
          <w:p w14:paraId="48AFFF4F" w14:textId="77777777" w:rsidR="00234D0B" w:rsidRDefault="006B7007">
            <w:r>
              <w:t>0.927</w:t>
            </w:r>
          </w:p>
        </w:tc>
        <w:tc>
          <w:tcPr>
            <w:tcW w:w="1728" w:type="dxa"/>
          </w:tcPr>
          <w:p w14:paraId="22E24D2C" w14:textId="77777777" w:rsidR="00234D0B" w:rsidRDefault="006B7007">
            <w:r>
              <w:t>0.9000</w:t>
            </w:r>
          </w:p>
        </w:tc>
        <w:tc>
          <w:tcPr>
            <w:tcW w:w="1728" w:type="dxa"/>
          </w:tcPr>
          <w:p w14:paraId="5EB751CC" w14:textId="77777777" w:rsidR="00234D0B" w:rsidRDefault="006B7007">
            <w:r>
              <w:t>0.9133</w:t>
            </w:r>
          </w:p>
        </w:tc>
      </w:tr>
    </w:tbl>
    <w:p w14:paraId="10440C10" w14:textId="77777777" w:rsidR="00234D0B" w:rsidRPr="006B7007" w:rsidRDefault="006B7007" w:rsidP="006B7007">
      <w:pPr>
        <w:rPr>
          <w:rStyle w:val="Strong"/>
          <w:sz w:val="36"/>
          <w:szCs w:val="36"/>
        </w:rPr>
      </w:pPr>
      <w:r w:rsidRPr="006B7007">
        <w:rPr>
          <w:rStyle w:val="Strong"/>
          <w:sz w:val="36"/>
          <w:szCs w:val="36"/>
        </w:rPr>
        <w:t>7. Best Model Selection</w:t>
      </w:r>
    </w:p>
    <w:p w14:paraId="1D8F8600" w14:textId="29FE9778" w:rsidR="00234D0B" w:rsidRDefault="006B7007">
      <w:r>
        <w:t>Based on the evaluation metrics, especially the F1 score, KNN performed the best among all models. This means it gave the most balanced and accurate results</w:t>
      </w:r>
      <w:r>
        <w:t>.</w:t>
      </w:r>
    </w:p>
    <w:p w14:paraId="1B521D6B" w14:textId="4EBF9A96" w:rsidR="006B7007" w:rsidRPr="006B7007" w:rsidRDefault="006B7007" w:rsidP="006B7007">
      <w:pPr>
        <w:pStyle w:val="NoSpacing"/>
        <w:rPr>
          <w:rStyle w:val="Strong"/>
          <w:sz w:val="36"/>
          <w:szCs w:val="36"/>
        </w:rPr>
      </w:pPr>
      <w:r w:rsidRPr="006B7007">
        <w:rPr>
          <w:rStyle w:val="Strong"/>
          <w:sz w:val="36"/>
          <w:szCs w:val="36"/>
        </w:rPr>
        <w:t>8. Confusion Matrices</w:t>
      </w:r>
    </w:p>
    <w:p w14:paraId="72424BBD" w14:textId="3152C0EA" w:rsidR="006B7007" w:rsidRPr="006B7007" w:rsidRDefault="006B7007" w:rsidP="006B7007">
      <w:r>
        <w:t>Confusion matrices were used to analyze the performance of each model in detail. They show how many predictions were correct and how many were incorrect for both tumor and non-tumor classes</w:t>
      </w:r>
    </w:p>
    <w:p w14:paraId="789B8397" w14:textId="77777777" w:rsidR="00234D0B" w:rsidRDefault="006B7007">
      <w:r w:rsidRPr="006B7007">
        <w:rPr>
          <w:b/>
          <w:bCs/>
        </w:rPr>
        <w:t>KNN:</w:t>
      </w:r>
      <w:r>
        <w:t xml:space="preserve"> [[73, 7], [10, 230]]</w:t>
      </w:r>
    </w:p>
    <w:p w14:paraId="01143344" w14:textId="77777777" w:rsidR="00234D0B" w:rsidRDefault="006B7007">
      <w:r w:rsidRPr="006B7007">
        <w:rPr>
          <w:b/>
          <w:bCs/>
        </w:rPr>
        <w:t>Decision Tree:</w:t>
      </w:r>
      <w:r>
        <w:t xml:space="preserve"> [[66, 14], [17, 223]]</w:t>
      </w:r>
    </w:p>
    <w:p w14:paraId="7EFF7178" w14:textId="77777777" w:rsidR="00234D0B" w:rsidRDefault="006B7007">
      <w:r w:rsidRPr="006B7007">
        <w:rPr>
          <w:b/>
          <w:bCs/>
        </w:rPr>
        <w:t>Naive Bayes:</w:t>
      </w:r>
      <w:r>
        <w:t xml:space="preserve"> [[63, 17], [24, 216]]</w:t>
      </w:r>
    </w:p>
    <w:p w14:paraId="28B10A86" w14:textId="77777777" w:rsidR="00234D0B" w:rsidRPr="006B7007" w:rsidRDefault="006B7007" w:rsidP="006B7007">
      <w:pPr>
        <w:pStyle w:val="NoSpacing"/>
        <w:rPr>
          <w:rStyle w:val="Strong"/>
          <w:sz w:val="36"/>
          <w:szCs w:val="36"/>
        </w:rPr>
      </w:pPr>
      <w:r w:rsidRPr="006B7007">
        <w:rPr>
          <w:rStyle w:val="Strong"/>
          <w:sz w:val="36"/>
          <w:szCs w:val="36"/>
        </w:rPr>
        <w:t>9. System Interface</w:t>
      </w:r>
    </w:p>
    <w:p w14:paraId="5B1CA0AC" w14:textId="0052EEF5" w:rsidR="006B7007" w:rsidRDefault="006B7007">
      <w:r>
        <w:t>A web-based interface was developed using Flask. Users can upload MRI images and instantly get predictions from all three models along with the best model result. This makes the system easy to use and interactive</w:t>
      </w:r>
      <w:r>
        <w:t>.</w:t>
      </w:r>
    </w:p>
    <w:p w14:paraId="08A5EF05" w14:textId="60CF52C4" w:rsidR="006B7007" w:rsidRDefault="006B7007"/>
    <w:p w14:paraId="0CA70345" w14:textId="7E352E47" w:rsidR="006B7007" w:rsidRDefault="006B7007"/>
    <w:p w14:paraId="593D4D2E" w14:textId="1FC6D36D" w:rsidR="006B7007" w:rsidRDefault="006B7007"/>
    <w:p w14:paraId="29A9BDC9" w14:textId="6FE2A2E8" w:rsidR="006B7007" w:rsidRDefault="006B7007"/>
    <w:p w14:paraId="649084C8" w14:textId="1742D915" w:rsidR="006B7007" w:rsidRDefault="006B7007"/>
    <w:p w14:paraId="7A8EA7BC" w14:textId="4DC5BE79" w:rsidR="006B7007" w:rsidRDefault="006B7007"/>
    <w:p w14:paraId="36290671" w14:textId="77777777" w:rsidR="006B7007" w:rsidRDefault="006B7007"/>
    <w:p w14:paraId="7295409D" w14:textId="77777777" w:rsidR="00234D0B" w:rsidRPr="006B7007" w:rsidRDefault="006B7007" w:rsidP="006B7007">
      <w:pPr>
        <w:pStyle w:val="NoSpacing"/>
        <w:rPr>
          <w:rStyle w:val="Strong"/>
          <w:sz w:val="36"/>
          <w:szCs w:val="36"/>
        </w:rPr>
      </w:pPr>
      <w:r w:rsidRPr="006B7007">
        <w:rPr>
          <w:rStyle w:val="Strong"/>
          <w:sz w:val="36"/>
          <w:szCs w:val="36"/>
        </w:rPr>
        <w:lastRenderedPageBreak/>
        <w:t>10. Output</w:t>
      </w:r>
    </w:p>
    <w:p w14:paraId="62DCAF69" w14:textId="73E07271" w:rsidR="00234D0B" w:rsidRDefault="006B7007">
      <w:r>
        <w:t>The following figures show the working of the system:</w:t>
      </w:r>
    </w:p>
    <w:p w14:paraId="1FD49267" w14:textId="77777777" w:rsidR="006B7007" w:rsidRDefault="006B7007" w:rsidP="006B7007">
      <w:r>
        <w:rPr>
          <w:rStyle w:val="Strong"/>
        </w:rPr>
        <w:t>Figure 1: Prediction Results and Model Metrics</w:t>
      </w:r>
      <w:r>
        <w:br/>
        <w:t>In this figure, the predictions of all three models are shown for a given MRI image. Each model predicts whether the image contains a tumor or not. The best model result is also highlighted. Additionally, performance metrics such as accuracy, precision, recall, and F1 score are displayed, which help in comparing the models.</w:t>
      </w:r>
    </w:p>
    <w:p w14:paraId="04933E95" w14:textId="77777777" w:rsidR="006B7007" w:rsidRDefault="006B7007"/>
    <w:p w14:paraId="47422A08" w14:textId="2A9C3745" w:rsidR="00234D0B" w:rsidRDefault="006B7007">
      <w:r>
        <w:rPr>
          <w:noProof/>
        </w:rPr>
        <w:drawing>
          <wp:inline distT="0" distB="0" distL="0" distR="0" wp14:anchorId="38A44B05" wp14:editId="006D689D">
            <wp:extent cx="4572000" cy="2840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c4e755-d00f-4fda-9d8f-ed34dfa735bf.png"/>
                    <pic:cNvPicPr/>
                  </pic:nvPicPr>
                  <pic:blipFill>
                    <a:blip r:embed="rId6"/>
                    <a:stretch>
                      <a:fillRect/>
                    </a:stretch>
                  </pic:blipFill>
                  <pic:spPr>
                    <a:xfrm>
                      <a:off x="0" y="0"/>
                      <a:ext cx="4572000" cy="2840133"/>
                    </a:xfrm>
                    <a:prstGeom prst="rect">
                      <a:avLst/>
                    </a:prstGeom>
                  </pic:spPr>
                </pic:pic>
              </a:graphicData>
            </a:graphic>
          </wp:inline>
        </w:drawing>
      </w:r>
    </w:p>
    <w:p w14:paraId="46011128" w14:textId="77777777" w:rsidR="006B7007" w:rsidRDefault="006B7007"/>
    <w:p w14:paraId="28E69134" w14:textId="5EE8F8C3" w:rsidR="00234D0B" w:rsidRDefault="006B7007">
      <w:r>
        <w:rPr>
          <w:rStyle w:val="Strong"/>
        </w:rPr>
        <w:t>Figure 2: Confusion Matrices</w:t>
      </w:r>
      <w:r>
        <w:br/>
        <w:t>In this figure, the confusion matrices of all three models are displayed. These matrices show the number of correct and incorrect predictions made by each model. It also includes the best parameters used for each model, giving a deeper understanding of their performance.</w:t>
      </w:r>
      <w:r>
        <w:rPr>
          <w:noProof/>
        </w:rPr>
        <w:drawing>
          <wp:inline distT="0" distB="0" distL="0" distR="0" wp14:anchorId="29EBBC14" wp14:editId="709458C4">
            <wp:extent cx="3930006" cy="205590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bde5ae-f9a6-49ca-83f1-ca0761141a26.png"/>
                    <pic:cNvPicPr/>
                  </pic:nvPicPr>
                  <pic:blipFill>
                    <a:blip r:embed="rId7"/>
                    <a:stretch>
                      <a:fillRect/>
                    </a:stretch>
                  </pic:blipFill>
                  <pic:spPr>
                    <a:xfrm>
                      <a:off x="0" y="0"/>
                      <a:ext cx="3946544" cy="2064553"/>
                    </a:xfrm>
                    <a:prstGeom prst="rect">
                      <a:avLst/>
                    </a:prstGeom>
                  </pic:spPr>
                </pic:pic>
              </a:graphicData>
            </a:graphic>
          </wp:inline>
        </w:drawing>
      </w:r>
    </w:p>
    <w:p w14:paraId="158DF6AE" w14:textId="77777777" w:rsidR="006B7007" w:rsidRDefault="006B7007"/>
    <w:p w14:paraId="0620EF9A" w14:textId="77777777" w:rsidR="00234D0B" w:rsidRPr="006B7007" w:rsidRDefault="006B7007" w:rsidP="006B7007">
      <w:pPr>
        <w:pStyle w:val="NoSpacing"/>
        <w:rPr>
          <w:rStyle w:val="Strong"/>
          <w:sz w:val="36"/>
          <w:szCs w:val="36"/>
        </w:rPr>
      </w:pPr>
      <w:r w:rsidRPr="006B7007">
        <w:rPr>
          <w:rStyle w:val="Strong"/>
          <w:sz w:val="36"/>
          <w:szCs w:val="36"/>
        </w:rPr>
        <w:t xml:space="preserve">11. </w:t>
      </w:r>
      <w:r w:rsidRPr="006B7007">
        <w:rPr>
          <w:rStyle w:val="Strong"/>
          <w:sz w:val="36"/>
          <w:szCs w:val="36"/>
        </w:rPr>
        <w:t>Conclusion</w:t>
      </w:r>
    </w:p>
    <w:p w14:paraId="38949EFE" w14:textId="2E9B4305" w:rsidR="00234D0B" w:rsidRDefault="006B7007">
      <w:r>
        <w:t xml:space="preserve">This project successfully demonstrates how machine learning can be used for medical image classification. By comparing different models, it becomes easier to select the most suitable one for the task. Among the models used, KNN achieved the highest performance. </w:t>
      </w:r>
    </w:p>
    <w:sectPr w:rsidR="00234D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9E1B61"/>
    <w:multiLevelType w:val="multilevel"/>
    <w:tmpl w:val="213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D0B"/>
    <w:rsid w:val="0029639D"/>
    <w:rsid w:val="00326F90"/>
    <w:rsid w:val="006B70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BA638"/>
  <w14:defaultImageDpi w14:val="300"/>
  <w15:docId w15:val="{7B5A40F2-9223-4877-9FF9-83725C9A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70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0435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2026-04-13T19:44:00Z</dcterms:modified>
  <cp:category/>
</cp:coreProperties>
</file>