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953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18174E" w:rsidRPr="00903C52" w14:paraId="29F8F6E5" w14:textId="77777777" w:rsidTr="0018174E">
        <w:sdt>
          <w:sdtPr>
            <w:rPr>
              <w:rFonts w:asciiTheme="majorHAnsi" w:hAnsiTheme="majorHAnsi" w:cstheme="majorHAnsi"/>
              <w:sz w:val="24"/>
              <w:szCs w:val="24"/>
            </w:rPr>
            <w:alias w:val="Company"/>
            <w:id w:val="13406915"/>
            <w:placeholder>
              <w:docPart w:val="72FC2248C5974A928B29B63CB3CDD57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EFA77B" w14:textId="77777777" w:rsidR="0018174E" w:rsidRPr="00903C52" w:rsidRDefault="0018174E" w:rsidP="0018174E">
                <w:pPr>
                  <w:pStyle w:val="NoSpacing"/>
                  <w:rPr>
                    <w:rFonts w:asciiTheme="majorHAnsi" w:hAnsiTheme="majorHAnsi" w:cstheme="majorHAnsi"/>
                    <w:sz w:val="24"/>
                  </w:rPr>
                </w:pPr>
                <w:r w:rsidRPr="00903C52">
                  <w:rPr>
                    <w:rFonts w:asciiTheme="majorHAnsi" w:hAnsiTheme="majorHAnsi" w:cstheme="majorHAnsi"/>
                    <w:sz w:val="24"/>
                    <w:szCs w:val="24"/>
                  </w:rPr>
                  <w:t>BIOINF 545</w:t>
                </w:r>
              </w:p>
            </w:tc>
          </w:sdtContent>
        </w:sdt>
      </w:tr>
      <w:tr w:rsidR="0018174E" w:rsidRPr="00903C52" w14:paraId="47704C2A" w14:textId="77777777" w:rsidTr="0018174E">
        <w:tc>
          <w:tcPr>
            <w:tcW w:w="7476" w:type="dxa"/>
          </w:tcPr>
          <w:sdt>
            <w:sdtPr>
              <w:rPr>
                <w:rFonts w:asciiTheme="majorHAnsi" w:eastAsiaTheme="majorEastAsia" w:hAnsiTheme="majorHAnsi" w:cstheme="majorHAnsi"/>
                <w:sz w:val="56"/>
                <w:szCs w:val="56"/>
              </w:rPr>
              <w:alias w:val="Title"/>
              <w:id w:val="13406919"/>
              <w:placeholder>
                <w:docPart w:val="FF7E189D96DB45669EDB912DACCD67A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4F248788" w14:textId="720D480C" w:rsidR="0018174E" w:rsidRPr="00903C52" w:rsidRDefault="008E347C" w:rsidP="0018174E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</w:pPr>
                <w:r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>V</w:t>
                </w:r>
                <w:r w:rsidRPr="008E347C">
                  <w:rPr>
                    <w:rFonts w:asciiTheme="majorHAnsi" w:eastAsiaTheme="majorEastAsia" w:hAnsiTheme="majorHAnsi" w:cstheme="majorHAnsi"/>
                    <w:sz w:val="56"/>
                    <w:szCs w:val="56"/>
                  </w:rPr>
                  <w:t xml:space="preserve">ignettes </w:t>
                </w:r>
              </w:p>
            </w:sdtContent>
          </w:sdt>
        </w:tc>
      </w:tr>
      <w:tr w:rsidR="0018174E" w:rsidRPr="00903C52" w14:paraId="7C93E4B3" w14:textId="77777777" w:rsidTr="0018174E">
        <w:sdt>
          <w:sdtPr>
            <w:rPr>
              <w:rFonts w:asciiTheme="majorHAnsi" w:hAnsiTheme="majorHAnsi" w:cstheme="majorHAnsi"/>
              <w:i/>
              <w:iCs/>
              <w:sz w:val="24"/>
              <w:szCs w:val="24"/>
            </w:rPr>
            <w:alias w:val="Subtitle"/>
            <w:id w:val="13406923"/>
            <w:placeholder>
              <w:docPart w:val="3E4FBBFE6A584178A6719743F8FD3CF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A26C658" w14:textId="1BFC40A7" w:rsidR="0018174E" w:rsidRPr="00903C52" w:rsidRDefault="008E347C" w:rsidP="0018174E">
                <w:pPr>
                  <w:pStyle w:val="NoSpacing"/>
                  <w:rPr>
                    <w:rFonts w:asciiTheme="majorHAnsi" w:hAnsiTheme="majorHAnsi" w:cstheme="majorHAnsi"/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rFonts w:asciiTheme="majorHAnsi" w:hAnsiTheme="majorHAnsi" w:cstheme="majorHAnsi"/>
                    <w:i/>
                    <w:iCs/>
                    <w:sz w:val="24"/>
                    <w:szCs w:val="24"/>
                  </w:rPr>
                  <w:t>iTFSC</w:t>
                </w:r>
                <w:proofErr w:type="spellEnd"/>
                <w:r>
                  <w:rPr>
                    <w:rFonts w:asciiTheme="majorHAnsi" w:hAnsiTheme="majorHAnsi" w:cstheme="majorHAnsi"/>
                    <w:i/>
                    <w:iCs/>
                    <w:sz w:val="24"/>
                    <w:szCs w:val="24"/>
                  </w:rPr>
                  <w:t xml:space="preserve"> - </w:t>
                </w:r>
                <w:r w:rsidR="0018174E" w:rsidRPr="00903C52">
                  <w:rPr>
                    <w:rFonts w:asciiTheme="majorHAnsi" w:hAnsiTheme="majorHAnsi" w:cstheme="majorHAnsi"/>
                    <w:i/>
                    <w:iCs/>
                    <w:sz w:val="24"/>
                    <w:szCs w:val="24"/>
                  </w:rPr>
                  <w:t>An R package for robust transcription factor evaluation in single-cell RNA-seq data</w:t>
                </w:r>
              </w:p>
            </w:tc>
          </w:sdtContent>
        </w:sdt>
      </w:tr>
    </w:tbl>
    <w:sdt>
      <w:sdtPr>
        <w:rPr>
          <w:rFonts w:asciiTheme="majorHAnsi" w:hAnsiTheme="majorHAnsi" w:cstheme="majorHAnsi"/>
        </w:rPr>
        <w:id w:val="17268772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DC3BA42" w14:textId="676BF3DE" w:rsidR="00097C0F" w:rsidRPr="00903C52" w:rsidRDefault="00097C0F">
          <w:pPr>
            <w:rPr>
              <w:rFonts w:asciiTheme="majorHAnsi" w:hAnsiTheme="majorHAnsi" w:cstheme="majorHAnsi"/>
            </w:rPr>
          </w:pPr>
        </w:p>
        <w:p w14:paraId="6A0ED562" w14:textId="0C7C4C00" w:rsidR="0018174E" w:rsidRPr="00903C52" w:rsidRDefault="0018174E">
          <w:pPr>
            <w:rPr>
              <w:rFonts w:asciiTheme="majorHAnsi" w:hAnsiTheme="majorHAnsi" w:cstheme="majorHAnsi"/>
              <w:b/>
              <w:bCs/>
            </w:rPr>
          </w:pPr>
        </w:p>
        <w:p w14:paraId="3385073C" w14:textId="77777777" w:rsidR="0018174E" w:rsidRPr="00903C52" w:rsidRDefault="0018174E">
          <w:pPr>
            <w:rPr>
              <w:rFonts w:asciiTheme="majorHAnsi" w:hAnsiTheme="majorHAnsi" w:cstheme="majorHAnsi"/>
              <w:b/>
              <w:bCs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174E" w:rsidRPr="00903C52" w14:paraId="73DA3494" w14:textId="77777777" w:rsidTr="00F36FA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BCA67A781EB41A68F797AACDAFC8A4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173524E" w14:textId="77777777" w:rsidR="0018174E" w:rsidRPr="00903C52" w:rsidRDefault="0018174E" w:rsidP="00F36FAE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Gondal, Mahnoor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3A14C711EA747D1B02DFC368E85CD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0293515" w14:textId="49C0CBB6" w:rsidR="0018174E" w:rsidRPr="00903C52" w:rsidRDefault="00E63BF5" w:rsidP="00F36FAE">
                    <w:pPr>
                      <w:pStyle w:val="NoSpacing"/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18174E"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9</w:t>
                    </w:r>
                    <w:r w:rsidR="0018174E" w:rsidRPr="00903C52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-2023</w:t>
                    </w:r>
                  </w:p>
                </w:sdtContent>
              </w:sdt>
              <w:p w14:paraId="17E629B1" w14:textId="77777777" w:rsidR="0018174E" w:rsidRPr="00903C52" w:rsidRDefault="0018174E" w:rsidP="00F36FAE">
                <w:pPr>
                  <w:pStyle w:val="NoSpacing"/>
                  <w:rPr>
                    <w:rFonts w:asciiTheme="majorHAnsi" w:hAnsiTheme="majorHAnsi" w:cstheme="majorHAnsi"/>
                    <w:color w:val="4472C4" w:themeColor="accent1"/>
                  </w:rPr>
                </w:pPr>
              </w:p>
            </w:tc>
          </w:tr>
        </w:tbl>
        <w:p w14:paraId="716DFD3E" w14:textId="5718E432" w:rsidR="00125E89" w:rsidRPr="00125E89" w:rsidRDefault="00097C0F" w:rsidP="00125E89">
          <w:pPr>
            <w:rPr>
              <w:rFonts w:asciiTheme="majorHAnsi" w:hAnsiTheme="majorHAnsi" w:cstheme="majorHAnsi"/>
              <w:b/>
              <w:bCs/>
            </w:rPr>
          </w:pPr>
          <w:r w:rsidRPr="00903C52">
            <w:rPr>
              <w:rFonts w:asciiTheme="majorHAnsi" w:hAnsiTheme="majorHAnsi" w:cstheme="majorHAnsi"/>
              <w:b/>
              <w:bCs/>
            </w:rPr>
            <w:br w:type="page"/>
          </w:r>
        </w:p>
      </w:sdtContent>
    </w:sdt>
    <w:p w14:paraId="4781D6F8" w14:textId="5B20C873" w:rsidR="00125E89" w:rsidRDefault="00125E89" w:rsidP="00125E8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64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542BB" w14:textId="480AE2CA" w:rsidR="00125E89" w:rsidRPr="00125E89" w:rsidRDefault="00125E89" w:rsidP="00125E89">
          <w:pPr>
            <w:pStyle w:val="TOCHeading"/>
            <w:jc w:val="center"/>
            <w:rPr>
              <w:color w:val="auto"/>
            </w:rPr>
          </w:pPr>
          <w:r w:rsidRPr="00125E89">
            <w:rPr>
              <w:color w:val="auto"/>
            </w:rPr>
            <w:t>Contents</w:t>
          </w:r>
        </w:p>
        <w:p w14:paraId="0F28961E" w14:textId="2CC1D0E5" w:rsidR="0084771E" w:rsidRDefault="00125E8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72096" w:history="1">
            <w:r w:rsidR="0084771E" w:rsidRPr="00A019D9">
              <w:rPr>
                <w:rStyle w:val="Hyperlink"/>
                <w:rFonts w:cstheme="majorHAnsi"/>
                <w:b/>
                <w:bCs/>
                <w:noProof/>
              </w:rPr>
              <w:t>vignettes</w:t>
            </w:r>
            <w:r w:rsidR="0084771E">
              <w:rPr>
                <w:noProof/>
                <w:webHidden/>
              </w:rPr>
              <w:tab/>
            </w:r>
            <w:r w:rsidR="0084771E">
              <w:rPr>
                <w:noProof/>
                <w:webHidden/>
              </w:rPr>
              <w:fldChar w:fldCharType="begin"/>
            </w:r>
            <w:r w:rsidR="0084771E">
              <w:rPr>
                <w:noProof/>
                <w:webHidden/>
              </w:rPr>
              <w:instrText xml:space="preserve"> PAGEREF _Toc131972096 \h </w:instrText>
            </w:r>
            <w:r w:rsidR="0084771E">
              <w:rPr>
                <w:noProof/>
                <w:webHidden/>
              </w:rPr>
            </w:r>
            <w:r w:rsidR="0084771E">
              <w:rPr>
                <w:noProof/>
                <w:webHidden/>
              </w:rPr>
              <w:fldChar w:fldCharType="separate"/>
            </w:r>
            <w:r w:rsidR="0084771E">
              <w:rPr>
                <w:noProof/>
                <w:webHidden/>
              </w:rPr>
              <w:t>2</w:t>
            </w:r>
            <w:r w:rsidR="0084771E">
              <w:rPr>
                <w:noProof/>
                <w:webHidden/>
              </w:rPr>
              <w:fldChar w:fldCharType="end"/>
            </w:r>
          </w:hyperlink>
        </w:p>
        <w:p w14:paraId="2313C608" w14:textId="0E135786" w:rsidR="0084771E" w:rsidRDefault="0084771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31972097" w:history="1">
            <w:r w:rsidRPr="00A019D9">
              <w:rPr>
                <w:rStyle w:val="Hyperlink"/>
                <w:rFonts w:cstheme="majorHAnsi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A019D9">
              <w:rPr>
                <w:rStyle w:val="Hyperlink"/>
                <w:rFonts w:cstheme="majorHAns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DF2C" w14:textId="3E51591E" w:rsidR="0084771E" w:rsidRDefault="0084771E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31972098" w:history="1">
            <w:r w:rsidRPr="00A019D9">
              <w:rPr>
                <w:rStyle w:val="Hyperlink"/>
                <w:rFonts w:cstheme="majorHAnsi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A019D9">
              <w:rPr>
                <w:rStyle w:val="Hyperlink"/>
                <w:rFonts w:cstheme="majorHAnsi"/>
                <w:noProof/>
              </w:rPr>
              <w:t>Existing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72A6" w14:textId="0ABDE35D" w:rsidR="0084771E" w:rsidRDefault="0084771E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131972099" w:history="1">
            <w:r w:rsidRPr="00A019D9">
              <w:rPr>
                <w:rStyle w:val="Hyperlink"/>
                <w:rFonts w:cstheme="majorHAnsi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A019D9">
              <w:rPr>
                <w:rStyle w:val="Hyperlink"/>
                <w:rFonts w:cstheme="majorHAnsi"/>
                <w:noProof/>
              </w:rPr>
              <w:t>Goals for iTFSC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3812" w14:textId="74BE41E6" w:rsidR="0084771E" w:rsidRDefault="0084771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31972100" w:history="1">
            <w:r w:rsidRPr="00A019D9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A019D9">
              <w:rPr>
                <w:rStyle w:val="Hyperlink"/>
                <w:rFonts w:cstheme="majorHAnsi"/>
                <w:noProof/>
              </w:rPr>
              <w:t>Goal of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0EB6" w14:textId="1640F31F" w:rsidR="0084771E" w:rsidRDefault="0084771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31972101" w:history="1">
            <w:r w:rsidRPr="00A019D9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019D9">
              <w:rPr>
                <w:rStyle w:val="Hyperlink"/>
                <w:rFonts w:cstheme="majorHAnsi"/>
                <w:noProof/>
              </w:rPr>
              <w:t>Case studies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45D7" w14:textId="1B3FFC90" w:rsidR="0084771E" w:rsidRDefault="0084771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31972102" w:history="1">
            <w:r w:rsidRPr="00A019D9">
              <w:rPr>
                <w:rStyle w:val="Hyperlink"/>
                <w:rFonts w:cstheme="majorHAnsi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019D9">
              <w:rPr>
                <w:rStyle w:val="Hyperlink"/>
                <w:rFonts w:cstheme="majorHAnsi"/>
                <w:noProof/>
              </w:rPr>
              <w:t>Steps-by-step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2E43" w14:textId="121AB3D6" w:rsidR="0084771E" w:rsidRDefault="0084771E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31972103" w:history="1">
            <w:r w:rsidRPr="00A019D9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019D9">
              <w:rPr>
                <w:rStyle w:val="Hyperlink"/>
                <w:rFonts w:cstheme="majorHAnsi"/>
                <w:noProof/>
              </w:rPr>
              <w:t>Applications of the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CE4F" w14:textId="1AAD7C0F" w:rsidR="00125E89" w:rsidRDefault="00125E89">
          <w:r>
            <w:rPr>
              <w:b/>
              <w:bCs/>
              <w:noProof/>
            </w:rPr>
            <w:fldChar w:fldCharType="end"/>
          </w:r>
        </w:p>
      </w:sdtContent>
    </w:sdt>
    <w:p w14:paraId="13B6D43F" w14:textId="77777777" w:rsidR="00125E89" w:rsidRPr="00125E89" w:rsidRDefault="00125E89" w:rsidP="00125E89"/>
    <w:p w14:paraId="614B708D" w14:textId="2629BDF2" w:rsidR="0034458E" w:rsidRPr="00903C52" w:rsidRDefault="0034458E" w:rsidP="00C81B84">
      <w:pPr>
        <w:jc w:val="both"/>
        <w:rPr>
          <w:rFonts w:asciiTheme="majorHAnsi" w:hAnsiTheme="majorHAnsi" w:cstheme="majorHAnsi"/>
        </w:rPr>
      </w:pPr>
    </w:p>
    <w:p w14:paraId="241E3718" w14:textId="77777777" w:rsidR="00125E89" w:rsidRDefault="00125E89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26"/>
          <w:szCs w:val="26"/>
        </w:rPr>
      </w:pPr>
      <w:r>
        <w:rPr>
          <w:rFonts w:cstheme="majorHAnsi"/>
          <w:b/>
          <w:bCs/>
        </w:rPr>
        <w:br w:type="page"/>
      </w:r>
    </w:p>
    <w:p w14:paraId="542D8CF9" w14:textId="3964781E" w:rsidR="00125E89" w:rsidRDefault="005D13C8" w:rsidP="005D13C8">
      <w:pPr>
        <w:pStyle w:val="Heading2"/>
        <w:ind w:left="720"/>
        <w:jc w:val="center"/>
        <w:rPr>
          <w:rFonts w:cstheme="majorHAnsi"/>
          <w:b/>
          <w:bCs/>
        </w:rPr>
      </w:pPr>
      <w:bookmarkStart w:id="0" w:name="_Toc131972096"/>
      <w:r w:rsidRPr="005D13C8">
        <w:rPr>
          <w:rFonts w:cstheme="majorHAnsi"/>
          <w:b/>
          <w:bCs/>
          <w:color w:val="auto"/>
          <w:sz w:val="32"/>
          <w:szCs w:val="32"/>
        </w:rPr>
        <w:lastRenderedPageBreak/>
        <w:t>vignettes</w:t>
      </w:r>
      <w:bookmarkEnd w:id="0"/>
    </w:p>
    <w:p w14:paraId="2A68B5E5" w14:textId="23F6F54F" w:rsidR="0034458E" w:rsidRPr="00903C52" w:rsidRDefault="0034458E" w:rsidP="00046528">
      <w:pPr>
        <w:pStyle w:val="Heading2"/>
        <w:numPr>
          <w:ilvl w:val="0"/>
          <w:numId w:val="14"/>
        </w:numPr>
        <w:rPr>
          <w:rFonts w:cstheme="majorHAnsi"/>
          <w:b/>
          <w:bCs/>
        </w:rPr>
      </w:pPr>
      <w:bookmarkStart w:id="1" w:name="_Toc131972097"/>
      <w:r w:rsidRPr="00903C52">
        <w:rPr>
          <w:rFonts w:cstheme="majorHAnsi"/>
          <w:b/>
          <w:bCs/>
        </w:rPr>
        <w:t>Introduction</w:t>
      </w:r>
      <w:bookmarkEnd w:id="1"/>
    </w:p>
    <w:p w14:paraId="28BF2049" w14:textId="77777777" w:rsidR="00D14AC6" w:rsidRPr="00903C52" w:rsidRDefault="00D14AC6" w:rsidP="00C81B84">
      <w:pPr>
        <w:pStyle w:val="ListParagraph"/>
        <w:ind w:left="360"/>
        <w:jc w:val="both"/>
        <w:rPr>
          <w:rFonts w:asciiTheme="majorHAnsi" w:hAnsiTheme="majorHAnsi" w:cstheme="majorHAnsi"/>
          <w:b/>
          <w:bCs/>
        </w:rPr>
      </w:pPr>
    </w:p>
    <w:p w14:paraId="5A7D7E7A" w14:textId="652A337E" w:rsidR="00D14389" w:rsidRPr="00903C52" w:rsidRDefault="003E6CE4" w:rsidP="00046528">
      <w:pPr>
        <w:pStyle w:val="Heading3"/>
        <w:numPr>
          <w:ilvl w:val="1"/>
          <w:numId w:val="14"/>
        </w:numPr>
        <w:rPr>
          <w:rFonts w:cstheme="majorHAnsi"/>
        </w:rPr>
      </w:pPr>
      <w:bookmarkStart w:id="2" w:name="_Toc131972098"/>
      <w:r w:rsidRPr="00903C52">
        <w:rPr>
          <w:rFonts w:cstheme="majorHAnsi"/>
        </w:rPr>
        <w:t>Existing tools</w:t>
      </w:r>
      <w:bookmarkEnd w:id="2"/>
    </w:p>
    <w:p w14:paraId="7A949A79" w14:textId="0B234411" w:rsidR="003E6CE4" w:rsidRPr="00903C52" w:rsidRDefault="005E19F9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Nowadays, with the advent of high </w:t>
      </w:r>
      <w:r w:rsidR="00DB0CA9" w:rsidRPr="00903C52">
        <w:rPr>
          <w:rFonts w:asciiTheme="majorHAnsi" w:hAnsiTheme="majorHAnsi" w:cstheme="majorHAnsi"/>
        </w:rPr>
        <w:t>throughput</w:t>
      </w:r>
      <w:r w:rsidRPr="00903C52">
        <w:rPr>
          <w:rFonts w:asciiTheme="majorHAnsi" w:hAnsiTheme="majorHAnsi" w:cstheme="majorHAnsi"/>
        </w:rPr>
        <w:t xml:space="preserve"> </w:t>
      </w:r>
      <w:r w:rsidR="00DB0CA9" w:rsidRPr="00903C52">
        <w:rPr>
          <w:rFonts w:asciiTheme="majorHAnsi" w:hAnsiTheme="majorHAnsi" w:cstheme="majorHAnsi"/>
        </w:rPr>
        <w:t>single-cell</w:t>
      </w:r>
      <w:r w:rsidRPr="00903C52">
        <w:rPr>
          <w:rFonts w:asciiTheme="majorHAnsi" w:hAnsiTheme="majorHAnsi" w:cstheme="majorHAnsi"/>
        </w:rPr>
        <w:t xml:space="preserve"> sequencing, there are many tools/methods to employ </w:t>
      </w:r>
      <w:r w:rsidR="00DB0CA9" w:rsidRPr="00903C52">
        <w:rPr>
          <w:rFonts w:asciiTheme="majorHAnsi" w:hAnsiTheme="majorHAnsi" w:cstheme="majorHAnsi"/>
        </w:rPr>
        <w:t>single-cell</w:t>
      </w:r>
      <w:r w:rsidRPr="00903C52">
        <w:rPr>
          <w:rFonts w:asciiTheme="majorHAnsi" w:hAnsiTheme="majorHAnsi" w:cstheme="majorHAnsi"/>
        </w:rPr>
        <w:t xml:space="preserve"> data to </w:t>
      </w:r>
      <w:r w:rsidR="00C4386E" w:rsidRPr="00903C52">
        <w:rPr>
          <w:rFonts w:asciiTheme="majorHAnsi" w:hAnsiTheme="majorHAnsi" w:cstheme="majorHAnsi"/>
        </w:rPr>
        <w:t xml:space="preserve">quantify transcription factor expression. These are very widely employed in the scientific community, however, each of these methods </w:t>
      </w:r>
      <w:r w:rsidR="00DB0CA9" w:rsidRPr="00903C52">
        <w:rPr>
          <w:rFonts w:asciiTheme="majorHAnsi" w:hAnsiTheme="majorHAnsi" w:cstheme="majorHAnsi"/>
        </w:rPr>
        <w:t>employs</w:t>
      </w:r>
      <w:r w:rsidR="00C4386E" w:rsidRPr="00903C52">
        <w:rPr>
          <w:rFonts w:asciiTheme="majorHAnsi" w:hAnsiTheme="majorHAnsi" w:cstheme="majorHAnsi"/>
        </w:rPr>
        <w:t xml:space="preserve"> different methods to quantify </w:t>
      </w:r>
      <w:r w:rsidR="00DB0CA9" w:rsidRPr="00903C52">
        <w:rPr>
          <w:rFonts w:asciiTheme="majorHAnsi" w:hAnsiTheme="majorHAnsi" w:cstheme="majorHAnsi"/>
        </w:rPr>
        <w:t>transcription</w:t>
      </w:r>
      <w:r w:rsidR="00C4386E" w:rsidRPr="00903C52">
        <w:rPr>
          <w:rFonts w:asciiTheme="majorHAnsi" w:hAnsiTheme="majorHAnsi" w:cstheme="majorHAnsi"/>
        </w:rPr>
        <w:t xml:space="preserve"> factor “activity” and none of them look at the differential expression of these activities across groups such as across normal and healthy tissue or across cell types. </w:t>
      </w:r>
      <w:r w:rsidR="00AC13EE" w:rsidRPr="00903C52">
        <w:rPr>
          <w:rFonts w:asciiTheme="majorHAnsi" w:hAnsiTheme="majorHAnsi" w:cstheme="majorHAnsi"/>
        </w:rPr>
        <w:t xml:space="preserve">integrated transcription factor analysis for </w:t>
      </w:r>
      <w:r w:rsidR="00DB0CA9" w:rsidRPr="00903C52">
        <w:rPr>
          <w:rFonts w:asciiTheme="majorHAnsi" w:hAnsiTheme="majorHAnsi" w:cstheme="majorHAnsi"/>
        </w:rPr>
        <w:t>single-cell</w:t>
      </w:r>
      <w:r w:rsidR="00AC13EE" w:rsidRPr="00903C52">
        <w:rPr>
          <w:rFonts w:asciiTheme="majorHAnsi" w:hAnsiTheme="majorHAnsi" w:cstheme="majorHAnsi"/>
        </w:rPr>
        <w:t xml:space="preserve"> data (</w:t>
      </w:r>
      <w:proofErr w:type="spellStart"/>
      <w:r w:rsidR="00AC13EE" w:rsidRPr="00903C52">
        <w:rPr>
          <w:rFonts w:asciiTheme="majorHAnsi" w:hAnsiTheme="majorHAnsi" w:cstheme="majorHAnsi"/>
        </w:rPr>
        <w:t>iT</w:t>
      </w:r>
      <w:r w:rsidR="00DB0CA9" w:rsidRPr="00903C52">
        <w:rPr>
          <w:rFonts w:asciiTheme="majorHAnsi" w:hAnsiTheme="majorHAnsi" w:cstheme="majorHAnsi"/>
        </w:rPr>
        <w:t>F</w:t>
      </w:r>
      <w:r w:rsidR="00AC13EE" w:rsidRPr="00903C52">
        <w:rPr>
          <w:rFonts w:asciiTheme="majorHAnsi" w:hAnsiTheme="majorHAnsi" w:cstheme="majorHAnsi"/>
        </w:rPr>
        <w:t>SC</w:t>
      </w:r>
      <w:proofErr w:type="spellEnd"/>
      <w:r w:rsidR="00AC13EE" w:rsidRPr="00903C52">
        <w:rPr>
          <w:rFonts w:asciiTheme="majorHAnsi" w:hAnsiTheme="majorHAnsi" w:cstheme="majorHAnsi"/>
        </w:rPr>
        <w:t xml:space="preserve">) is an R package </w:t>
      </w:r>
      <w:r w:rsidR="00DB0CA9" w:rsidRPr="00903C52">
        <w:rPr>
          <w:rFonts w:asciiTheme="majorHAnsi" w:hAnsiTheme="majorHAnsi" w:cstheme="majorHAnsi"/>
        </w:rPr>
        <w:t>that</w:t>
      </w:r>
      <w:r w:rsidR="00AC13EE" w:rsidRPr="00903C52">
        <w:rPr>
          <w:rFonts w:asciiTheme="majorHAnsi" w:hAnsiTheme="majorHAnsi" w:cstheme="majorHAnsi"/>
        </w:rPr>
        <w:t xml:space="preserve"> helps users run some of the </w:t>
      </w:r>
      <w:r w:rsidR="00DB0CA9" w:rsidRPr="00903C52">
        <w:rPr>
          <w:rFonts w:asciiTheme="majorHAnsi" w:hAnsiTheme="majorHAnsi" w:cstheme="majorHAnsi"/>
        </w:rPr>
        <w:t>well-known</w:t>
      </w:r>
      <w:r w:rsidR="00AC13EE" w:rsidRPr="00903C52">
        <w:rPr>
          <w:rFonts w:asciiTheme="majorHAnsi" w:hAnsiTheme="majorHAnsi" w:cstheme="majorHAnsi"/>
        </w:rPr>
        <w:t xml:space="preserve"> existing </w:t>
      </w:r>
      <w:r w:rsidR="00DB0CA9" w:rsidRPr="00903C52">
        <w:rPr>
          <w:rFonts w:asciiTheme="majorHAnsi" w:hAnsiTheme="majorHAnsi" w:cstheme="majorHAnsi"/>
        </w:rPr>
        <w:t>single-cell</w:t>
      </w:r>
      <w:r w:rsidR="00AC13EE" w:rsidRPr="00903C52">
        <w:rPr>
          <w:rFonts w:asciiTheme="majorHAnsi" w:hAnsiTheme="majorHAnsi" w:cstheme="majorHAnsi"/>
        </w:rPr>
        <w:t xml:space="preserve"> </w:t>
      </w:r>
      <w:r w:rsidR="00DB0CA9" w:rsidRPr="00903C52">
        <w:rPr>
          <w:rFonts w:asciiTheme="majorHAnsi" w:hAnsiTheme="majorHAnsi" w:cstheme="majorHAnsi"/>
        </w:rPr>
        <w:t>transcription</w:t>
      </w:r>
      <w:r w:rsidR="00AC13EE" w:rsidRPr="00903C52">
        <w:rPr>
          <w:rFonts w:asciiTheme="majorHAnsi" w:hAnsiTheme="majorHAnsi" w:cstheme="majorHAnsi"/>
        </w:rPr>
        <w:t xml:space="preserve"> factor activity computing tools </w:t>
      </w:r>
      <w:r w:rsidR="00DB0CA9" w:rsidRPr="00903C52">
        <w:rPr>
          <w:rFonts w:asciiTheme="majorHAnsi" w:hAnsiTheme="majorHAnsi" w:cstheme="majorHAnsi"/>
        </w:rPr>
        <w:t>based</w:t>
      </w:r>
      <w:r w:rsidR="00AC13EE" w:rsidRPr="00903C52">
        <w:rPr>
          <w:rFonts w:asciiTheme="majorHAnsi" w:hAnsiTheme="majorHAnsi" w:cstheme="majorHAnsi"/>
        </w:rPr>
        <w:t xml:space="preserve"> on their output, </w:t>
      </w:r>
      <w:proofErr w:type="spellStart"/>
      <w:r w:rsidR="00AC13EE" w:rsidRPr="00903C52">
        <w:rPr>
          <w:rFonts w:asciiTheme="majorHAnsi" w:hAnsiTheme="majorHAnsi" w:cstheme="majorHAnsi"/>
        </w:rPr>
        <w:t>iTFSC</w:t>
      </w:r>
      <w:proofErr w:type="spellEnd"/>
      <w:r w:rsidR="00AC13EE" w:rsidRPr="00903C52">
        <w:rPr>
          <w:rFonts w:asciiTheme="majorHAnsi" w:hAnsiTheme="majorHAnsi" w:cstheme="majorHAnsi"/>
        </w:rPr>
        <w:t xml:space="preserve"> evaluates the most robust TFs</w:t>
      </w:r>
      <w:r w:rsidR="00DB0CA9" w:rsidRPr="00903C52">
        <w:rPr>
          <w:rFonts w:asciiTheme="majorHAnsi" w:hAnsiTheme="majorHAnsi" w:cstheme="majorHAnsi"/>
        </w:rPr>
        <w:t xml:space="preserve"> list and allows users to perform differential expression analysis. </w:t>
      </w:r>
    </w:p>
    <w:p w14:paraId="5A262F13" w14:textId="162D1ED3" w:rsidR="00046528" w:rsidRPr="00903C52" w:rsidRDefault="00046528" w:rsidP="00046528">
      <w:pPr>
        <w:pStyle w:val="Heading3"/>
        <w:numPr>
          <w:ilvl w:val="1"/>
          <w:numId w:val="14"/>
        </w:numPr>
        <w:rPr>
          <w:rFonts w:cstheme="majorHAnsi"/>
        </w:rPr>
      </w:pPr>
      <w:bookmarkStart w:id="3" w:name="_Toc131972099"/>
      <w:r w:rsidRPr="00903C52">
        <w:rPr>
          <w:rFonts w:cstheme="majorHAnsi"/>
        </w:rPr>
        <w:t xml:space="preserve">Goals for </w:t>
      </w:r>
      <w:proofErr w:type="spellStart"/>
      <w:r w:rsidRPr="00903C52">
        <w:rPr>
          <w:rFonts w:cstheme="majorHAnsi"/>
        </w:rPr>
        <w:t>iTFSC</w:t>
      </w:r>
      <w:bookmarkEnd w:id="3"/>
      <w:proofErr w:type="spellEnd"/>
    </w:p>
    <w:p w14:paraId="0DAECFB4" w14:textId="347A33AA" w:rsidR="00940CF5" w:rsidRPr="00903C52" w:rsidRDefault="00940CF5" w:rsidP="00C81B84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The main overarching goals for </w:t>
      </w:r>
      <w:proofErr w:type="spellStart"/>
      <w:r w:rsidRPr="00903C52">
        <w:rPr>
          <w:rFonts w:asciiTheme="majorHAnsi" w:hAnsiTheme="majorHAnsi" w:cstheme="majorHAnsi"/>
        </w:rPr>
        <w:t>iTFSC</w:t>
      </w:r>
      <w:proofErr w:type="spellEnd"/>
      <w:r w:rsidRPr="00903C52">
        <w:rPr>
          <w:rFonts w:asciiTheme="majorHAnsi" w:hAnsiTheme="majorHAnsi" w:cstheme="majorHAnsi"/>
        </w:rPr>
        <w:t>, are</w:t>
      </w:r>
      <w:r w:rsidR="00404760" w:rsidRPr="00903C52">
        <w:rPr>
          <w:rFonts w:asciiTheme="majorHAnsi" w:hAnsiTheme="majorHAnsi" w:cstheme="majorHAnsi"/>
        </w:rPr>
        <w:t>,</w:t>
      </w:r>
      <w:r w:rsidRPr="00903C52">
        <w:rPr>
          <w:rFonts w:asciiTheme="majorHAnsi" w:hAnsiTheme="majorHAnsi" w:cstheme="majorHAnsi"/>
        </w:rPr>
        <w:t xml:space="preserve"> therefore, to do the </w:t>
      </w:r>
      <w:r w:rsidR="00A661CA" w:rsidRPr="00903C52">
        <w:rPr>
          <w:rFonts w:asciiTheme="majorHAnsi" w:hAnsiTheme="majorHAnsi" w:cstheme="majorHAnsi"/>
        </w:rPr>
        <w:t>following.</w:t>
      </w:r>
    </w:p>
    <w:p w14:paraId="34982A8B" w14:textId="4B5807BC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Run existing </w:t>
      </w:r>
      <w:proofErr w:type="gramStart"/>
      <w:r w:rsidRPr="00903C52">
        <w:rPr>
          <w:rFonts w:asciiTheme="majorHAnsi" w:hAnsiTheme="majorHAnsi" w:cstheme="majorHAnsi"/>
        </w:rPr>
        <w:t>tools</w:t>
      </w:r>
      <w:proofErr w:type="gramEnd"/>
    </w:p>
    <w:p w14:paraId="117FF86A" w14:textId="558A521B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Perform differential expression </w:t>
      </w:r>
      <w:r w:rsidR="007168F3" w:rsidRPr="00903C52">
        <w:rPr>
          <w:rFonts w:asciiTheme="majorHAnsi" w:hAnsiTheme="majorHAnsi" w:cstheme="majorHAnsi"/>
        </w:rPr>
        <w:t xml:space="preserve">(DE) </w:t>
      </w:r>
      <w:r w:rsidRPr="00903C52">
        <w:rPr>
          <w:rFonts w:asciiTheme="majorHAnsi" w:hAnsiTheme="majorHAnsi" w:cstheme="majorHAnsi"/>
        </w:rPr>
        <w:t xml:space="preserve">analysis between groups using different tool </w:t>
      </w:r>
      <w:proofErr w:type="gramStart"/>
      <w:r w:rsidRPr="00903C52">
        <w:rPr>
          <w:rFonts w:asciiTheme="majorHAnsi" w:hAnsiTheme="majorHAnsi" w:cstheme="majorHAnsi"/>
        </w:rPr>
        <w:t>outputs</w:t>
      </w:r>
      <w:proofErr w:type="gramEnd"/>
    </w:p>
    <w:p w14:paraId="41169F8D" w14:textId="35571470" w:rsidR="00F83967" w:rsidRPr="00903C52" w:rsidRDefault="00F83967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Perform </w:t>
      </w:r>
      <w:r w:rsidR="007168F3" w:rsidRPr="00903C52">
        <w:rPr>
          <w:rFonts w:asciiTheme="majorHAnsi" w:hAnsiTheme="majorHAnsi" w:cstheme="majorHAnsi"/>
        </w:rPr>
        <w:t>gene set enrichment analysis (</w:t>
      </w:r>
      <w:r w:rsidRPr="00903C52">
        <w:rPr>
          <w:rFonts w:asciiTheme="majorHAnsi" w:hAnsiTheme="majorHAnsi" w:cstheme="majorHAnsi"/>
        </w:rPr>
        <w:t>GSEA</w:t>
      </w:r>
      <w:r w:rsidR="007168F3" w:rsidRPr="00903C52">
        <w:rPr>
          <w:rFonts w:asciiTheme="majorHAnsi" w:hAnsiTheme="majorHAnsi" w:cstheme="majorHAnsi"/>
        </w:rPr>
        <w:t>)</w:t>
      </w:r>
      <w:r w:rsidRPr="00903C52">
        <w:rPr>
          <w:rFonts w:asciiTheme="majorHAnsi" w:hAnsiTheme="majorHAnsi" w:cstheme="majorHAnsi"/>
        </w:rPr>
        <w:t xml:space="preserve"> between groups using different tool </w:t>
      </w:r>
      <w:proofErr w:type="gramStart"/>
      <w:r w:rsidRPr="00903C52">
        <w:rPr>
          <w:rFonts w:asciiTheme="majorHAnsi" w:hAnsiTheme="majorHAnsi" w:cstheme="majorHAnsi"/>
        </w:rPr>
        <w:t>outputs</w:t>
      </w:r>
      <w:proofErr w:type="gramEnd"/>
    </w:p>
    <w:p w14:paraId="1233EC35" w14:textId="3BC2F6BD" w:rsidR="00404760" w:rsidRPr="00903C52" w:rsidRDefault="00404760" w:rsidP="000A1A8B">
      <w:pPr>
        <w:pStyle w:val="ListParagraph"/>
        <w:numPr>
          <w:ilvl w:val="2"/>
          <w:numId w:val="23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Establish a robust list of TFs validated across </w:t>
      </w:r>
      <w:proofErr w:type="gramStart"/>
      <w:r w:rsidRPr="00903C52">
        <w:rPr>
          <w:rFonts w:asciiTheme="majorHAnsi" w:hAnsiTheme="majorHAnsi" w:cstheme="majorHAnsi"/>
        </w:rPr>
        <w:t>methods</w:t>
      </w:r>
      <w:proofErr w:type="gramEnd"/>
    </w:p>
    <w:p w14:paraId="72508C2F" w14:textId="1A67E837" w:rsidR="00046528" w:rsidRDefault="005D7E63" w:rsidP="00046528">
      <w:pPr>
        <w:pStyle w:val="Heading2"/>
        <w:numPr>
          <w:ilvl w:val="0"/>
          <w:numId w:val="6"/>
        </w:numPr>
        <w:rPr>
          <w:rFonts w:cstheme="majorHAnsi"/>
        </w:rPr>
      </w:pPr>
      <w:bookmarkStart w:id="4" w:name="_Toc131972100"/>
      <w:r>
        <w:rPr>
          <w:rFonts w:cstheme="majorHAnsi"/>
        </w:rPr>
        <w:t>Goal of tutorial</w:t>
      </w:r>
      <w:bookmarkEnd w:id="4"/>
      <w:r>
        <w:rPr>
          <w:rFonts w:cstheme="majorHAnsi"/>
        </w:rPr>
        <w:t xml:space="preserve"> </w:t>
      </w:r>
    </w:p>
    <w:p w14:paraId="6F801C26" w14:textId="77777777" w:rsidR="00817657" w:rsidRPr="00C528E6" w:rsidRDefault="00DB2F77" w:rsidP="00817657">
      <w:pPr>
        <w:rPr>
          <w:rFonts w:asciiTheme="majorHAnsi" w:hAnsiTheme="majorHAnsi" w:cstheme="majorHAnsi"/>
        </w:rPr>
      </w:pPr>
      <w:r w:rsidRPr="00C528E6">
        <w:rPr>
          <w:rFonts w:asciiTheme="majorHAnsi" w:hAnsiTheme="majorHAnsi" w:cstheme="majorHAnsi"/>
        </w:rPr>
        <w:t>The primary goal of this tutorial is to guide the user to:</w:t>
      </w:r>
    </w:p>
    <w:p w14:paraId="4D31E650" w14:textId="5A67D660" w:rsidR="00DB2F77" w:rsidRPr="00C528E6" w:rsidRDefault="00DB2F77" w:rsidP="0081765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C528E6">
        <w:rPr>
          <w:rFonts w:asciiTheme="majorHAnsi" w:hAnsiTheme="majorHAnsi" w:cstheme="majorHAnsi"/>
        </w:rPr>
        <w:t xml:space="preserve">Load the sample case </w:t>
      </w:r>
      <w:proofErr w:type="gramStart"/>
      <w:r w:rsidRPr="00C528E6">
        <w:rPr>
          <w:rFonts w:asciiTheme="majorHAnsi" w:hAnsiTheme="majorHAnsi" w:cstheme="majorHAnsi"/>
        </w:rPr>
        <w:t>study</w:t>
      </w:r>
      <w:proofErr w:type="gramEnd"/>
    </w:p>
    <w:p w14:paraId="5C9809A0" w14:textId="7BEBD36B" w:rsidR="00817657" w:rsidRPr="00C528E6" w:rsidRDefault="009F22CD" w:rsidP="0081765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proofErr w:type="spellStart"/>
      <w:r w:rsidRPr="00C528E6">
        <w:rPr>
          <w:rFonts w:asciiTheme="majorHAnsi" w:hAnsiTheme="majorHAnsi" w:cstheme="majorHAnsi"/>
        </w:rPr>
        <w:t>Downsample</w:t>
      </w:r>
      <w:proofErr w:type="spellEnd"/>
      <w:r w:rsidRPr="00C528E6">
        <w:rPr>
          <w:rFonts w:asciiTheme="majorHAnsi" w:hAnsiTheme="majorHAnsi" w:cstheme="majorHAnsi"/>
        </w:rPr>
        <w:t xml:space="preserve"> the data </w:t>
      </w:r>
    </w:p>
    <w:p w14:paraId="211A98C6" w14:textId="4670F593" w:rsidR="009F22CD" w:rsidRPr="00C528E6" w:rsidRDefault="009F22CD" w:rsidP="0081765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C528E6">
        <w:rPr>
          <w:rFonts w:asciiTheme="majorHAnsi" w:hAnsiTheme="majorHAnsi" w:cstheme="majorHAnsi"/>
        </w:rPr>
        <w:t>Run BITFAM</w:t>
      </w:r>
    </w:p>
    <w:p w14:paraId="7689F558" w14:textId="00244E8F" w:rsidR="009F22CD" w:rsidRPr="00C528E6" w:rsidRDefault="009F22CD" w:rsidP="0081765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C528E6">
        <w:rPr>
          <w:rFonts w:asciiTheme="majorHAnsi" w:hAnsiTheme="majorHAnsi" w:cstheme="majorHAnsi"/>
        </w:rPr>
        <w:t>Run Dorothea</w:t>
      </w:r>
    </w:p>
    <w:p w14:paraId="0BE66658" w14:textId="58FEE336" w:rsidR="009F22CD" w:rsidRPr="00C528E6" w:rsidRDefault="009F22CD" w:rsidP="0081765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C528E6">
        <w:rPr>
          <w:rFonts w:asciiTheme="majorHAnsi" w:hAnsiTheme="majorHAnsi" w:cstheme="majorHAnsi"/>
        </w:rPr>
        <w:t>Run SCENIC</w:t>
      </w:r>
    </w:p>
    <w:p w14:paraId="455F6E73" w14:textId="16F03D05" w:rsidR="00F173DB" w:rsidRPr="00C528E6" w:rsidRDefault="00F173DB" w:rsidP="0081765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</w:rPr>
      </w:pPr>
      <w:r w:rsidRPr="00C528E6">
        <w:rPr>
          <w:rFonts w:asciiTheme="majorHAnsi" w:hAnsiTheme="majorHAnsi" w:cstheme="majorHAnsi"/>
        </w:rPr>
        <w:t xml:space="preserve">Generate combined </w:t>
      </w:r>
      <w:proofErr w:type="gramStart"/>
      <w:r w:rsidRPr="00C528E6">
        <w:rPr>
          <w:rFonts w:asciiTheme="majorHAnsi" w:hAnsiTheme="majorHAnsi" w:cstheme="majorHAnsi"/>
        </w:rPr>
        <w:t>results</w:t>
      </w:r>
      <w:proofErr w:type="gramEnd"/>
    </w:p>
    <w:p w14:paraId="66FE3A3C" w14:textId="38FD508C" w:rsidR="00C176EE" w:rsidRPr="00903C52" w:rsidRDefault="009F2BB2" w:rsidP="00E90418">
      <w:pPr>
        <w:pStyle w:val="Heading2"/>
        <w:numPr>
          <w:ilvl w:val="0"/>
          <w:numId w:val="6"/>
        </w:numPr>
        <w:rPr>
          <w:rFonts w:cstheme="majorHAnsi"/>
        </w:rPr>
      </w:pPr>
      <w:bookmarkStart w:id="5" w:name="_Toc131972101"/>
      <w:r w:rsidRPr="00903C52">
        <w:rPr>
          <w:rFonts w:cstheme="majorHAnsi"/>
        </w:rPr>
        <w:t>Case studies for testing</w:t>
      </w:r>
      <w:bookmarkEnd w:id="5"/>
    </w:p>
    <w:p w14:paraId="261E7B32" w14:textId="595BD9DD" w:rsidR="007708F0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>For package validation, the following datasets will be employed from Qian et al [PMID: 32561858]</w:t>
      </w:r>
      <w:r w:rsidR="00255BC8">
        <w:rPr>
          <w:rFonts w:asciiTheme="majorHAnsi" w:hAnsiTheme="majorHAnsi" w:cstheme="majorHAnsi"/>
        </w:rPr>
        <w:t xml:space="preserve">. The data used would be in the form of a </w:t>
      </w:r>
      <w:proofErr w:type="spellStart"/>
      <w:r w:rsidR="00255BC8">
        <w:rPr>
          <w:rFonts w:asciiTheme="majorHAnsi" w:hAnsiTheme="majorHAnsi" w:cstheme="majorHAnsi"/>
        </w:rPr>
        <w:t>seuratobject</w:t>
      </w:r>
      <w:proofErr w:type="spellEnd"/>
      <w:r w:rsidR="00255BC8">
        <w:rPr>
          <w:rFonts w:asciiTheme="majorHAnsi" w:hAnsiTheme="majorHAnsi" w:cstheme="majorHAnsi"/>
        </w:rPr>
        <w:t xml:space="preserve"> RDS file. For computing purposes, we will first </w:t>
      </w:r>
      <w:proofErr w:type="spellStart"/>
      <w:r w:rsidR="00255BC8">
        <w:rPr>
          <w:rFonts w:asciiTheme="majorHAnsi" w:hAnsiTheme="majorHAnsi" w:cstheme="majorHAnsi"/>
        </w:rPr>
        <w:t>downsample</w:t>
      </w:r>
      <w:proofErr w:type="spellEnd"/>
      <w:r w:rsidR="00255BC8">
        <w:rPr>
          <w:rFonts w:asciiTheme="majorHAnsi" w:hAnsiTheme="majorHAnsi" w:cstheme="majorHAnsi"/>
        </w:rPr>
        <w:t xml:space="preserve"> the data to 1000 cells. We will also </w:t>
      </w:r>
      <w:r w:rsidR="00BB539B">
        <w:rPr>
          <w:rFonts w:asciiTheme="majorHAnsi" w:hAnsiTheme="majorHAnsi" w:cstheme="majorHAnsi"/>
        </w:rPr>
        <w:t>place relevant checks to evaluate the quality of the dataset by looking at total UMI (unique molecular identifier) and features present.</w:t>
      </w:r>
    </w:p>
    <w:p w14:paraId="659EB450" w14:textId="77777777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1</w:t>
      </w:r>
      <w:r w:rsidRPr="00903C52">
        <w:rPr>
          <w:rFonts w:asciiTheme="majorHAnsi" w:hAnsiTheme="majorHAnsi" w:cstheme="majorHAnsi"/>
        </w:rPr>
        <w:t>:</w:t>
      </w:r>
    </w:p>
    <w:p w14:paraId="7A6903B4" w14:textId="66FBD170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Breast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[44,024 cells]</w:t>
      </w:r>
    </w:p>
    <w:p w14:paraId="117014FE" w14:textId="31421C76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</w:t>
      </w:r>
      <w:r w:rsidRPr="00903C52">
        <w:rPr>
          <w:rFonts w:asciiTheme="majorHAnsi" w:hAnsiTheme="majorHAnsi" w:cstheme="majorHAnsi"/>
        </w:rPr>
        <w:t xml:space="preserve"> </w:t>
      </w:r>
      <w:r w:rsidRPr="000A1A8B">
        <w:rPr>
          <w:rFonts w:asciiTheme="majorHAnsi" w:hAnsiTheme="majorHAnsi" w:cstheme="majorHAnsi"/>
          <w:b/>
          <w:bCs/>
        </w:rPr>
        <w:t>2</w:t>
      </w:r>
      <w:r w:rsidRPr="00903C52">
        <w:rPr>
          <w:rFonts w:asciiTheme="majorHAnsi" w:hAnsiTheme="majorHAnsi" w:cstheme="majorHAnsi"/>
        </w:rPr>
        <w:t>:</w:t>
      </w:r>
    </w:p>
    <w:p w14:paraId="29C008BA" w14:textId="77777777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Colorectal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[30,626 cells]</w:t>
      </w:r>
    </w:p>
    <w:p w14:paraId="13E1FFA9" w14:textId="5C9BDA14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3</w:t>
      </w:r>
      <w:r w:rsidRPr="00903C52">
        <w:rPr>
          <w:rFonts w:asciiTheme="majorHAnsi" w:hAnsiTheme="majorHAnsi" w:cstheme="majorHAnsi"/>
        </w:rPr>
        <w:t>:</w:t>
      </w:r>
    </w:p>
    <w:p w14:paraId="471B969F" w14:textId="4343DEAF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Lung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[66,309 cells]</w:t>
      </w:r>
    </w:p>
    <w:p w14:paraId="6019B063" w14:textId="0E0DD6BE" w:rsidR="007708F0" w:rsidRPr="00903C52" w:rsidRDefault="007708F0" w:rsidP="007708F0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0A1A8B">
        <w:rPr>
          <w:rFonts w:asciiTheme="majorHAnsi" w:hAnsiTheme="majorHAnsi" w:cstheme="majorHAnsi"/>
          <w:b/>
          <w:bCs/>
        </w:rPr>
        <w:t>Case study 4</w:t>
      </w:r>
      <w:r w:rsidRPr="00903C52">
        <w:rPr>
          <w:rFonts w:asciiTheme="majorHAnsi" w:hAnsiTheme="majorHAnsi" w:cstheme="majorHAnsi"/>
        </w:rPr>
        <w:t>:</w:t>
      </w:r>
    </w:p>
    <w:p w14:paraId="086E1D71" w14:textId="342395F4" w:rsidR="007708F0" w:rsidRPr="00903C52" w:rsidRDefault="007708F0" w:rsidP="007708F0">
      <w:pPr>
        <w:pStyle w:val="ListParagraph"/>
        <w:numPr>
          <w:ilvl w:val="1"/>
          <w:numId w:val="11"/>
        </w:num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Ovarian cancer </w:t>
      </w:r>
      <w:proofErr w:type="spellStart"/>
      <w:r w:rsidRPr="00903C52">
        <w:rPr>
          <w:rFonts w:asciiTheme="majorHAnsi" w:hAnsiTheme="majorHAnsi" w:cstheme="majorHAnsi"/>
        </w:rPr>
        <w:t>scRNA</w:t>
      </w:r>
      <w:proofErr w:type="spellEnd"/>
      <w:r w:rsidRPr="00903C52">
        <w:rPr>
          <w:rFonts w:asciiTheme="majorHAnsi" w:hAnsiTheme="majorHAnsi" w:cstheme="majorHAnsi"/>
        </w:rPr>
        <w:t>-seq data [34,469 cells]</w:t>
      </w:r>
    </w:p>
    <w:p w14:paraId="6A6F4D73" w14:textId="2B40259B" w:rsidR="007708F0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lastRenderedPageBreak/>
        <w:t>The RDS file for these datasets can be downloaded from here:</w:t>
      </w:r>
    </w:p>
    <w:p w14:paraId="4AFB2F49" w14:textId="0AC8E1B5" w:rsidR="007708F0" w:rsidRPr="00903C52" w:rsidRDefault="0084771E" w:rsidP="007708F0">
      <w:pPr>
        <w:jc w:val="both"/>
        <w:rPr>
          <w:rFonts w:asciiTheme="majorHAnsi" w:hAnsiTheme="majorHAnsi" w:cstheme="majorHAnsi"/>
        </w:rPr>
      </w:pPr>
      <w:hyperlink r:id="rId6" w:history="1">
        <w:r w:rsidR="007708F0" w:rsidRPr="00903C52">
          <w:rPr>
            <w:rStyle w:val="Hyperlink"/>
            <w:rFonts w:asciiTheme="majorHAnsi" w:hAnsiTheme="majorHAnsi" w:cstheme="majorHAnsi"/>
          </w:rPr>
          <w:t>https://drive.google.com/drive/folders/1WL0TxDAQpPGzmGy8gltT-x-ezSw6Ndh1?ths=true</w:t>
        </w:r>
      </w:hyperlink>
    </w:p>
    <w:p w14:paraId="2EE91C35" w14:textId="31F1FB16" w:rsidR="00395E54" w:rsidRPr="00903C52" w:rsidRDefault="007708F0" w:rsidP="007708F0">
      <w:pPr>
        <w:jc w:val="both"/>
        <w:rPr>
          <w:rFonts w:asciiTheme="majorHAnsi" w:hAnsiTheme="majorHAnsi" w:cstheme="majorHAnsi"/>
        </w:rPr>
      </w:pPr>
      <w:r w:rsidRPr="00903C52">
        <w:rPr>
          <w:rFonts w:asciiTheme="majorHAnsi" w:hAnsiTheme="majorHAnsi" w:cstheme="majorHAnsi"/>
        </w:rPr>
        <w:t xml:space="preserve">Ideally processed data with raw counts This file will be provided by the </w:t>
      </w:r>
      <w:proofErr w:type="gramStart"/>
      <w:r w:rsidRPr="00903C52">
        <w:rPr>
          <w:rFonts w:asciiTheme="majorHAnsi" w:hAnsiTheme="majorHAnsi" w:cstheme="majorHAnsi"/>
        </w:rPr>
        <w:t>users</w:t>
      </w:r>
      <w:proofErr w:type="gramEnd"/>
    </w:p>
    <w:p w14:paraId="77F1FFC1" w14:textId="3B44D2FC" w:rsidR="009F2BB2" w:rsidRPr="00903C52" w:rsidRDefault="004C71F9" w:rsidP="009F2BB2">
      <w:pPr>
        <w:pStyle w:val="Heading2"/>
        <w:numPr>
          <w:ilvl w:val="0"/>
          <w:numId w:val="6"/>
        </w:numPr>
        <w:rPr>
          <w:rFonts w:cstheme="majorHAnsi"/>
        </w:rPr>
      </w:pPr>
      <w:bookmarkStart w:id="6" w:name="_Toc131972102"/>
      <w:r>
        <w:rPr>
          <w:rFonts w:cstheme="majorHAnsi"/>
        </w:rPr>
        <w:t>Steps</w:t>
      </w:r>
      <w:r w:rsidR="003C3059">
        <w:rPr>
          <w:rFonts w:cstheme="majorHAnsi"/>
        </w:rPr>
        <w:t>-by-step</w:t>
      </w:r>
      <w:bookmarkEnd w:id="6"/>
    </w:p>
    <w:p w14:paraId="782B6734" w14:textId="4CCC5220" w:rsidR="0021779F" w:rsidRPr="00903C52" w:rsidRDefault="0021779F" w:rsidP="0021779F">
      <w:pPr>
        <w:jc w:val="both"/>
        <w:rPr>
          <w:rFonts w:asciiTheme="majorHAnsi" w:hAnsiTheme="majorHAnsi" w:cstheme="majorHAnsi"/>
        </w:rPr>
      </w:pPr>
      <w:proofErr w:type="gramStart"/>
      <w:r w:rsidRPr="00903C52">
        <w:rPr>
          <w:rFonts w:asciiTheme="majorHAnsi" w:hAnsiTheme="majorHAnsi" w:cstheme="majorHAnsi"/>
        </w:rPr>
        <w:t>In order to</w:t>
      </w:r>
      <w:proofErr w:type="gramEnd"/>
      <w:r w:rsidRPr="00903C52">
        <w:rPr>
          <w:rFonts w:asciiTheme="majorHAnsi" w:hAnsiTheme="majorHAnsi" w:cstheme="majorHAnsi"/>
        </w:rPr>
        <w:t xml:space="preserve"> run this </w:t>
      </w:r>
      <w:r w:rsidR="00677314" w:rsidRPr="00903C52">
        <w:rPr>
          <w:rFonts w:asciiTheme="majorHAnsi" w:hAnsiTheme="majorHAnsi" w:cstheme="majorHAnsi"/>
        </w:rPr>
        <w:t>package,</w:t>
      </w:r>
      <w:r w:rsidRPr="00903C52">
        <w:rPr>
          <w:rFonts w:asciiTheme="majorHAnsi" w:hAnsiTheme="majorHAnsi" w:cstheme="majorHAnsi"/>
        </w:rPr>
        <w:t xml:space="preserve"> you will need to install the following dependencies:</w:t>
      </w:r>
    </w:p>
    <w:p w14:paraId="2AA29A68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proofErr w:type="gramStart"/>
      <w:r w:rsidRPr="00163A7F">
        <w:rPr>
          <w:rFonts w:asciiTheme="majorHAnsi" w:hAnsiTheme="majorHAnsi" w:cstheme="majorHAnsi"/>
        </w:rPr>
        <w:t>library(</w:t>
      </w:r>
      <w:proofErr w:type="gramEnd"/>
      <w:r w:rsidRPr="00163A7F">
        <w:rPr>
          <w:rFonts w:asciiTheme="majorHAnsi" w:hAnsiTheme="majorHAnsi" w:cstheme="majorHAnsi"/>
        </w:rPr>
        <w:t>Seurat)</w:t>
      </w:r>
    </w:p>
    <w:p w14:paraId="3B0A5422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proofErr w:type="gramStart"/>
      <w:r w:rsidRPr="00163A7F">
        <w:rPr>
          <w:rFonts w:asciiTheme="majorHAnsi" w:hAnsiTheme="majorHAnsi" w:cstheme="majorHAnsi"/>
        </w:rPr>
        <w:t>library(</w:t>
      </w:r>
      <w:proofErr w:type="spellStart"/>
      <w:proofErr w:type="gramEnd"/>
      <w:r w:rsidRPr="00163A7F">
        <w:rPr>
          <w:rFonts w:asciiTheme="majorHAnsi" w:hAnsiTheme="majorHAnsi" w:cstheme="majorHAnsi"/>
        </w:rPr>
        <w:t>SeuratDisk</w:t>
      </w:r>
      <w:proofErr w:type="spellEnd"/>
      <w:r w:rsidRPr="00163A7F">
        <w:rPr>
          <w:rFonts w:asciiTheme="majorHAnsi" w:hAnsiTheme="majorHAnsi" w:cstheme="majorHAnsi"/>
        </w:rPr>
        <w:t>)</w:t>
      </w:r>
    </w:p>
    <w:p w14:paraId="164A79B7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proofErr w:type="gramStart"/>
      <w:r w:rsidRPr="00163A7F">
        <w:rPr>
          <w:rFonts w:asciiTheme="majorHAnsi" w:hAnsiTheme="majorHAnsi" w:cstheme="majorHAnsi"/>
        </w:rPr>
        <w:t>library(</w:t>
      </w:r>
      <w:proofErr w:type="gramEnd"/>
      <w:r w:rsidRPr="00163A7F">
        <w:rPr>
          <w:rFonts w:asciiTheme="majorHAnsi" w:hAnsiTheme="majorHAnsi" w:cstheme="majorHAnsi"/>
        </w:rPr>
        <w:t>SCENIC)</w:t>
      </w:r>
    </w:p>
    <w:p w14:paraId="422C2165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proofErr w:type="gramStart"/>
      <w:r w:rsidRPr="00163A7F">
        <w:rPr>
          <w:rFonts w:asciiTheme="majorHAnsi" w:hAnsiTheme="majorHAnsi" w:cstheme="majorHAnsi"/>
        </w:rPr>
        <w:t>library(</w:t>
      </w:r>
      <w:proofErr w:type="gramEnd"/>
      <w:r w:rsidRPr="00163A7F">
        <w:rPr>
          <w:rFonts w:asciiTheme="majorHAnsi" w:hAnsiTheme="majorHAnsi" w:cstheme="majorHAnsi"/>
        </w:rPr>
        <w:t>BITFAM)</w:t>
      </w:r>
    </w:p>
    <w:p w14:paraId="3209F735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r w:rsidRPr="00163A7F">
        <w:rPr>
          <w:rFonts w:asciiTheme="majorHAnsi" w:hAnsiTheme="majorHAnsi" w:cstheme="majorHAnsi"/>
        </w:rPr>
        <w:t>library(</w:t>
      </w:r>
      <w:proofErr w:type="spellStart"/>
      <w:r w:rsidRPr="00163A7F">
        <w:rPr>
          <w:rFonts w:asciiTheme="majorHAnsi" w:hAnsiTheme="majorHAnsi" w:cstheme="majorHAnsi"/>
        </w:rPr>
        <w:t>dorothea</w:t>
      </w:r>
      <w:proofErr w:type="spellEnd"/>
      <w:r w:rsidRPr="00163A7F">
        <w:rPr>
          <w:rFonts w:asciiTheme="majorHAnsi" w:hAnsiTheme="majorHAnsi" w:cstheme="majorHAnsi"/>
        </w:rPr>
        <w:t>)</w:t>
      </w:r>
    </w:p>
    <w:p w14:paraId="435D8C16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r w:rsidRPr="00163A7F">
        <w:rPr>
          <w:rFonts w:asciiTheme="majorHAnsi" w:hAnsiTheme="majorHAnsi" w:cstheme="majorHAnsi"/>
        </w:rPr>
        <w:t>library(piano)</w:t>
      </w:r>
    </w:p>
    <w:p w14:paraId="76D40E0B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r w:rsidRPr="00163A7F">
        <w:rPr>
          <w:rFonts w:asciiTheme="majorHAnsi" w:hAnsiTheme="majorHAnsi" w:cstheme="majorHAnsi"/>
        </w:rPr>
        <w:t>library(ggplot2)</w:t>
      </w:r>
    </w:p>
    <w:p w14:paraId="402BA4F9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r w:rsidRPr="00163A7F">
        <w:rPr>
          <w:rFonts w:asciiTheme="majorHAnsi" w:hAnsiTheme="majorHAnsi" w:cstheme="majorHAnsi"/>
        </w:rPr>
        <w:t>library(</w:t>
      </w:r>
      <w:proofErr w:type="spellStart"/>
      <w:r w:rsidRPr="00163A7F">
        <w:rPr>
          <w:rFonts w:asciiTheme="majorHAnsi" w:hAnsiTheme="majorHAnsi" w:cstheme="majorHAnsi"/>
        </w:rPr>
        <w:t>dplyr</w:t>
      </w:r>
      <w:proofErr w:type="spellEnd"/>
      <w:r w:rsidRPr="00163A7F">
        <w:rPr>
          <w:rFonts w:asciiTheme="majorHAnsi" w:hAnsiTheme="majorHAnsi" w:cstheme="majorHAnsi"/>
        </w:rPr>
        <w:t>)</w:t>
      </w:r>
    </w:p>
    <w:p w14:paraId="6564AA5D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r w:rsidRPr="00163A7F">
        <w:rPr>
          <w:rFonts w:asciiTheme="majorHAnsi" w:hAnsiTheme="majorHAnsi" w:cstheme="majorHAnsi"/>
        </w:rPr>
        <w:t>library(</w:t>
      </w:r>
      <w:proofErr w:type="spellStart"/>
      <w:r w:rsidRPr="00163A7F">
        <w:rPr>
          <w:rFonts w:asciiTheme="majorHAnsi" w:hAnsiTheme="majorHAnsi" w:cstheme="majorHAnsi"/>
        </w:rPr>
        <w:t>tidyr</w:t>
      </w:r>
      <w:proofErr w:type="spellEnd"/>
      <w:r w:rsidRPr="00163A7F">
        <w:rPr>
          <w:rFonts w:asciiTheme="majorHAnsi" w:hAnsiTheme="majorHAnsi" w:cstheme="majorHAnsi"/>
        </w:rPr>
        <w:t>)</w:t>
      </w:r>
    </w:p>
    <w:p w14:paraId="61E89DAE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proofErr w:type="gramStart"/>
      <w:r w:rsidRPr="00163A7F">
        <w:rPr>
          <w:rFonts w:asciiTheme="majorHAnsi" w:hAnsiTheme="majorHAnsi" w:cstheme="majorHAnsi"/>
        </w:rPr>
        <w:t>library(</w:t>
      </w:r>
      <w:proofErr w:type="spellStart"/>
      <w:proofErr w:type="gramEnd"/>
      <w:r w:rsidRPr="00163A7F">
        <w:rPr>
          <w:rFonts w:asciiTheme="majorHAnsi" w:hAnsiTheme="majorHAnsi" w:cstheme="majorHAnsi"/>
        </w:rPr>
        <w:t>AUCell</w:t>
      </w:r>
      <w:proofErr w:type="spellEnd"/>
      <w:r w:rsidRPr="00163A7F">
        <w:rPr>
          <w:rFonts w:asciiTheme="majorHAnsi" w:hAnsiTheme="majorHAnsi" w:cstheme="majorHAnsi"/>
        </w:rPr>
        <w:t>)</w:t>
      </w:r>
    </w:p>
    <w:p w14:paraId="33F60BA1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proofErr w:type="gramStart"/>
      <w:r w:rsidRPr="00163A7F">
        <w:rPr>
          <w:rFonts w:asciiTheme="majorHAnsi" w:hAnsiTheme="majorHAnsi" w:cstheme="majorHAnsi"/>
        </w:rPr>
        <w:t>library(</w:t>
      </w:r>
      <w:proofErr w:type="spellStart"/>
      <w:proofErr w:type="gramEnd"/>
      <w:r w:rsidRPr="00163A7F">
        <w:rPr>
          <w:rFonts w:asciiTheme="majorHAnsi" w:hAnsiTheme="majorHAnsi" w:cstheme="majorHAnsi"/>
        </w:rPr>
        <w:t>RcisTarget</w:t>
      </w:r>
      <w:proofErr w:type="spellEnd"/>
      <w:r w:rsidRPr="00163A7F">
        <w:rPr>
          <w:rFonts w:asciiTheme="majorHAnsi" w:hAnsiTheme="majorHAnsi" w:cstheme="majorHAnsi"/>
        </w:rPr>
        <w:t>)</w:t>
      </w:r>
    </w:p>
    <w:p w14:paraId="0128FD27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proofErr w:type="gramStart"/>
      <w:r w:rsidRPr="00163A7F">
        <w:rPr>
          <w:rFonts w:asciiTheme="majorHAnsi" w:hAnsiTheme="majorHAnsi" w:cstheme="majorHAnsi"/>
        </w:rPr>
        <w:t>library(</w:t>
      </w:r>
      <w:proofErr w:type="gramEnd"/>
      <w:r w:rsidRPr="00163A7F">
        <w:rPr>
          <w:rFonts w:asciiTheme="majorHAnsi" w:hAnsiTheme="majorHAnsi" w:cstheme="majorHAnsi"/>
        </w:rPr>
        <w:t>GENIE3)</w:t>
      </w:r>
    </w:p>
    <w:p w14:paraId="1C847698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r w:rsidRPr="00163A7F">
        <w:rPr>
          <w:rFonts w:asciiTheme="majorHAnsi" w:hAnsiTheme="majorHAnsi" w:cstheme="majorHAnsi"/>
        </w:rPr>
        <w:t>library(base)</w:t>
      </w:r>
    </w:p>
    <w:p w14:paraId="20C66C41" w14:textId="77777777" w:rsidR="00163A7F" w:rsidRPr="00163A7F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r w:rsidRPr="00163A7F">
        <w:rPr>
          <w:rFonts w:asciiTheme="majorHAnsi" w:hAnsiTheme="majorHAnsi" w:cstheme="majorHAnsi"/>
        </w:rPr>
        <w:t>library(</w:t>
      </w:r>
      <w:proofErr w:type="spellStart"/>
      <w:r w:rsidRPr="00163A7F">
        <w:rPr>
          <w:rFonts w:asciiTheme="majorHAnsi" w:hAnsiTheme="majorHAnsi" w:cstheme="majorHAnsi"/>
        </w:rPr>
        <w:t>tibble</w:t>
      </w:r>
      <w:proofErr w:type="spellEnd"/>
      <w:r w:rsidRPr="00163A7F">
        <w:rPr>
          <w:rFonts w:asciiTheme="majorHAnsi" w:hAnsiTheme="majorHAnsi" w:cstheme="majorHAnsi"/>
        </w:rPr>
        <w:t>)</w:t>
      </w:r>
    </w:p>
    <w:p w14:paraId="79EB5206" w14:textId="59FB3D17" w:rsidR="00677314" w:rsidRDefault="00163A7F" w:rsidP="00163A7F">
      <w:pPr>
        <w:pStyle w:val="ListParagraph"/>
        <w:jc w:val="both"/>
        <w:rPr>
          <w:rFonts w:asciiTheme="majorHAnsi" w:hAnsiTheme="majorHAnsi" w:cstheme="majorHAnsi"/>
        </w:rPr>
      </w:pPr>
      <w:proofErr w:type="gramStart"/>
      <w:r w:rsidRPr="00163A7F">
        <w:rPr>
          <w:rFonts w:asciiTheme="majorHAnsi" w:hAnsiTheme="majorHAnsi" w:cstheme="majorHAnsi"/>
        </w:rPr>
        <w:t>library(</w:t>
      </w:r>
      <w:proofErr w:type="spellStart"/>
      <w:proofErr w:type="gramEnd"/>
      <w:r w:rsidRPr="00163A7F">
        <w:rPr>
          <w:rFonts w:asciiTheme="majorHAnsi" w:hAnsiTheme="majorHAnsi" w:cstheme="majorHAnsi"/>
        </w:rPr>
        <w:t>ComplexHeatmap</w:t>
      </w:r>
      <w:proofErr w:type="spellEnd"/>
      <w:r w:rsidRPr="00163A7F">
        <w:rPr>
          <w:rFonts w:asciiTheme="majorHAnsi" w:hAnsiTheme="majorHAnsi" w:cstheme="majorHAnsi"/>
        </w:rPr>
        <w:t>)</w:t>
      </w:r>
    </w:p>
    <w:p w14:paraId="16639425" w14:textId="3C00F952" w:rsidR="00333498" w:rsidRDefault="00333498" w:rsidP="00163A7F">
      <w:pPr>
        <w:pStyle w:val="ListParagraph"/>
        <w:jc w:val="both"/>
        <w:rPr>
          <w:rFonts w:asciiTheme="majorHAnsi" w:hAnsiTheme="majorHAnsi" w:cstheme="majorHAnsi"/>
        </w:rPr>
      </w:pPr>
      <w:r w:rsidRPr="00333498">
        <w:rPr>
          <w:rFonts w:asciiTheme="majorHAnsi" w:hAnsiTheme="majorHAnsi" w:cstheme="majorHAnsi"/>
        </w:rPr>
        <w:t>library(</w:t>
      </w:r>
      <w:proofErr w:type="spellStart"/>
      <w:r w:rsidRPr="00333498">
        <w:rPr>
          <w:rFonts w:asciiTheme="majorHAnsi" w:hAnsiTheme="majorHAnsi" w:cstheme="majorHAnsi"/>
        </w:rPr>
        <w:t>ggVennDiagram</w:t>
      </w:r>
      <w:proofErr w:type="spellEnd"/>
      <w:r w:rsidRPr="00333498">
        <w:rPr>
          <w:rFonts w:asciiTheme="majorHAnsi" w:hAnsiTheme="majorHAnsi" w:cstheme="majorHAnsi"/>
        </w:rPr>
        <w:t>)</w:t>
      </w:r>
    </w:p>
    <w:p w14:paraId="4ECB53AF" w14:textId="09C6ABB4" w:rsidR="003C3059" w:rsidRDefault="003C3059" w:rsidP="003C3059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Once the dependencies have been installed, the user can then run the following function (in order) to generate a robust list of transcription factors for any condition or cell type that they are interested in. </w:t>
      </w:r>
    </w:p>
    <w:p w14:paraId="25B5C13A" w14:textId="77777777" w:rsidR="00C80BCC" w:rsidRDefault="00C80BCC" w:rsidP="003C3059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7DEA1A8E" w14:textId="206C9BFA" w:rsidR="00C80BCC" w:rsidRPr="009868E4" w:rsidRDefault="00C80BCC" w:rsidP="003C3059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  <w:r w:rsidRPr="009868E4">
        <w:rPr>
          <w:rFonts w:asciiTheme="majorHAnsi" w:hAnsiTheme="majorHAnsi" w:cstheme="majorHAnsi"/>
          <w:u w:val="single"/>
        </w:rPr>
        <w:t xml:space="preserve">Step 1: Reading the </w:t>
      </w:r>
      <w:proofErr w:type="spellStart"/>
      <w:r w:rsidRPr="009868E4">
        <w:rPr>
          <w:rFonts w:asciiTheme="majorHAnsi" w:hAnsiTheme="majorHAnsi" w:cstheme="majorHAnsi"/>
          <w:u w:val="single"/>
        </w:rPr>
        <w:t>scRNA</w:t>
      </w:r>
      <w:proofErr w:type="spellEnd"/>
      <w:r w:rsidRPr="009868E4">
        <w:rPr>
          <w:rFonts w:asciiTheme="majorHAnsi" w:hAnsiTheme="majorHAnsi" w:cstheme="majorHAnsi"/>
          <w:u w:val="single"/>
        </w:rPr>
        <w:t xml:space="preserve">-seq </w:t>
      </w:r>
      <w:proofErr w:type="gramStart"/>
      <w:r w:rsidRPr="009868E4">
        <w:rPr>
          <w:rFonts w:asciiTheme="majorHAnsi" w:hAnsiTheme="majorHAnsi" w:cstheme="majorHAnsi"/>
          <w:u w:val="single"/>
        </w:rPr>
        <w:t>data</w:t>
      </w:r>
      <w:proofErr w:type="gramEnd"/>
    </w:p>
    <w:p w14:paraId="01A897A5" w14:textId="5E2C06CC" w:rsidR="00B66407" w:rsidRDefault="00B66407" w:rsidP="003C3059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Users</w:t>
      </w:r>
      <w:r w:rsidRPr="00B66407">
        <w:rPr>
          <w:rFonts w:asciiTheme="majorHAnsi" w:hAnsiTheme="majorHAnsi" w:cstheme="majorHAnsi"/>
        </w:rPr>
        <w:t xml:space="preserve"> can download this RDS file on your local machine using this url: https://drive.google.com/drive/folders/1WL0TxDAQpPGzmGy8gltT-x-ezSw6Ndh1?ths=true</w:t>
      </w:r>
    </w:p>
    <w:p w14:paraId="1FF4B4BE" w14:textId="578A8C9A" w:rsidR="00C80BCC" w:rsidRDefault="00C80BCC" w:rsidP="003C3059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7940E3DB" w14:textId="1E69F1B1" w:rsidR="009868E4" w:rsidRDefault="009868E4" w:rsidP="003C3059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 Code example</w:t>
      </w:r>
    </w:p>
    <w:p w14:paraId="5B3952DD" w14:textId="4FB0DF2C" w:rsidR="009868E4" w:rsidRPr="00752DEF" w:rsidRDefault="009868E4" w:rsidP="009868E4">
      <w:pPr>
        <w:pStyle w:val="ListParagraph"/>
        <w:pBdr>
          <w:top w:val="single" w:sz="4" w:space="1" w:color="auto"/>
          <w:bottom w:val="single" w:sz="4" w:space="1" w:color="auto"/>
        </w:pBdr>
        <w:ind w:left="0"/>
        <w:jc w:val="both"/>
        <w:rPr>
          <w:rFonts w:asciiTheme="majorHAnsi" w:hAnsiTheme="majorHAnsi" w:cstheme="majorHAnsi"/>
          <w:i/>
          <w:iCs/>
          <w:color w:val="2F5496" w:themeColor="accent1" w:themeShade="BF"/>
        </w:rPr>
      </w:pPr>
      <w:proofErr w:type="spellStart"/>
      <w:r w:rsidRPr="00752DEF">
        <w:rPr>
          <w:rFonts w:asciiTheme="majorHAnsi" w:hAnsiTheme="majorHAnsi" w:cstheme="majorHAnsi"/>
          <w:i/>
          <w:iCs/>
          <w:color w:val="2F5496" w:themeColor="accent1" w:themeShade="BF"/>
        </w:rPr>
        <w:t>Qian_merged</w:t>
      </w:r>
      <w:proofErr w:type="spellEnd"/>
      <w:r w:rsidRPr="00752DEF">
        <w:rPr>
          <w:rFonts w:asciiTheme="majorHAnsi" w:hAnsiTheme="majorHAnsi" w:cstheme="majorHAnsi"/>
          <w:i/>
          <w:iCs/>
          <w:color w:val="2F5496" w:themeColor="accent1" w:themeShade="BF"/>
        </w:rPr>
        <w:t xml:space="preserve"> &lt;- readRDS("/mctp/share/users/gondal/DC_Jenny/03_output/Lung_Breast_Colon_Qian/version_01_02_06_23/Qian_merged.RDS")</w:t>
      </w:r>
    </w:p>
    <w:p w14:paraId="022E01C3" w14:textId="77777777" w:rsidR="0017273E" w:rsidRDefault="0017273E" w:rsidP="009868E4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</w:p>
    <w:p w14:paraId="1283A7DA" w14:textId="77777777" w:rsidR="00217D47" w:rsidRDefault="00752DEF" w:rsidP="009868E4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  <w:r w:rsidRPr="00752DEF">
        <w:rPr>
          <w:rFonts w:asciiTheme="majorHAnsi" w:hAnsiTheme="majorHAnsi" w:cstheme="majorHAnsi"/>
          <w:u w:val="single"/>
        </w:rPr>
        <w:t>Step 2: Select the tissue (using existing case study)</w:t>
      </w:r>
    </w:p>
    <w:p w14:paraId="524543A0" w14:textId="77777777" w:rsidR="0088045D" w:rsidRDefault="00217D47" w:rsidP="009868E4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Function name: </w:t>
      </w:r>
    </w:p>
    <w:p w14:paraId="009F7D4A" w14:textId="608465E1" w:rsidR="009868E4" w:rsidRPr="0088045D" w:rsidRDefault="00217D47" w:rsidP="0088045D">
      <w:pPr>
        <w:pStyle w:val="ListParagraph"/>
        <w:ind w:left="0" w:firstLine="720"/>
        <w:jc w:val="both"/>
        <w:rPr>
          <w:rFonts w:asciiTheme="majorHAnsi" w:hAnsiTheme="majorHAnsi" w:cstheme="majorHAnsi"/>
          <w:color w:val="2F5496" w:themeColor="accent1" w:themeShade="BF"/>
          <w:u w:val="single"/>
        </w:rPr>
      </w:pPr>
      <w:proofErr w:type="spellStart"/>
      <w:r w:rsidRPr="0088045D">
        <w:rPr>
          <w:rFonts w:asciiTheme="majorHAnsi" w:hAnsiTheme="majorHAnsi" w:cstheme="majorHAnsi"/>
          <w:color w:val="2F5496" w:themeColor="accent1" w:themeShade="BF"/>
          <w:u w:val="single"/>
        </w:rPr>
        <w:t>Tissue_</w:t>
      </w:r>
      <w:proofErr w:type="gramStart"/>
      <w:r w:rsidRPr="0088045D">
        <w:rPr>
          <w:rFonts w:asciiTheme="majorHAnsi" w:hAnsiTheme="majorHAnsi" w:cstheme="majorHAnsi"/>
          <w:color w:val="2F5496" w:themeColor="accent1" w:themeShade="BF"/>
          <w:u w:val="single"/>
        </w:rPr>
        <w:t>selection</w:t>
      </w:r>
      <w:proofErr w:type="spellEnd"/>
      <w:r w:rsidR="00D33492" w:rsidRPr="0088045D">
        <w:rPr>
          <w:rFonts w:asciiTheme="majorHAnsi" w:hAnsiTheme="majorHAnsi" w:cstheme="majorHAnsi"/>
          <w:color w:val="2F5496" w:themeColor="accent1" w:themeShade="BF"/>
          <w:u w:val="single"/>
        </w:rPr>
        <w:t>(</w:t>
      </w:r>
      <w:proofErr w:type="gramEnd"/>
      <w:r w:rsidR="00D33492" w:rsidRPr="0088045D">
        <w:rPr>
          <w:rFonts w:asciiTheme="majorHAnsi" w:hAnsiTheme="majorHAnsi" w:cstheme="majorHAnsi"/>
          <w:color w:val="2F5496" w:themeColor="accent1" w:themeShade="BF"/>
          <w:u w:val="single"/>
        </w:rPr>
        <w:t>)</w:t>
      </w:r>
    </w:p>
    <w:p w14:paraId="600157B3" w14:textId="56C0E876" w:rsidR="00DA4A44" w:rsidRPr="00DA4A44" w:rsidRDefault="0017273E" w:rsidP="00DA4A44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17273E">
        <w:rPr>
          <w:rFonts w:asciiTheme="majorHAnsi" w:hAnsiTheme="majorHAnsi" w:cstheme="majorHAnsi"/>
        </w:rPr>
        <w:t xml:space="preserve">While </w:t>
      </w:r>
      <w:r>
        <w:rPr>
          <w:rFonts w:asciiTheme="majorHAnsi" w:hAnsiTheme="majorHAnsi" w:cstheme="majorHAnsi"/>
        </w:rPr>
        <w:t>running the analysis on sample data, users can choose which case study they are interested in</w:t>
      </w:r>
      <w:r w:rsidR="00DA4A44">
        <w:rPr>
          <w:rFonts w:asciiTheme="majorHAnsi" w:hAnsiTheme="majorHAnsi" w:cstheme="majorHAnsi"/>
        </w:rPr>
        <w:t xml:space="preserve">. </w:t>
      </w:r>
      <w:r w:rsidR="00DA4A44" w:rsidRPr="00DA4A44">
        <w:rPr>
          <w:rFonts w:asciiTheme="majorHAnsi" w:hAnsiTheme="majorHAnsi" w:cstheme="majorHAnsi"/>
        </w:rPr>
        <w:t xml:space="preserve">We have provided 4 case studies for this package. </w:t>
      </w:r>
    </w:p>
    <w:p w14:paraId="2E8E471E" w14:textId="36DEC5CF" w:rsidR="00DA4A44" w:rsidRPr="00DA4A44" w:rsidRDefault="00DA4A44" w:rsidP="00DA4A44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DA4A44">
        <w:rPr>
          <w:rFonts w:asciiTheme="majorHAnsi" w:hAnsiTheme="majorHAnsi" w:cstheme="majorHAnsi"/>
        </w:rPr>
        <w:t xml:space="preserve">Users can choose to employ the case studies of their choice or use their own </w:t>
      </w:r>
      <w:proofErr w:type="gramStart"/>
      <w:r w:rsidRPr="00DA4A44">
        <w:rPr>
          <w:rFonts w:asciiTheme="majorHAnsi" w:hAnsiTheme="majorHAnsi" w:cstheme="majorHAnsi"/>
        </w:rPr>
        <w:t>data</w:t>
      </w:r>
      <w:proofErr w:type="gramEnd"/>
    </w:p>
    <w:p w14:paraId="234B229E" w14:textId="0B91FA94" w:rsidR="00DA4A44" w:rsidRPr="00DA4A44" w:rsidRDefault="00DA4A44" w:rsidP="00DA4A44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DA4A44">
        <w:rPr>
          <w:rFonts w:asciiTheme="majorHAnsi" w:hAnsiTheme="majorHAnsi" w:cstheme="majorHAnsi"/>
        </w:rPr>
        <w:t>In this function, users can choose which case study they want to work on</w:t>
      </w:r>
    </w:p>
    <w:p w14:paraId="67FEE092" w14:textId="610DE8FD" w:rsidR="00752DEF" w:rsidRDefault="00DA4A44" w:rsidP="00DA4A44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DA4A44">
        <w:rPr>
          <w:rFonts w:asciiTheme="majorHAnsi" w:hAnsiTheme="majorHAnsi" w:cstheme="majorHAnsi"/>
        </w:rPr>
        <w:t xml:space="preserve">The case studies </w:t>
      </w:r>
      <w:proofErr w:type="gramStart"/>
      <w:r w:rsidRPr="00DA4A44">
        <w:rPr>
          <w:rFonts w:asciiTheme="majorHAnsi" w:hAnsiTheme="majorHAnsi" w:cstheme="majorHAnsi"/>
        </w:rPr>
        <w:t>include:</w:t>
      </w:r>
      <w:proofErr w:type="gramEnd"/>
      <w:r w:rsidRPr="00DA4A44">
        <w:rPr>
          <w:rFonts w:asciiTheme="majorHAnsi" w:hAnsiTheme="majorHAnsi" w:cstheme="majorHAnsi"/>
        </w:rPr>
        <w:t xml:space="preserve"> lung cancer 2 -&gt; breast cancer 3 -&gt; ovarian cancer 4 -&gt; colon cancer</w:t>
      </w:r>
    </w:p>
    <w:p w14:paraId="6735095C" w14:textId="77777777" w:rsidR="0017273E" w:rsidRDefault="0017273E" w:rsidP="0017273E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752DEF">
        <w:rPr>
          <w:rFonts w:asciiTheme="majorHAnsi" w:hAnsiTheme="majorHAnsi" w:cstheme="majorHAnsi"/>
        </w:rPr>
        <w:t># Code example</w:t>
      </w:r>
    </w:p>
    <w:p w14:paraId="590EC917" w14:textId="4B318DBF" w:rsidR="0017273E" w:rsidRPr="0017273E" w:rsidRDefault="0017273E" w:rsidP="009868E4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717BB24" wp14:editId="34D6A79D">
            <wp:extent cx="5943600" cy="74041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DE82" w14:textId="77777777" w:rsidR="00217D47" w:rsidRDefault="00217D47" w:rsidP="0017273E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</w:p>
    <w:p w14:paraId="6B7C5FF5" w14:textId="66B36AE0" w:rsidR="00CD5AC6" w:rsidRDefault="00CD5AC6" w:rsidP="0017273E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  <w:r w:rsidRPr="00CD5AC6">
        <w:rPr>
          <w:rFonts w:asciiTheme="majorHAnsi" w:hAnsiTheme="majorHAnsi" w:cstheme="majorHAnsi"/>
          <w:u w:val="single"/>
        </w:rPr>
        <w:t xml:space="preserve">Step 3: Performing data </w:t>
      </w:r>
      <w:proofErr w:type="gramStart"/>
      <w:r w:rsidRPr="00CD5AC6">
        <w:rPr>
          <w:rFonts w:asciiTheme="majorHAnsi" w:hAnsiTheme="majorHAnsi" w:cstheme="majorHAnsi"/>
          <w:u w:val="single"/>
        </w:rPr>
        <w:t>QC</w:t>
      </w:r>
      <w:proofErr w:type="gramEnd"/>
    </w:p>
    <w:p w14:paraId="673E6A64" w14:textId="77777777" w:rsidR="0088045D" w:rsidRDefault="0088045D" w:rsidP="0017273E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Function names:</w:t>
      </w:r>
    </w:p>
    <w:p w14:paraId="0C180D96" w14:textId="13FCE088" w:rsidR="00217D47" w:rsidRPr="0088045D" w:rsidRDefault="00217D47" w:rsidP="0088045D">
      <w:pPr>
        <w:pStyle w:val="ListParagraph"/>
        <w:jc w:val="both"/>
        <w:rPr>
          <w:rFonts w:asciiTheme="majorHAnsi" w:hAnsiTheme="majorHAnsi" w:cstheme="majorHAnsi"/>
          <w:color w:val="2F5496" w:themeColor="accent1" w:themeShade="BF"/>
          <w:u w:val="single"/>
        </w:rPr>
      </w:pPr>
      <w:proofErr w:type="spellStart"/>
      <w:r w:rsidRPr="0088045D">
        <w:rPr>
          <w:rFonts w:asciiTheme="majorHAnsi" w:hAnsiTheme="majorHAnsi" w:cstheme="majorHAnsi"/>
          <w:color w:val="2F5496" w:themeColor="accent1" w:themeShade="BF"/>
          <w:u w:val="single"/>
        </w:rPr>
        <w:t>Normalization_</w:t>
      </w:r>
      <w:proofErr w:type="gramStart"/>
      <w:r w:rsidRPr="0088045D">
        <w:rPr>
          <w:rFonts w:asciiTheme="majorHAnsi" w:hAnsiTheme="majorHAnsi" w:cstheme="majorHAnsi"/>
          <w:color w:val="2F5496" w:themeColor="accent1" w:themeShade="BF"/>
          <w:u w:val="single"/>
        </w:rPr>
        <w:t>check</w:t>
      </w:r>
      <w:proofErr w:type="spellEnd"/>
      <w:r w:rsidRPr="0088045D">
        <w:rPr>
          <w:rFonts w:asciiTheme="majorHAnsi" w:hAnsiTheme="majorHAnsi" w:cstheme="majorHAnsi"/>
          <w:color w:val="2F5496" w:themeColor="accent1" w:themeShade="BF"/>
          <w:u w:val="single"/>
        </w:rPr>
        <w:t>(</w:t>
      </w:r>
      <w:proofErr w:type="gramEnd"/>
      <w:r w:rsidRPr="0088045D">
        <w:rPr>
          <w:rFonts w:asciiTheme="majorHAnsi" w:hAnsiTheme="majorHAnsi" w:cstheme="majorHAnsi"/>
          <w:color w:val="2F5496" w:themeColor="accent1" w:themeShade="BF"/>
          <w:u w:val="single"/>
        </w:rPr>
        <w:t>)</w:t>
      </w:r>
    </w:p>
    <w:p w14:paraId="10CDA2E8" w14:textId="39844DC1" w:rsidR="00D33492" w:rsidRPr="0088045D" w:rsidRDefault="00D33492" w:rsidP="0088045D">
      <w:pPr>
        <w:pStyle w:val="ListParagraph"/>
        <w:jc w:val="both"/>
        <w:rPr>
          <w:rFonts w:asciiTheme="majorHAnsi" w:hAnsiTheme="majorHAnsi" w:cstheme="majorHAnsi"/>
          <w:color w:val="2F5496" w:themeColor="accent1" w:themeShade="BF"/>
          <w:u w:val="single"/>
        </w:rPr>
      </w:pPr>
      <w:proofErr w:type="spellStart"/>
      <w:r w:rsidRPr="0088045D">
        <w:rPr>
          <w:rFonts w:asciiTheme="majorHAnsi" w:hAnsiTheme="majorHAnsi" w:cstheme="majorHAnsi"/>
          <w:color w:val="2F5496" w:themeColor="accent1" w:themeShade="BF"/>
          <w:u w:val="single"/>
        </w:rPr>
        <w:t>Rawcount_</w:t>
      </w:r>
      <w:proofErr w:type="gramStart"/>
      <w:r w:rsidRPr="0088045D">
        <w:rPr>
          <w:rFonts w:asciiTheme="majorHAnsi" w:hAnsiTheme="majorHAnsi" w:cstheme="majorHAnsi"/>
          <w:color w:val="2F5496" w:themeColor="accent1" w:themeShade="BF"/>
          <w:u w:val="single"/>
        </w:rPr>
        <w:t>check</w:t>
      </w:r>
      <w:proofErr w:type="spellEnd"/>
      <w:r w:rsidRPr="0088045D">
        <w:rPr>
          <w:rFonts w:asciiTheme="majorHAnsi" w:hAnsiTheme="majorHAnsi" w:cstheme="majorHAnsi"/>
          <w:color w:val="2F5496" w:themeColor="accent1" w:themeShade="BF"/>
          <w:u w:val="single"/>
        </w:rPr>
        <w:t>(</w:t>
      </w:r>
      <w:proofErr w:type="gramEnd"/>
      <w:r w:rsidRPr="0088045D">
        <w:rPr>
          <w:rFonts w:asciiTheme="majorHAnsi" w:hAnsiTheme="majorHAnsi" w:cstheme="majorHAnsi"/>
          <w:color w:val="2F5496" w:themeColor="accent1" w:themeShade="BF"/>
          <w:u w:val="single"/>
        </w:rPr>
        <w:t>)</w:t>
      </w:r>
    </w:p>
    <w:p w14:paraId="51E893E3" w14:textId="08EF5207" w:rsidR="0017273E" w:rsidRDefault="00CD5AC6" w:rsidP="0017273E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part of the code will check if </w:t>
      </w:r>
      <w:r w:rsidR="00967B57">
        <w:rPr>
          <w:rFonts w:asciiTheme="majorHAnsi" w:hAnsiTheme="majorHAnsi" w:cstheme="majorHAnsi"/>
        </w:rPr>
        <w:t xml:space="preserve">the data is in the write format. </w:t>
      </w:r>
    </w:p>
    <w:p w14:paraId="758ACFD3" w14:textId="77777777" w:rsidR="00CD5AC6" w:rsidRDefault="00CD5AC6" w:rsidP="0017273E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563CE16C" w14:textId="384963EB" w:rsidR="00752DEF" w:rsidRPr="00892C59" w:rsidRDefault="00892C59" w:rsidP="009868E4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  <w:r w:rsidRPr="00892C59">
        <w:rPr>
          <w:rFonts w:asciiTheme="majorHAnsi" w:hAnsiTheme="majorHAnsi" w:cstheme="majorHAnsi"/>
          <w:u w:val="single"/>
        </w:rPr>
        <w:t xml:space="preserve">Step 4: </w:t>
      </w:r>
      <w:proofErr w:type="spellStart"/>
      <w:r w:rsidRPr="00892C59">
        <w:rPr>
          <w:rFonts w:asciiTheme="majorHAnsi" w:hAnsiTheme="majorHAnsi" w:cstheme="majorHAnsi"/>
          <w:u w:val="single"/>
        </w:rPr>
        <w:t>Downsample</w:t>
      </w:r>
      <w:proofErr w:type="spellEnd"/>
      <w:r w:rsidRPr="00892C59">
        <w:rPr>
          <w:rFonts w:asciiTheme="majorHAnsi" w:hAnsiTheme="majorHAnsi" w:cstheme="majorHAnsi"/>
          <w:u w:val="single"/>
        </w:rPr>
        <w:t xml:space="preserve"> </w:t>
      </w:r>
      <w:proofErr w:type="spellStart"/>
      <w:r w:rsidRPr="00892C59">
        <w:rPr>
          <w:rFonts w:asciiTheme="majorHAnsi" w:hAnsiTheme="majorHAnsi" w:cstheme="majorHAnsi"/>
          <w:u w:val="single"/>
        </w:rPr>
        <w:t>seurat</w:t>
      </w:r>
      <w:proofErr w:type="spellEnd"/>
      <w:r w:rsidRPr="00892C59">
        <w:rPr>
          <w:rFonts w:asciiTheme="majorHAnsi" w:hAnsiTheme="majorHAnsi" w:cstheme="majorHAnsi"/>
          <w:u w:val="single"/>
        </w:rPr>
        <w:t xml:space="preserve"> object</w:t>
      </w:r>
    </w:p>
    <w:p w14:paraId="21BE5EE9" w14:textId="538315B9" w:rsidR="00CD5AC6" w:rsidRPr="00B051B7" w:rsidRDefault="0088045D" w:rsidP="009868E4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  <w:r w:rsidRPr="00B051B7">
        <w:rPr>
          <w:rFonts w:asciiTheme="majorHAnsi" w:hAnsiTheme="majorHAnsi" w:cstheme="majorHAnsi"/>
          <w:u w:val="single"/>
        </w:rPr>
        <w:t>Function name:</w:t>
      </w:r>
    </w:p>
    <w:p w14:paraId="66E5371E" w14:textId="1B15865F" w:rsidR="0088045D" w:rsidRDefault="0088045D" w:rsidP="009868E4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 w:rsidRPr="0088045D">
        <w:rPr>
          <w:rFonts w:asciiTheme="majorHAnsi" w:hAnsiTheme="majorHAnsi" w:cstheme="majorHAnsi"/>
          <w:color w:val="2F5496" w:themeColor="accent1" w:themeShade="BF"/>
        </w:rPr>
        <w:t>Down_</w:t>
      </w:r>
      <w:proofErr w:type="gramStart"/>
      <w:r w:rsidRPr="0088045D">
        <w:rPr>
          <w:rFonts w:asciiTheme="majorHAnsi" w:hAnsiTheme="majorHAnsi" w:cstheme="majorHAnsi"/>
          <w:color w:val="2F5496" w:themeColor="accent1" w:themeShade="BF"/>
        </w:rPr>
        <w:t>sample</w:t>
      </w:r>
      <w:proofErr w:type="spellEnd"/>
      <w:r w:rsidRPr="0088045D">
        <w:rPr>
          <w:rFonts w:asciiTheme="majorHAnsi" w:hAnsiTheme="majorHAnsi" w:cstheme="majorHAnsi"/>
          <w:color w:val="2F5496" w:themeColor="accent1" w:themeShade="BF"/>
        </w:rPr>
        <w:t>(</w:t>
      </w:r>
      <w:proofErr w:type="gramEnd"/>
      <w:r w:rsidRPr="0088045D">
        <w:rPr>
          <w:rFonts w:asciiTheme="majorHAnsi" w:hAnsiTheme="majorHAnsi" w:cstheme="majorHAnsi"/>
          <w:color w:val="2F5496" w:themeColor="accent1" w:themeShade="BF"/>
        </w:rPr>
        <w:t>)</w:t>
      </w:r>
    </w:p>
    <w:p w14:paraId="23D0B9A3" w14:textId="5E8676C7" w:rsidR="0088045D" w:rsidRDefault="0088045D" w:rsidP="009868E4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user will also need to provide the name of ident they want to </w:t>
      </w:r>
      <w:proofErr w:type="spellStart"/>
      <w:r>
        <w:rPr>
          <w:rFonts w:asciiTheme="majorHAnsi" w:hAnsiTheme="majorHAnsi" w:cstheme="majorHAnsi"/>
        </w:rPr>
        <w:t>downsample</w:t>
      </w:r>
      <w:proofErr w:type="spellEnd"/>
      <w:r>
        <w:rPr>
          <w:rFonts w:asciiTheme="majorHAnsi" w:hAnsiTheme="majorHAnsi" w:cstheme="majorHAnsi"/>
        </w:rPr>
        <w:t xml:space="preserve"> from and the number of cells per cluster in that ident.  </w:t>
      </w:r>
    </w:p>
    <w:p w14:paraId="45343B4B" w14:textId="05D5BB1E" w:rsidR="00752DEF" w:rsidRDefault="00752DEF" w:rsidP="009868E4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73782E1C" w14:textId="03C06FF9" w:rsidR="00C21FF4" w:rsidRPr="00B051B7" w:rsidRDefault="00C21FF4" w:rsidP="009868E4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  <w:r w:rsidRPr="00B051B7">
        <w:rPr>
          <w:rFonts w:asciiTheme="majorHAnsi" w:hAnsiTheme="majorHAnsi" w:cstheme="majorHAnsi"/>
          <w:u w:val="single"/>
        </w:rPr>
        <w:t>Step 5a</w:t>
      </w:r>
      <w:r w:rsidR="00F2318C">
        <w:rPr>
          <w:rFonts w:asciiTheme="majorHAnsi" w:hAnsiTheme="majorHAnsi" w:cstheme="majorHAnsi"/>
          <w:u w:val="single"/>
        </w:rPr>
        <w:t>-c</w:t>
      </w:r>
      <w:r w:rsidRPr="00B051B7">
        <w:rPr>
          <w:rFonts w:asciiTheme="majorHAnsi" w:hAnsiTheme="majorHAnsi" w:cstheme="majorHAnsi"/>
          <w:u w:val="single"/>
        </w:rPr>
        <w:t xml:space="preserve">: Running </w:t>
      </w:r>
      <w:r w:rsidR="000645C3">
        <w:rPr>
          <w:rFonts w:asciiTheme="majorHAnsi" w:hAnsiTheme="majorHAnsi" w:cstheme="majorHAnsi"/>
          <w:u w:val="single"/>
        </w:rPr>
        <w:t xml:space="preserve">individual </w:t>
      </w:r>
      <w:proofErr w:type="gramStart"/>
      <w:r w:rsidR="000645C3">
        <w:rPr>
          <w:rFonts w:asciiTheme="majorHAnsi" w:hAnsiTheme="majorHAnsi" w:cstheme="majorHAnsi"/>
          <w:u w:val="single"/>
        </w:rPr>
        <w:t>methods</w:t>
      </w:r>
      <w:proofErr w:type="gramEnd"/>
    </w:p>
    <w:p w14:paraId="33E82ADD" w14:textId="1951240C" w:rsidR="00B051B7" w:rsidRDefault="00B051B7" w:rsidP="00B051B7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  <w:r w:rsidRPr="00B051B7">
        <w:rPr>
          <w:rFonts w:asciiTheme="majorHAnsi" w:hAnsiTheme="majorHAnsi" w:cstheme="majorHAnsi"/>
          <w:u w:val="single"/>
        </w:rPr>
        <w:t>Function name:</w:t>
      </w:r>
    </w:p>
    <w:p w14:paraId="58E09ABA" w14:textId="19F5B3C6" w:rsidR="00AA7B0B" w:rsidRDefault="00AA7B0B" w:rsidP="00B051B7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AA7B0B">
        <w:rPr>
          <w:rFonts w:asciiTheme="majorHAnsi" w:hAnsiTheme="majorHAnsi" w:cstheme="majorHAnsi"/>
        </w:rPr>
        <w:tab/>
      </w:r>
      <w:proofErr w:type="spellStart"/>
      <w:r w:rsidRPr="00AA7B0B">
        <w:rPr>
          <w:rFonts w:asciiTheme="majorHAnsi" w:hAnsiTheme="majorHAnsi" w:cstheme="majorHAnsi"/>
        </w:rPr>
        <w:t>Runnin_</w:t>
      </w:r>
      <w:proofErr w:type="gramStart"/>
      <w:r w:rsidRPr="00AA7B0B">
        <w:rPr>
          <w:rFonts w:asciiTheme="majorHAnsi" w:hAnsiTheme="majorHAnsi" w:cstheme="majorHAnsi"/>
        </w:rPr>
        <w:t>BITFAM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</w:t>
      </w:r>
    </w:p>
    <w:p w14:paraId="01FE7D56" w14:textId="1053F4E5" w:rsidR="00F2318C" w:rsidRDefault="00F2318C" w:rsidP="00B051B7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 w:rsidRPr="00F2318C">
        <w:rPr>
          <w:rFonts w:asciiTheme="majorHAnsi" w:hAnsiTheme="majorHAnsi" w:cstheme="majorHAnsi"/>
        </w:rPr>
        <w:t>Runnin_</w:t>
      </w:r>
      <w:proofErr w:type="gramStart"/>
      <w:r w:rsidRPr="00F2318C">
        <w:rPr>
          <w:rFonts w:asciiTheme="majorHAnsi" w:hAnsiTheme="majorHAnsi" w:cstheme="majorHAnsi"/>
        </w:rPr>
        <w:t>Dorothea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</w:t>
      </w:r>
    </w:p>
    <w:p w14:paraId="7FE6AD9C" w14:textId="0AC74BB7" w:rsidR="00F2318C" w:rsidRDefault="00F2318C" w:rsidP="00B051B7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Runnin_</w:t>
      </w:r>
      <w:proofErr w:type="gramStart"/>
      <w:r>
        <w:rPr>
          <w:rFonts w:asciiTheme="majorHAnsi" w:hAnsiTheme="majorHAnsi" w:cstheme="majorHAnsi"/>
        </w:rPr>
        <w:t>SCENIC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</w:t>
      </w:r>
    </w:p>
    <w:p w14:paraId="6E0E6B38" w14:textId="798F9DB6" w:rsidR="00752DEF" w:rsidRDefault="00F2318C" w:rsidP="009868E4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of the above function provides a customized script for running individual </w:t>
      </w:r>
      <w:r w:rsidR="009153F9">
        <w:rPr>
          <w:rFonts w:asciiTheme="majorHAnsi" w:hAnsiTheme="majorHAnsi" w:cstheme="majorHAnsi"/>
        </w:rPr>
        <w:t xml:space="preserve">method for transcription factor assessments. </w:t>
      </w:r>
    </w:p>
    <w:p w14:paraId="7D7B585E" w14:textId="3F396C93" w:rsidR="00752DEF" w:rsidRDefault="00752DEF" w:rsidP="009868E4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40C027C8" w14:textId="7AF25EB2" w:rsidR="000645C3" w:rsidRDefault="000645C3" w:rsidP="000645C3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  <w:r w:rsidRPr="00B051B7">
        <w:rPr>
          <w:rFonts w:asciiTheme="majorHAnsi" w:hAnsiTheme="majorHAnsi" w:cstheme="majorHAnsi"/>
          <w:u w:val="single"/>
        </w:rPr>
        <w:t xml:space="preserve">Step </w:t>
      </w:r>
      <w:r>
        <w:rPr>
          <w:rFonts w:asciiTheme="majorHAnsi" w:hAnsiTheme="majorHAnsi" w:cstheme="majorHAnsi"/>
          <w:u w:val="single"/>
        </w:rPr>
        <w:t>6</w:t>
      </w:r>
      <w:r w:rsidRPr="00B051B7">
        <w:rPr>
          <w:rFonts w:asciiTheme="majorHAnsi" w:hAnsiTheme="majorHAnsi" w:cstheme="majorHAnsi"/>
          <w:u w:val="single"/>
        </w:rPr>
        <w:t xml:space="preserve">: </w:t>
      </w:r>
      <w:r>
        <w:rPr>
          <w:rFonts w:asciiTheme="majorHAnsi" w:hAnsiTheme="majorHAnsi" w:cstheme="majorHAnsi"/>
          <w:u w:val="single"/>
        </w:rPr>
        <w:t xml:space="preserve">Combining results from the three </w:t>
      </w:r>
      <w:proofErr w:type="gramStart"/>
      <w:r>
        <w:rPr>
          <w:rFonts w:asciiTheme="majorHAnsi" w:hAnsiTheme="majorHAnsi" w:cstheme="majorHAnsi"/>
          <w:u w:val="single"/>
        </w:rPr>
        <w:t>methods</w:t>
      </w:r>
      <w:proofErr w:type="gramEnd"/>
      <w:r>
        <w:rPr>
          <w:rFonts w:asciiTheme="majorHAnsi" w:hAnsiTheme="majorHAnsi" w:cstheme="majorHAnsi"/>
          <w:u w:val="single"/>
        </w:rPr>
        <w:t xml:space="preserve"> </w:t>
      </w:r>
    </w:p>
    <w:p w14:paraId="3F27DB8F" w14:textId="11622914" w:rsidR="00576B91" w:rsidRDefault="00576B91" w:rsidP="000645C3">
      <w:pPr>
        <w:pStyle w:val="ListParagraph"/>
        <w:ind w:left="0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Function name:</w:t>
      </w:r>
    </w:p>
    <w:p w14:paraId="04FF434D" w14:textId="77777777" w:rsidR="00576B91" w:rsidRDefault="00576B91" w:rsidP="000645C3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 w:rsidRPr="00576B91">
        <w:rPr>
          <w:rFonts w:asciiTheme="majorHAnsi" w:hAnsiTheme="majorHAnsi" w:cstheme="majorHAnsi"/>
        </w:rPr>
        <w:t>Combining_</w:t>
      </w:r>
      <w:proofErr w:type="gramStart"/>
      <w:r w:rsidRPr="00576B91">
        <w:rPr>
          <w:rFonts w:asciiTheme="majorHAnsi" w:hAnsiTheme="majorHAnsi" w:cstheme="majorHAnsi"/>
        </w:rPr>
        <w:t>res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</w:t>
      </w:r>
    </w:p>
    <w:p w14:paraId="7DCEAD04" w14:textId="6A0B3AFA" w:rsidR="00576B91" w:rsidRPr="00576B91" w:rsidRDefault="00650331" w:rsidP="000645C3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combines results from the three methods to generate a common and more robust list of TFs. </w:t>
      </w:r>
      <w:r w:rsidR="00576B91" w:rsidRPr="00576B91">
        <w:rPr>
          <w:rFonts w:asciiTheme="majorHAnsi" w:hAnsiTheme="majorHAnsi" w:cstheme="majorHAnsi"/>
        </w:rPr>
        <w:tab/>
      </w:r>
    </w:p>
    <w:p w14:paraId="19071BBF" w14:textId="77777777" w:rsidR="000645C3" w:rsidRPr="00752DEF" w:rsidRDefault="000645C3" w:rsidP="009868E4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5D962448" w14:textId="4BE27D42" w:rsidR="00C32430" w:rsidRDefault="00C74A25" w:rsidP="00C32430">
      <w:pPr>
        <w:pStyle w:val="Heading2"/>
        <w:numPr>
          <w:ilvl w:val="0"/>
          <w:numId w:val="6"/>
        </w:numPr>
        <w:rPr>
          <w:rFonts w:cstheme="majorHAnsi"/>
        </w:rPr>
      </w:pPr>
      <w:bookmarkStart w:id="7" w:name="_Toc131972103"/>
      <w:r>
        <w:rPr>
          <w:rFonts w:cstheme="majorHAnsi"/>
        </w:rPr>
        <w:t>Applications of the tool</w:t>
      </w:r>
      <w:bookmarkEnd w:id="7"/>
      <w:r>
        <w:rPr>
          <w:rFonts w:cstheme="majorHAnsi"/>
        </w:rPr>
        <w:t xml:space="preserve"> </w:t>
      </w:r>
    </w:p>
    <w:p w14:paraId="4AEC3128" w14:textId="5DBB915A" w:rsidR="00650331" w:rsidRPr="00BA1485" w:rsidRDefault="007855AE" w:rsidP="006503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Since single-cell data is very noisy</w:t>
      </w:r>
      <w:r>
        <w:rPr>
          <w:rFonts w:asciiTheme="majorHAnsi" w:hAnsiTheme="majorHAnsi" w:cstheme="majorHAnsi"/>
        </w:rPr>
        <w:t xml:space="preserve">. </w:t>
      </w:r>
      <w:r w:rsidR="005C6C1C" w:rsidRPr="00BA1485">
        <w:rPr>
          <w:rFonts w:asciiTheme="majorHAnsi" w:hAnsiTheme="majorHAnsi" w:cstheme="majorHAnsi"/>
        </w:rPr>
        <w:t xml:space="preserve">This tool will </w:t>
      </w:r>
      <w:r w:rsidR="00091D6A" w:rsidRPr="00BA1485">
        <w:rPr>
          <w:rFonts w:asciiTheme="majorHAnsi" w:hAnsiTheme="majorHAnsi" w:cstheme="majorHAnsi"/>
        </w:rPr>
        <w:t xml:space="preserve">generate a </w:t>
      </w:r>
      <w:r w:rsidR="00BA1485" w:rsidRPr="00BA1485">
        <w:rPr>
          <w:rFonts w:asciiTheme="majorHAnsi" w:hAnsiTheme="majorHAnsi" w:cstheme="majorHAnsi"/>
        </w:rPr>
        <w:t>robust TF</w:t>
      </w:r>
      <w:r w:rsidR="00EA0E4B">
        <w:rPr>
          <w:rFonts w:asciiTheme="majorHAnsi" w:hAnsiTheme="majorHAnsi" w:cstheme="majorHAnsi"/>
        </w:rPr>
        <w:t xml:space="preserve"> which are common to all three methods. </w:t>
      </w:r>
      <w:r>
        <w:rPr>
          <w:rFonts w:asciiTheme="majorHAnsi" w:hAnsiTheme="majorHAnsi" w:cstheme="majorHAnsi"/>
        </w:rPr>
        <w:t xml:space="preserve">Such a list of TF dependent on </w:t>
      </w:r>
      <w:proofErr w:type="spellStart"/>
      <w:r>
        <w:rPr>
          <w:rFonts w:asciiTheme="majorHAnsi" w:hAnsiTheme="majorHAnsi" w:cstheme="majorHAnsi"/>
        </w:rPr>
        <w:t>celltype</w:t>
      </w:r>
      <w:proofErr w:type="spellEnd"/>
      <w:r>
        <w:rPr>
          <w:rFonts w:asciiTheme="majorHAnsi" w:hAnsiTheme="majorHAnsi" w:cstheme="majorHAnsi"/>
        </w:rPr>
        <w:t xml:space="preserve"> or disease condition, depending on what the user is interested in, will be very beneficial because it would allow </w:t>
      </w:r>
      <w:r w:rsidR="00515300">
        <w:rPr>
          <w:rFonts w:asciiTheme="majorHAnsi" w:hAnsiTheme="majorHAnsi" w:cstheme="majorHAnsi"/>
        </w:rPr>
        <w:t>a very accurate assessment of the regulators in cell types which can then be used in regression modeling and allow predictors models to be build downstream.</w:t>
      </w:r>
    </w:p>
    <w:sectPr w:rsidR="00650331" w:rsidRPr="00BA1485" w:rsidSect="00097C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FB8"/>
    <w:multiLevelType w:val="multilevel"/>
    <w:tmpl w:val="249CDE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714DF"/>
    <w:multiLevelType w:val="multilevel"/>
    <w:tmpl w:val="83EEC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B63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6646B1"/>
    <w:multiLevelType w:val="multilevel"/>
    <w:tmpl w:val="03400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FD26FF"/>
    <w:multiLevelType w:val="hybridMultilevel"/>
    <w:tmpl w:val="8C5C2D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36250F"/>
    <w:multiLevelType w:val="hybridMultilevel"/>
    <w:tmpl w:val="E1120A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818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685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B66357"/>
    <w:multiLevelType w:val="multilevel"/>
    <w:tmpl w:val="03400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164E0D"/>
    <w:multiLevelType w:val="hybridMultilevel"/>
    <w:tmpl w:val="0A64F1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4963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1016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71387F"/>
    <w:multiLevelType w:val="multilevel"/>
    <w:tmpl w:val="EC48380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3B3A6DF9"/>
    <w:multiLevelType w:val="hybridMultilevel"/>
    <w:tmpl w:val="6D7E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C764B"/>
    <w:multiLevelType w:val="multilevel"/>
    <w:tmpl w:val="60064E5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53133F2D"/>
    <w:multiLevelType w:val="multilevel"/>
    <w:tmpl w:val="438E3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2316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677ECC"/>
    <w:multiLevelType w:val="hybridMultilevel"/>
    <w:tmpl w:val="4ABA4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E5063"/>
    <w:multiLevelType w:val="multilevel"/>
    <w:tmpl w:val="360A69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095A3E"/>
    <w:multiLevelType w:val="hybridMultilevel"/>
    <w:tmpl w:val="F8F0CE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BD3C5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71C845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78B6054"/>
    <w:multiLevelType w:val="multilevel"/>
    <w:tmpl w:val="438E3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813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084F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1112163">
    <w:abstractNumId w:val="16"/>
  </w:num>
  <w:num w:numId="2" w16cid:durableId="1629584414">
    <w:abstractNumId w:val="15"/>
  </w:num>
  <w:num w:numId="3" w16cid:durableId="152180612">
    <w:abstractNumId w:val="23"/>
  </w:num>
  <w:num w:numId="4" w16cid:durableId="1078555192">
    <w:abstractNumId w:val="22"/>
  </w:num>
  <w:num w:numId="5" w16cid:durableId="2126195084">
    <w:abstractNumId w:val="14"/>
  </w:num>
  <w:num w:numId="6" w16cid:durableId="745302503">
    <w:abstractNumId w:val="24"/>
  </w:num>
  <w:num w:numId="7" w16cid:durableId="1891766733">
    <w:abstractNumId w:val="0"/>
  </w:num>
  <w:num w:numId="8" w16cid:durableId="521016870">
    <w:abstractNumId w:val="12"/>
  </w:num>
  <w:num w:numId="9" w16cid:durableId="925386610">
    <w:abstractNumId w:val="4"/>
  </w:num>
  <w:num w:numId="10" w16cid:durableId="1852523080">
    <w:abstractNumId w:val="5"/>
  </w:num>
  <w:num w:numId="11" w16cid:durableId="940139524">
    <w:abstractNumId w:val="19"/>
  </w:num>
  <w:num w:numId="12" w16cid:durableId="315651096">
    <w:abstractNumId w:val="9"/>
  </w:num>
  <w:num w:numId="13" w16cid:durableId="402485168">
    <w:abstractNumId w:val="2"/>
  </w:num>
  <w:num w:numId="14" w16cid:durableId="1990089806">
    <w:abstractNumId w:val="20"/>
  </w:num>
  <w:num w:numId="15" w16cid:durableId="532309749">
    <w:abstractNumId w:val="10"/>
  </w:num>
  <w:num w:numId="16" w16cid:durableId="1127284832">
    <w:abstractNumId w:val="6"/>
  </w:num>
  <w:num w:numId="17" w16cid:durableId="581110411">
    <w:abstractNumId w:val="7"/>
  </w:num>
  <w:num w:numId="18" w16cid:durableId="440565749">
    <w:abstractNumId w:val="8"/>
  </w:num>
  <w:num w:numId="19" w16cid:durableId="314264808">
    <w:abstractNumId w:val="21"/>
  </w:num>
  <w:num w:numId="20" w16cid:durableId="1160921910">
    <w:abstractNumId w:val="11"/>
  </w:num>
  <w:num w:numId="21" w16cid:durableId="1089737081">
    <w:abstractNumId w:val="18"/>
  </w:num>
  <w:num w:numId="22" w16cid:durableId="1142120312">
    <w:abstractNumId w:val="3"/>
  </w:num>
  <w:num w:numId="23" w16cid:durableId="1608387515">
    <w:abstractNumId w:val="1"/>
  </w:num>
  <w:num w:numId="24" w16cid:durableId="1726487874">
    <w:abstractNumId w:val="17"/>
  </w:num>
  <w:num w:numId="25" w16cid:durableId="3972876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8E"/>
    <w:rsid w:val="000007DF"/>
    <w:rsid w:val="00042F46"/>
    <w:rsid w:val="00046528"/>
    <w:rsid w:val="000645C3"/>
    <w:rsid w:val="00091D6A"/>
    <w:rsid w:val="00097C0F"/>
    <w:rsid w:val="000A1A8B"/>
    <w:rsid w:val="000A74BB"/>
    <w:rsid w:val="000B4600"/>
    <w:rsid w:val="000F31BE"/>
    <w:rsid w:val="000F4E43"/>
    <w:rsid w:val="00125E89"/>
    <w:rsid w:val="00144630"/>
    <w:rsid w:val="00163A7F"/>
    <w:rsid w:val="0017273E"/>
    <w:rsid w:val="0018174E"/>
    <w:rsid w:val="001E357A"/>
    <w:rsid w:val="002101E4"/>
    <w:rsid w:val="0021779F"/>
    <w:rsid w:val="00217D47"/>
    <w:rsid w:val="00225952"/>
    <w:rsid w:val="00245656"/>
    <w:rsid w:val="0025099A"/>
    <w:rsid w:val="00255BC8"/>
    <w:rsid w:val="002740C6"/>
    <w:rsid w:val="002C2664"/>
    <w:rsid w:val="00333498"/>
    <w:rsid w:val="0034458E"/>
    <w:rsid w:val="00395E54"/>
    <w:rsid w:val="003C3059"/>
    <w:rsid w:val="003E6CE4"/>
    <w:rsid w:val="00404760"/>
    <w:rsid w:val="00422CB4"/>
    <w:rsid w:val="00446D3C"/>
    <w:rsid w:val="00452CF4"/>
    <w:rsid w:val="00481303"/>
    <w:rsid w:val="004C083E"/>
    <w:rsid w:val="004C71F9"/>
    <w:rsid w:val="00513BFA"/>
    <w:rsid w:val="00515300"/>
    <w:rsid w:val="005602D1"/>
    <w:rsid w:val="00576B91"/>
    <w:rsid w:val="00596673"/>
    <w:rsid w:val="005C6C1C"/>
    <w:rsid w:val="005D13C8"/>
    <w:rsid w:val="005D7E63"/>
    <w:rsid w:val="005E19F9"/>
    <w:rsid w:val="005E72C9"/>
    <w:rsid w:val="00623146"/>
    <w:rsid w:val="00650331"/>
    <w:rsid w:val="00677314"/>
    <w:rsid w:val="00697E58"/>
    <w:rsid w:val="007168F3"/>
    <w:rsid w:val="00733F86"/>
    <w:rsid w:val="00752DEF"/>
    <w:rsid w:val="007532B1"/>
    <w:rsid w:val="00761121"/>
    <w:rsid w:val="007708F0"/>
    <w:rsid w:val="007855AE"/>
    <w:rsid w:val="007905FC"/>
    <w:rsid w:val="007C3DA3"/>
    <w:rsid w:val="00817657"/>
    <w:rsid w:val="008310AB"/>
    <w:rsid w:val="0084771E"/>
    <w:rsid w:val="0088045D"/>
    <w:rsid w:val="008820F7"/>
    <w:rsid w:val="00892C59"/>
    <w:rsid w:val="008E347C"/>
    <w:rsid w:val="00903C52"/>
    <w:rsid w:val="009153F9"/>
    <w:rsid w:val="00940CF5"/>
    <w:rsid w:val="00967B57"/>
    <w:rsid w:val="0097106B"/>
    <w:rsid w:val="009868E4"/>
    <w:rsid w:val="009D187A"/>
    <w:rsid w:val="009F22CD"/>
    <w:rsid w:val="009F2BB2"/>
    <w:rsid w:val="00A24EAF"/>
    <w:rsid w:val="00A661CA"/>
    <w:rsid w:val="00AA7B0B"/>
    <w:rsid w:val="00AC13EE"/>
    <w:rsid w:val="00B051B7"/>
    <w:rsid w:val="00B44B3C"/>
    <w:rsid w:val="00B66407"/>
    <w:rsid w:val="00BA1485"/>
    <w:rsid w:val="00BB539B"/>
    <w:rsid w:val="00BC4F8D"/>
    <w:rsid w:val="00C176EE"/>
    <w:rsid w:val="00C21FF4"/>
    <w:rsid w:val="00C220E6"/>
    <w:rsid w:val="00C32430"/>
    <w:rsid w:val="00C336CA"/>
    <w:rsid w:val="00C4201B"/>
    <w:rsid w:val="00C4386E"/>
    <w:rsid w:val="00C50C24"/>
    <w:rsid w:val="00C528E6"/>
    <w:rsid w:val="00C74A25"/>
    <w:rsid w:val="00C80BCC"/>
    <w:rsid w:val="00C81B84"/>
    <w:rsid w:val="00CD5AC6"/>
    <w:rsid w:val="00D137A0"/>
    <w:rsid w:val="00D14389"/>
    <w:rsid w:val="00D14AC6"/>
    <w:rsid w:val="00D33492"/>
    <w:rsid w:val="00D36184"/>
    <w:rsid w:val="00D737DE"/>
    <w:rsid w:val="00D8525D"/>
    <w:rsid w:val="00DA4A44"/>
    <w:rsid w:val="00DA78F2"/>
    <w:rsid w:val="00DB0CA9"/>
    <w:rsid w:val="00DB2F77"/>
    <w:rsid w:val="00E36D47"/>
    <w:rsid w:val="00E616D1"/>
    <w:rsid w:val="00E63BF5"/>
    <w:rsid w:val="00E90418"/>
    <w:rsid w:val="00E92481"/>
    <w:rsid w:val="00EA0E4B"/>
    <w:rsid w:val="00EC48D2"/>
    <w:rsid w:val="00EE12C5"/>
    <w:rsid w:val="00F01123"/>
    <w:rsid w:val="00F173DB"/>
    <w:rsid w:val="00F2318C"/>
    <w:rsid w:val="00F24B53"/>
    <w:rsid w:val="00F519BB"/>
    <w:rsid w:val="00F53805"/>
    <w:rsid w:val="00F8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58ED"/>
  <w15:chartTrackingRefBased/>
  <w15:docId w15:val="{7C94BEDE-A929-4ED0-90C7-7FB497C2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8F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7C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7C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13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3B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25E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25E8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25E8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25E8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WL0TxDAQpPGzmGy8gltT-x-ezSw6Ndh1?ths=tru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FC2248C5974A928B29B63CB3CDD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DB9DD-2B46-434D-93DB-8B187D6C4455}"/>
      </w:docPartPr>
      <w:docPartBody>
        <w:p w:rsidR="00F76832" w:rsidRDefault="00B54F23" w:rsidP="00B54F23">
          <w:pPr>
            <w:pStyle w:val="72FC2248C5974A928B29B63CB3CDD57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F7E189D96DB45669EDB912DACCD6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05EB1-ECDC-4241-82F4-2271029ABF66}"/>
      </w:docPartPr>
      <w:docPartBody>
        <w:p w:rsidR="00F76832" w:rsidRDefault="00B54F23" w:rsidP="00B54F23">
          <w:pPr>
            <w:pStyle w:val="FF7E189D96DB45669EDB912DACCD67A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E4FBBFE6A584178A6719743F8FD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24B36-1799-4D25-B4DB-D244F6EFA60B}"/>
      </w:docPartPr>
      <w:docPartBody>
        <w:p w:rsidR="00F76832" w:rsidRDefault="00B54F23" w:rsidP="00B54F23">
          <w:pPr>
            <w:pStyle w:val="3E4FBBFE6A584178A6719743F8FD3CF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BCA67A781EB41A68F797AACDAFC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E9732-809E-4FFC-9FE9-28DDCE804D49}"/>
      </w:docPartPr>
      <w:docPartBody>
        <w:p w:rsidR="00F76832" w:rsidRDefault="00B54F23" w:rsidP="00B54F23">
          <w:pPr>
            <w:pStyle w:val="DBCA67A781EB41A68F797AACDAFC8A4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3A14C711EA747D1B02DFC368E85C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D08A-B63D-4012-B030-DF6ABBD15535}"/>
      </w:docPartPr>
      <w:docPartBody>
        <w:p w:rsidR="00F76832" w:rsidRDefault="00B54F23" w:rsidP="00B54F23">
          <w:pPr>
            <w:pStyle w:val="D3A14C711EA747D1B02DFC368E85CD2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23"/>
    <w:rsid w:val="00490C00"/>
    <w:rsid w:val="004D7279"/>
    <w:rsid w:val="00B54F23"/>
    <w:rsid w:val="00F7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FC2248C5974A928B29B63CB3CDD57B">
    <w:name w:val="72FC2248C5974A928B29B63CB3CDD57B"/>
    <w:rsid w:val="00B54F23"/>
  </w:style>
  <w:style w:type="paragraph" w:customStyle="1" w:styleId="FF7E189D96DB45669EDB912DACCD67A1">
    <w:name w:val="FF7E189D96DB45669EDB912DACCD67A1"/>
    <w:rsid w:val="00B54F23"/>
  </w:style>
  <w:style w:type="paragraph" w:customStyle="1" w:styleId="3E4FBBFE6A584178A6719743F8FD3CFE">
    <w:name w:val="3E4FBBFE6A584178A6719743F8FD3CFE"/>
    <w:rsid w:val="00B54F23"/>
  </w:style>
  <w:style w:type="paragraph" w:customStyle="1" w:styleId="DBCA67A781EB41A68F797AACDAFC8A4E">
    <w:name w:val="DBCA67A781EB41A68F797AACDAFC8A4E"/>
    <w:rsid w:val="00B54F23"/>
  </w:style>
  <w:style w:type="paragraph" w:customStyle="1" w:styleId="D3A14C711EA747D1B02DFC368E85CD26">
    <w:name w:val="D3A14C711EA747D1B02DFC368E85CD26"/>
    <w:rsid w:val="00B5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894</Words>
  <Characters>4971</Characters>
  <Application>Microsoft Office Word</Application>
  <DocSecurity>0</DocSecurity>
  <Lines>115</Lines>
  <Paragraphs>73</Paragraphs>
  <ScaleCrop>false</ScaleCrop>
  <Company>BIOINF 545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Vignettes</dc:title>
  <dc:subject>iTFSC - An R package for robust transcription factor evaluation in single-cell RNA-seq data</dc:subject>
  <dc:creator>Gondal, Mahnoor</dc:creator>
  <cp:keywords/>
  <dc:description/>
  <cp:lastModifiedBy>Gondal, Mahnoor</cp:lastModifiedBy>
  <cp:revision>125</cp:revision>
  <dcterms:created xsi:type="dcterms:W3CDTF">2023-01-18T15:13:00Z</dcterms:created>
  <dcterms:modified xsi:type="dcterms:W3CDTF">2023-04-10T02:34:00Z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e92bdea6-abd6-4120-91f5-c70f800967e1</vt:lpwstr>
  </property>
</Properties>
</file>