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élet biztosítás</w:t>
      </w:r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r>
        <w:t xml:space="preserve">Doga: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lastRenderedPageBreak/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>12.mi az a korfa,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lastRenderedPageBreak/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171354">
      <w:pPr>
        <w:pStyle w:val="Cmsor2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r w:rsidRPr="00BC51D4">
        <w:t>Gesellschaft mit beschränkter Haftung</w:t>
      </w:r>
      <w:r>
        <w:t>)</w:t>
      </w:r>
      <w:r w:rsidR="0042410F">
        <w:t>, amerikában LLC (Limited Liability Company)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>. Az ügyvéd ellenjegyzi a szerződést. A tagok lejegyzik az üzletrészüket, amely később százalékos arányban a szavazati jogokat biztosítja. Az alakuló gyűlés során megválasztják a Kft.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53CF5A17" w14:textId="54C019D8" w:rsidR="00693F0A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>kapcsolatos megtárgyalni való van. A 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  <w:r w:rsidR="00693F0A">
        <w:br/>
      </w:r>
    </w:p>
    <w:p w14:paraId="38EA1F65" w14:textId="77777777" w:rsidR="00693F0A" w:rsidRDefault="00693F0A" w:rsidP="00693F0A"/>
    <w:p w14:paraId="109B1D5F" w14:textId="77777777" w:rsidR="00693F0A" w:rsidRDefault="00693F0A" w:rsidP="00693F0A"/>
    <w:p w14:paraId="340AADCA" w14:textId="4BA63E75" w:rsidR="00693F0A" w:rsidRDefault="00693F0A" w:rsidP="00171354">
      <w:pPr>
        <w:pStyle w:val="Cmsor2"/>
      </w:pPr>
      <w:r>
        <w:t>Részvénytársaság</w:t>
      </w:r>
    </w:p>
    <w:p w14:paraId="0862B5DD" w14:textId="77777777" w:rsidR="00171354" w:rsidRDefault="005B775C" w:rsidP="00693F0A">
      <w:r>
        <w:lastRenderedPageBreak/>
        <w:tab/>
        <w:t>A részvénytársaság egy olyan tőkeegyesítő társaság, amely a hosszú távú cél megvalósítása érdekében üzleti tervet készít, és reális célokat tűz ki, tőkebevonás számára.</w:t>
      </w:r>
    </w:p>
    <w:p w14:paraId="40AB06DC" w14:textId="76282089" w:rsidR="005B775C" w:rsidRDefault="005B775C" w:rsidP="00171354">
      <w:pPr>
        <w:ind w:firstLine="709"/>
      </w:pPr>
      <w:r>
        <w:t>Tőkét tulajdonigazoló értékpapírral/részvénnyel gyűjtik össze. A részvény egy speciális értékpapír, amelynek nincs lejárata, de a gazdasági év végén osztalékot fizet.</w:t>
      </w:r>
      <w:r w:rsidR="00171354">
        <w:t xml:space="preserve"> </w:t>
      </w:r>
      <w:r>
        <w:t>Egy cégnél a gazdasági év végét elszámolva, az ott keletkező nyereség leadózva feloszthatják a részvényesek között, osztalékként</w:t>
      </w:r>
      <w:r w:rsidR="00FA6657">
        <w:t>.</w:t>
      </w:r>
    </w:p>
    <w:p w14:paraId="73A26550" w14:textId="76A49425" w:rsidR="005B7B8C" w:rsidRDefault="00FA6657" w:rsidP="00171354">
      <w:pPr>
        <w:ind w:firstLine="709"/>
      </w:pPr>
      <w:r>
        <w:t xml:space="preserve">A részvény tehát tulajdonjogot jelent, a kötvény pedig hitelviszonyt, mert lejáratkor </w:t>
      </w:r>
      <w:r w:rsidR="00E4569A">
        <w:t>a kibocsájtónak  kamatostól ki kell fizetnie a kötvény teljes értékét. A kötvény nem ad tulajdonjogot</w:t>
      </w:r>
      <w:r w:rsidR="005B7B8C">
        <w:t xml:space="preserve">. A részvénytársaság megalapulását egy alakulógyűlésen határozzák el, ahol szavazással elfogadják a részvénytársaság alapszabályát, megválasztják a tisztségviselőit (min. 5 fő) és a felügyelőbizottságot. Mind2 testületnél a tagok/vezetők felelőssége, a társaság tartozásai korlátlan -. A részvényes felelőssége a részvénye elvesztéséig vezet. A részvénytársaság működése során évente egyszer legalább köteles közgyűlést tartani, amikor az előző évi tevékenységekről beszámol, és elfogadják az éves beszámolót. Ugyancsak megtárgyalják a következő évi tervet, határozatokat hoznak azok végrehajtására. </w:t>
      </w:r>
    </w:p>
    <w:p w14:paraId="1712F052" w14:textId="61BBCB34" w:rsidR="00171354" w:rsidRDefault="00171354" w:rsidP="00171354">
      <w:pPr>
        <w:pStyle w:val="Cmsor2"/>
      </w:pPr>
      <w:r>
        <w:t>Szövetkezet</w:t>
      </w:r>
    </w:p>
    <w:p w14:paraId="5C8A9DFA" w14:textId="51147867" w:rsidR="00171354" w:rsidRDefault="00171354" w:rsidP="00171354">
      <w:r>
        <w:t>Egy modern, demokratikus forma</w:t>
      </w:r>
      <w:r>
        <w:br/>
        <w:t>Magyarországon szövetkezetet alapítani 7 fő kell, alaptőke nélkül lehetséges alakítani</w:t>
      </w:r>
    </w:p>
    <w:p w14:paraId="367FCB84" w14:textId="7E204229" w:rsidR="00171354" w:rsidRDefault="00171354" w:rsidP="00171354">
      <w:r>
        <w:t>Szövetkezet alakuló közgyűléssel az alapszabály elfogadásával jön létre, amelyet ügyvéd ellenjegyez, és a cégbíróság jóváhagyja</w:t>
      </w:r>
    </w:p>
    <w:p w14:paraId="4E8862B0" w14:textId="0BDB1689" w:rsidR="00171354" w:rsidRDefault="00171354" w:rsidP="00171354">
      <w:r>
        <w:t xml:space="preserve">Szövetkezetet két közgyűlés között a megválasztott elnökség (min. 5 fő) irányítja, akiket a megválasztott felügyelő bizottság ellenőriz. </w:t>
      </w:r>
    </w:p>
    <w:p w14:paraId="5C835F30" w14:textId="1CA2E884" w:rsidR="00171354" w:rsidRDefault="00171354" w:rsidP="00171354">
      <w:r>
        <w:t>Minden szövetkezeti tag köteles részjegyet vásárolni, bármennyi lehetséges, de csak 1 szavazata van</w:t>
      </w:r>
    </w:p>
    <w:p w14:paraId="23225034" w14:textId="432BA531" w:rsidR="00171354" w:rsidRDefault="00171354" w:rsidP="00171354">
      <w:r>
        <w:t>Szövetkezeti elvek:</w:t>
      </w:r>
    </w:p>
    <w:p w14:paraId="25555C83" w14:textId="546A9E85" w:rsidR="00171354" w:rsidRDefault="00171354" w:rsidP="00171354">
      <w:pPr>
        <w:pStyle w:val="Listaszerbekezds"/>
        <w:numPr>
          <w:ilvl w:val="0"/>
          <w:numId w:val="9"/>
        </w:numPr>
      </w:pPr>
      <w:r>
        <w:t>Nyitott tagság elve (megkülönböztetés nélkül bárki csatlakozhat a szövetkezethez, csak az alapszabálynak kell megfelelnie)</w:t>
      </w:r>
    </w:p>
    <w:p w14:paraId="7E24F5E6" w14:textId="1E4A0573" w:rsidR="00171354" w:rsidRDefault="00171354" w:rsidP="00171354">
      <w:pPr>
        <w:pStyle w:val="Listaszerbekezds"/>
        <w:numPr>
          <w:ilvl w:val="0"/>
          <w:numId w:val="9"/>
        </w:numPr>
      </w:pPr>
      <w:r>
        <w:t>Demokratikus igazgatás elve (a tagoknak aktív szerepük van a vezetésben, döntéshozatalban)</w:t>
      </w:r>
    </w:p>
    <w:p w14:paraId="3318F0F0" w14:textId="03A445E4" w:rsidR="00171354" w:rsidRDefault="000F676D" w:rsidP="00171354">
      <w:pPr>
        <w:pStyle w:val="Listaszerbekezds"/>
        <w:numPr>
          <w:ilvl w:val="0"/>
          <w:numId w:val="9"/>
        </w:numPr>
      </w:pPr>
      <w:r>
        <w:t>Politikai és vallási semlegesség (Szövetkezetek nem szerveződnek politikai mozgalmak/vallási zászlók alatt)</w:t>
      </w:r>
    </w:p>
    <w:p w14:paraId="377F160D" w14:textId="6FFD258B" w:rsidR="000F676D" w:rsidRDefault="000F676D" w:rsidP="00171354">
      <w:pPr>
        <w:pStyle w:val="Listaszerbekezds"/>
        <w:numPr>
          <w:ilvl w:val="0"/>
          <w:numId w:val="9"/>
        </w:numPr>
      </w:pPr>
      <w:r>
        <w:t>Adhatnak kölcsönt a tagoknak (ezt korlátozott tőkekamat mellett)</w:t>
      </w:r>
    </w:p>
    <w:p w14:paraId="6919747B" w14:textId="6E69C82A" w:rsidR="000F676D" w:rsidRDefault="000F676D" w:rsidP="00171354">
      <w:pPr>
        <w:pStyle w:val="Listaszerbekezds"/>
        <w:numPr>
          <w:ilvl w:val="0"/>
          <w:numId w:val="9"/>
        </w:numPr>
      </w:pPr>
      <w:r>
        <w:t>A szövetkezeti továbbképzés (Tagok továbbképzést kapnak, melyek lehetnek szakmai vagy kulturális is. Lényege az eredményesség és társadalmi előmenetel segítése)</w:t>
      </w:r>
    </w:p>
    <w:p w14:paraId="50438440" w14:textId="0E2C65D3" w:rsidR="000F676D" w:rsidRDefault="000F676D" w:rsidP="000F676D">
      <w:pPr>
        <w:ind w:firstLine="709"/>
      </w:pPr>
      <w:r>
        <w:t>A szövetkezet közgyűlése évente legalább egyszer összegyűl, ahol megtárgyalják az előző év gazdasági eseményeit, napi rendi pontok szerint, elfogadják az elnökség jelentését, valamint a felügyelő bizottság jelentését is. Ugyancsak megtárgyalják napi rendi pontokba szedve a következő év feladatait, ezt a közgyűlés elfogadja</w:t>
      </w:r>
    </w:p>
    <w:p w14:paraId="515C33CE" w14:textId="6733DC63" w:rsidR="000F676D" w:rsidRDefault="000F676D" w:rsidP="000F676D">
      <w:pPr>
        <w:ind w:firstLine="709"/>
      </w:pPr>
      <w:r>
        <w:t xml:space="preserve">Az elnökség és </w:t>
      </w:r>
      <w:r w:rsidRPr="000F676D">
        <w:t>felügyelő bizottság</w:t>
      </w:r>
      <w:r>
        <w:t xml:space="preserve"> felelőssége a szövetkezet gazdálkodásával kapcsolatban korlátlan a felelőssége</w:t>
      </w:r>
      <w:r w:rsidR="00987455">
        <w:t>. A tag felelőssége a bevitt vagyonáig terjed</w:t>
      </w:r>
    </w:p>
    <w:p w14:paraId="6927BEDB" w14:textId="551D53D6" w:rsidR="00E959BB" w:rsidRDefault="003A2B4D" w:rsidP="00ED2BA8">
      <w:pPr>
        <w:ind w:firstLine="709"/>
      </w:pPr>
      <w:r>
        <w:t xml:space="preserve">A szövetkezet megszűnése jogutód nélkül beolvadással, csődeljárással és felszámolási eljárással </w:t>
      </w:r>
    </w:p>
    <w:p w14:paraId="0CF9EBED" w14:textId="4277BB8F" w:rsidR="00ED2BA8" w:rsidRDefault="00ED2BA8" w:rsidP="00ED2BA8">
      <w:pPr>
        <w:pStyle w:val="Cmsor2"/>
      </w:pPr>
      <w:r>
        <w:lastRenderedPageBreak/>
        <w:t>Csődeljárás</w:t>
      </w:r>
    </w:p>
    <w:p w14:paraId="5255A25D" w14:textId="77777777" w:rsidR="00586B7F" w:rsidRDefault="00ED2BA8" w:rsidP="00ED2BA8">
      <w:r>
        <w:t>Csődeljárás = fizetésképtelenség</w:t>
      </w:r>
    </w:p>
    <w:p w14:paraId="25C13D00" w14:textId="4B69ADD6" w:rsidR="00ED2BA8" w:rsidRDefault="00586B7F" w:rsidP="00ED2BA8">
      <w:r>
        <w:t>Első lépése: Bíróság elrendeli a csődeljárást, csődgondnokot jelöl ki, aki felfüggeszti a teljes vezetést, csak együttesen dönthetnek. 60 napjuk van arra, hogy felmérjék a vállalkozás vagyoni eszközeit, tartozásait, és elkészítsenek egy reorganizációs tervet. Ezt el</w:t>
      </w:r>
      <w:r w:rsidR="00A92FC8">
        <w:t xml:space="preserve"> </w:t>
      </w:r>
      <w:r>
        <w:t xml:space="preserve">kell </w:t>
      </w:r>
      <w:r w:rsidR="00A92FC8">
        <w:t>fogadtassák azokkal,</w:t>
      </w:r>
      <w:r>
        <w:t xml:space="preserve"> akiknek tartozik a cég, 1+1 év lesz rá, hogy helyreállítsák a cég fizetőképességét. A csődgondnoki tervben felmérik, hogy a cég melyik részei képesek a túlélésre, nyereségtermelésre, ehhez milyen erőforrások kellenek és a hitelezőkkel megállapodnak az esetleges átütemezésbe</w:t>
      </w:r>
      <w:r w:rsidR="00A92FC8">
        <w:t xml:space="preserve"> vagy </w:t>
      </w:r>
      <w:r>
        <w:t>tartozáscsökkentésbe</w:t>
      </w:r>
      <w:r w:rsidR="00A92FC8">
        <w:t>. Ha sikeres a cégmentés, akkor tovább működik minden további igény kielégítése nélkül, a bíróság megszünteti a csődeljárást.</w:t>
      </w:r>
    </w:p>
    <w:p w14:paraId="285CAAD9" w14:textId="7C45B941" w:rsidR="00A92FC8" w:rsidRDefault="00A92FC8" w:rsidP="00A92FC8">
      <w:pPr>
        <w:pStyle w:val="Cmsor2"/>
      </w:pPr>
      <w:r>
        <w:t>Felszámolási eljárás</w:t>
      </w:r>
    </w:p>
    <w:p w14:paraId="1E29F4C1" w14:textId="6964E12C" w:rsidR="00A92FC8" w:rsidRDefault="00A92FC8" w:rsidP="00A92FC8">
      <w:r>
        <w:t>ha a csődeljárás során bárki a hitelezők közül kéri a felszámolást, akkor a bíróság elrendeli a felszámolási eljárást.</w:t>
      </w:r>
    </w:p>
    <w:p w14:paraId="70A7000B" w14:textId="281CC8DB" w:rsidR="00A92FC8" w:rsidRPr="00A92FC8" w:rsidRDefault="00A92FC8" w:rsidP="00A92FC8">
      <w:r>
        <w:t>Ekkor felszámolási biztost jelöl ki, aki felméri az épp akkori anyagi helyzetét a cégnek. A meglévő összegből Először az állami tartozásokat kell kifizetni 100%-ban, utána Bankhiteleket 100%-ban, utána Bérek és tartozásaik. A maradékot felosztják az egyes tartozások arányaiban. Amennyiben valamennyi műveletet végrehajtottál, akkor bírósági határozattal törlik a céget a cégbíróságnál</w:t>
      </w:r>
    </w:p>
    <w:sectPr w:rsidR="00A92FC8" w:rsidRPr="00A9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5EA8D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8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7"/>
  </w:num>
  <w:num w:numId="8" w16cid:durableId="1991133071">
    <w:abstractNumId w:val="1"/>
  </w:num>
  <w:num w:numId="9" w16cid:durableId="163178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0F676D"/>
    <w:rsid w:val="00144A5C"/>
    <w:rsid w:val="00171354"/>
    <w:rsid w:val="00220106"/>
    <w:rsid w:val="002538B4"/>
    <w:rsid w:val="0028246C"/>
    <w:rsid w:val="00357C28"/>
    <w:rsid w:val="003A2B4D"/>
    <w:rsid w:val="0042410F"/>
    <w:rsid w:val="004332EA"/>
    <w:rsid w:val="0052595D"/>
    <w:rsid w:val="005512C4"/>
    <w:rsid w:val="00574C46"/>
    <w:rsid w:val="00586B7F"/>
    <w:rsid w:val="00593E15"/>
    <w:rsid w:val="005B775C"/>
    <w:rsid w:val="005B7B8C"/>
    <w:rsid w:val="00635773"/>
    <w:rsid w:val="00693F0A"/>
    <w:rsid w:val="00750AA8"/>
    <w:rsid w:val="007E5BB2"/>
    <w:rsid w:val="00816211"/>
    <w:rsid w:val="00880779"/>
    <w:rsid w:val="00893988"/>
    <w:rsid w:val="008F3AE5"/>
    <w:rsid w:val="00911FB3"/>
    <w:rsid w:val="00914C2C"/>
    <w:rsid w:val="00987455"/>
    <w:rsid w:val="009E7624"/>
    <w:rsid w:val="009F0897"/>
    <w:rsid w:val="00A33A7C"/>
    <w:rsid w:val="00A92FC8"/>
    <w:rsid w:val="00B4297C"/>
    <w:rsid w:val="00B61963"/>
    <w:rsid w:val="00BB7320"/>
    <w:rsid w:val="00BC51D4"/>
    <w:rsid w:val="00BD6281"/>
    <w:rsid w:val="00C74264"/>
    <w:rsid w:val="00CC5BCC"/>
    <w:rsid w:val="00D975BA"/>
    <w:rsid w:val="00DD2173"/>
    <w:rsid w:val="00DD721B"/>
    <w:rsid w:val="00E4569A"/>
    <w:rsid w:val="00E60D0C"/>
    <w:rsid w:val="00E86C2C"/>
    <w:rsid w:val="00E959BB"/>
    <w:rsid w:val="00ED2BA8"/>
    <w:rsid w:val="00F24425"/>
    <w:rsid w:val="00FA6657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2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rsid w:val="00ED2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1322</Words>
  <Characters>9125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31</cp:revision>
  <dcterms:created xsi:type="dcterms:W3CDTF">2024-01-16T21:05:00Z</dcterms:created>
  <dcterms:modified xsi:type="dcterms:W3CDTF">2024-05-27T09:12:00Z</dcterms:modified>
</cp:coreProperties>
</file>