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CCD2F" w14:textId="2EE984A3" w:rsidR="00417322" w:rsidRPr="00814732" w:rsidRDefault="00814732">
      <w:pPr>
        <w:rPr>
          <w:rFonts w:ascii="Times New Roman" w:hAnsi="Times New Roman" w:cs="Times New Roman"/>
          <w:sz w:val="24"/>
          <w:szCs w:val="24"/>
        </w:rPr>
      </w:pPr>
      <w:r w:rsidRPr="00814732">
        <w:rPr>
          <w:rFonts w:ascii="Times New Roman" w:hAnsi="Times New Roman" w:cs="Times New Roman"/>
          <w:sz w:val="24"/>
          <w:szCs w:val="24"/>
        </w:rPr>
        <w:t xml:space="preserve">Az Erdélyi fejedelemség történetének egyik jelentős </w:t>
      </w:r>
      <w:proofErr w:type="spellStart"/>
      <w:r w:rsidRPr="00814732">
        <w:rPr>
          <w:rFonts w:ascii="Times New Roman" w:hAnsi="Times New Roman" w:cs="Times New Roman"/>
          <w:sz w:val="24"/>
          <w:szCs w:val="24"/>
        </w:rPr>
        <w:t>szakában</w:t>
      </w:r>
      <w:proofErr w:type="spellEnd"/>
      <w:r w:rsidRPr="00814732">
        <w:rPr>
          <w:rFonts w:ascii="Times New Roman" w:hAnsi="Times New Roman" w:cs="Times New Roman"/>
          <w:sz w:val="24"/>
          <w:szCs w:val="24"/>
        </w:rPr>
        <w:t xml:space="preserve">, Bethlen Gábor uralkodása idején az ország belső nyugalmát és stabilitását kihívások sora érte. Az előző uralkodó, Báthory Gábor, kalandor politikája és a török megszállás hatalmas felfordulást okozott. Majd Bethlen Gábor lépett fel, és török segítséggel visszaállította a rendet. Bethlen politikája viszont nemcsak a külső erőkkel való együttműködésről szólt, hanem a belső stabilitás és gazdasági fejlődés iránti elkötelezettségről is. Bethlen felismerve, hogy a török megszállás pusztulással járt, jó viszonyt épített ki a fejedelemség békéjének érdekében. A török támogatás fenntartása érdekében Bethlen kompromisszumokra volt kényszerítve, pl. visszaadta </w:t>
      </w:r>
      <w:proofErr w:type="spellStart"/>
      <w:r w:rsidRPr="00814732">
        <w:rPr>
          <w:rFonts w:ascii="Times New Roman" w:hAnsi="Times New Roman" w:cs="Times New Roman"/>
          <w:sz w:val="24"/>
          <w:szCs w:val="24"/>
        </w:rPr>
        <w:t>Lippát</w:t>
      </w:r>
      <w:proofErr w:type="spellEnd"/>
      <w:r w:rsidRPr="00814732">
        <w:rPr>
          <w:rFonts w:ascii="Times New Roman" w:hAnsi="Times New Roman" w:cs="Times New Roman"/>
          <w:sz w:val="24"/>
          <w:szCs w:val="24"/>
        </w:rPr>
        <w:t xml:space="preserve"> (1616), viszont ez gyengeséget mutatott. Bethlen kormányzása alatt a belső rend és gazdasági fejlődés érdekében számos intézkedést hozott. Erősítette a fejedelmi hatalmat, növelte az adókat, visszavette az eladományozott birtokokat és támogatta a gazdaság fejlődését, pl. bányászok behívásával és </w:t>
      </w:r>
      <w:proofErr w:type="spellStart"/>
      <w:r w:rsidRPr="00814732">
        <w:rPr>
          <w:rFonts w:ascii="Times New Roman" w:hAnsi="Times New Roman" w:cs="Times New Roman"/>
          <w:sz w:val="24"/>
          <w:szCs w:val="24"/>
        </w:rPr>
        <w:t>mersterek</w:t>
      </w:r>
      <w:proofErr w:type="spellEnd"/>
      <w:r w:rsidRPr="00814732">
        <w:rPr>
          <w:rFonts w:ascii="Times New Roman" w:hAnsi="Times New Roman" w:cs="Times New Roman"/>
          <w:sz w:val="24"/>
          <w:szCs w:val="24"/>
        </w:rPr>
        <w:t xml:space="preserve"> fogadásával. A hazai termelést vámokkal védte, és állami egyedárusítási jogot vezetett be a jelentős termékek kivitelére, ami mind hozzájárult a gazdasági és politikai stabilitáshoz. Bethlen részt vett a 30 éves háborúban, a Cseh és a </w:t>
      </w:r>
      <w:proofErr w:type="gramStart"/>
      <w:r w:rsidRPr="00814732">
        <w:rPr>
          <w:rFonts w:ascii="Times New Roman" w:hAnsi="Times New Roman" w:cs="Times New Roman"/>
          <w:sz w:val="24"/>
          <w:szCs w:val="24"/>
        </w:rPr>
        <w:t>Magyar</w:t>
      </w:r>
      <w:proofErr w:type="gramEnd"/>
      <w:r w:rsidRPr="00814732">
        <w:rPr>
          <w:rFonts w:ascii="Times New Roman" w:hAnsi="Times New Roman" w:cs="Times New Roman"/>
          <w:sz w:val="24"/>
          <w:szCs w:val="24"/>
        </w:rPr>
        <w:t xml:space="preserve"> rendek kérésére. Három hadjáratot vezetett a Habsburgok ellen, mellyel a magyar rendek jogait védte és hozzájárult a </w:t>
      </w:r>
      <w:proofErr w:type="spellStart"/>
      <w:r w:rsidRPr="00814732">
        <w:rPr>
          <w:rFonts w:ascii="Times New Roman" w:hAnsi="Times New Roman" w:cs="Times New Roman"/>
          <w:sz w:val="24"/>
          <w:szCs w:val="24"/>
        </w:rPr>
        <w:t>habsburgok</w:t>
      </w:r>
      <w:proofErr w:type="spellEnd"/>
      <w:r w:rsidRPr="00814732">
        <w:rPr>
          <w:rFonts w:ascii="Times New Roman" w:hAnsi="Times New Roman" w:cs="Times New Roman"/>
          <w:sz w:val="24"/>
          <w:szCs w:val="24"/>
        </w:rPr>
        <w:t xml:space="preserve"> dunai monarchiájának más tartományában lévő visszaszorított nemesek helyzetének erősítéséhez is.</w:t>
      </w:r>
    </w:p>
    <w:sectPr w:rsidR="00417322" w:rsidRPr="008147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32"/>
    <w:rsid w:val="00417322"/>
    <w:rsid w:val="00434FA6"/>
    <w:rsid w:val="0081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444C0"/>
  <w15:chartTrackingRefBased/>
  <w15:docId w15:val="{F1CFFC5E-F63C-40DB-BC5E-DCE514AC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14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14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147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14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147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14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14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14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14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147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147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147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1473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1473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1473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1473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1473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1473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14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14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14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14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14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1473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1473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1473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14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1473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147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1312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2024-02-06T06:57:00Z</dcterms:created>
  <dcterms:modified xsi:type="dcterms:W3CDTF">2024-02-06T06:57:00Z</dcterms:modified>
</cp:coreProperties>
</file>