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F150" w14:textId="6F046DE1" w:rsidR="00417322" w:rsidRDefault="002D4F8B" w:rsidP="002D4F8B">
      <w:pPr>
        <w:tabs>
          <w:tab w:val="left" w:pos="7655"/>
        </w:tabs>
      </w:pPr>
      <w:r>
        <w:t>Molek Tamás Sándor, 12.E</w:t>
      </w:r>
      <w:r>
        <w:tab/>
        <w:t>2026.01.28.</w:t>
      </w:r>
    </w:p>
    <w:p w14:paraId="7CB9CD0B" w14:textId="5EC2D8E5" w:rsidR="002D4F8B" w:rsidRDefault="002D4F8B" w:rsidP="002D4F8B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Mutasd be a megtorlás időszakát</w:t>
      </w:r>
      <w:r>
        <w:tab/>
        <w:t>(4p)</w:t>
      </w:r>
    </w:p>
    <w:p w14:paraId="71917D02" w14:textId="36A8F0AB" w:rsidR="002D4F8B" w:rsidRDefault="002D4F8B" w:rsidP="002D4F8B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Mutasd be a Kádár korszak politikai sajátosságait és jellemzőit</w:t>
      </w:r>
      <w:r>
        <w:tab/>
        <w:t>(6p)</w:t>
      </w:r>
    </w:p>
    <w:p w14:paraId="677E739D" w14:textId="17C9480A" w:rsidR="002D4F8B" w:rsidRDefault="002D4F8B" w:rsidP="002D4F8B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Magyarázd meg a „Legvidámabb barakk” kifejezést</w:t>
      </w:r>
      <w:r>
        <w:tab/>
        <w:t>(4p)</w:t>
      </w:r>
    </w:p>
    <w:p w14:paraId="0A700DAD" w14:textId="74ECA88B" w:rsidR="002D4F8B" w:rsidRDefault="002D4F8B" w:rsidP="002D4F8B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Miért bukik el a Kádár korszak</w:t>
      </w:r>
      <w:r>
        <w:tab/>
        <w:t>(3p)</w:t>
      </w:r>
    </w:p>
    <w:p w14:paraId="55D93DC7" w14:textId="0ACFB7AE" w:rsidR="002D4F8B" w:rsidRDefault="002D4F8B" w:rsidP="002D4F8B">
      <w:pPr>
        <w:tabs>
          <w:tab w:val="left" w:pos="7655"/>
        </w:tabs>
      </w:pPr>
      <w:r>
        <w:t>Válaszok</w:t>
      </w:r>
    </w:p>
    <w:p w14:paraId="17C4C647" w14:textId="1152FECA" w:rsidR="002D4F8B" w:rsidRDefault="002D4F8B" w:rsidP="002D4F8B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A megtorlás időszaka </w:t>
      </w:r>
      <w:r w:rsidRPr="00AD63DB">
        <w:rPr>
          <w:b/>
          <w:bCs/>
        </w:rPr>
        <w:t>1956</w:t>
      </w:r>
      <w:r>
        <w:t xml:space="preserve">-tól egészen </w:t>
      </w:r>
      <w:r w:rsidRPr="00AD63DB">
        <w:rPr>
          <w:b/>
          <w:bCs/>
        </w:rPr>
        <w:t>1963</w:t>
      </w:r>
      <w:r>
        <w:t xml:space="preserve">-ig tartott, amikor </w:t>
      </w:r>
      <w:r w:rsidRPr="00AD63DB">
        <w:rPr>
          <w:b/>
          <w:bCs/>
        </w:rPr>
        <w:t>amnesztiát</w:t>
      </w:r>
      <w:r>
        <w:t xml:space="preserve"> hirdetett ki a kormány. Az amnesztia előtt</w:t>
      </w:r>
      <w:r w:rsidR="0097147F">
        <w:t>,</w:t>
      </w:r>
      <w:r>
        <w:t xml:space="preserve"> akiknek akármelyik családtagja részt vett az 56-os forradalomba</w:t>
      </w:r>
      <w:r w:rsidR="0097147F">
        <w:t>n</w:t>
      </w:r>
      <w:r>
        <w:t xml:space="preserve">, azokat rendszeresen </w:t>
      </w:r>
      <w:r w:rsidRPr="00AD63DB">
        <w:rPr>
          <w:b/>
          <w:bCs/>
        </w:rPr>
        <w:t>kikülönítették</w:t>
      </w:r>
      <w:r>
        <w:t>.</w:t>
      </w:r>
      <w:r w:rsidR="00114A63">
        <w:t xml:space="preserve"> Ebben az időszakban még koncepciós perekkel </w:t>
      </w:r>
      <w:r w:rsidR="00AD63DB">
        <w:t>el</w:t>
      </w:r>
      <w:r w:rsidR="00114A63">
        <w:t>bántak az emberekkel, köztük Rákosi</w:t>
      </w:r>
      <w:r w:rsidR="004B1218">
        <w:t xml:space="preserve">val </w:t>
      </w:r>
      <w:r w:rsidR="00114A63">
        <w:t xml:space="preserve">és társaival, amit 1958-ban végeztek el, </w:t>
      </w:r>
      <w:r w:rsidR="00114A63" w:rsidRPr="00AD63DB">
        <w:rPr>
          <w:i/>
          <w:iCs/>
        </w:rPr>
        <w:t>zárt ajtók mögött</w:t>
      </w:r>
      <w:r w:rsidR="00114A63">
        <w:t>.</w:t>
      </w:r>
      <w:r w:rsidR="00B870F1">
        <w:t xml:space="preserve"> A korszakban kb. 350 embert kivégeztek,</w:t>
      </w:r>
      <w:r w:rsidR="008F3A02">
        <w:t xml:space="preserve"> 200 ezer</w:t>
      </w:r>
      <w:r w:rsidR="00B870F1">
        <w:t xml:space="preserve"> ember emigrált, és többezer ember fogságba lett ejtve</w:t>
      </w:r>
      <w:r w:rsidR="008F3A02">
        <w:t>.</w:t>
      </w:r>
      <w:r w:rsidR="0077152B">
        <w:t xml:space="preserve"> A legismertebb kivégzett személy  a korszakból Mansfeld Péter, aki részt vett az 56-os forradalomban kiskorúként, a hatóságok bebörtönöztek ~15 évesen, és megvárták míg 18 éves lett, hogy törvényesen kivégezhessék.</w:t>
      </w:r>
    </w:p>
    <w:p w14:paraId="7190C0EF" w14:textId="304AAEFD" w:rsidR="0097147F" w:rsidRDefault="002D4F8B" w:rsidP="002D4F8B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A Kádár korszakra jellemző volt a </w:t>
      </w:r>
    </w:p>
    <w:p w14:paraId="3F6F90BA" w14:textId="118E7ED8" w:rsidR="0097147F" w:rsidRDefault="0097147F" w:rsidP="0097147F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Vi</w:t>
      </w:r>
      <w:r w:rsidR="002D4F8B">
        <w:t>szonylagos jólét</w:t>
      </w:r>
    </w:p>
    <w:p w14:paraId="420AB971" w14:textId="77777777" w:rsidR="0097147F" w:rsidRDefault="0097147F" w:rsidP="0097147F">
      <w:pPr>
        <w:pStyle w:val="Listaszerbekezds"/>
        <w:numPr>
          <w:ilvl w:val="1"/>
          <w:numId w:val="2"/>
        </w:numPr>
        <w:tabs>
          <w:tab w:val="left" w:pos="7655"/>
        </w:tabs>
      </w:pPr>
      <w:r>
        <w:t xml:space="preserve">A </w:t>
      </w:r>
      <w:r w:rsidRPr="00AD63DB">
        <w:rPr>
          <w:b/>
          <w:bCs/>
          <w:i/>
          <w:iCs/>
        </w:rPr>
        <w:t>„kádári alku”</w:t>
      </w:r>
    </w:p>
    <w:p w14:paraId="443C4A5E" w14:textId="3BDBF1CE" w:rsidR="0097147F" w:rsidRDefault="00114A63" w:rsidP="0097147F">
      <w:pPr>
        <w:pStyle w:val="Listaszerbekezds"/>
        <w:numPr>
          <w:ilvl w:val="2"/>
          <w:numId w:val="2"/>
        </w:numPr>
        <w:tabs>
          <w:tab w:val="left" w:pos="7655"/>
        </w:tabs>
      </w:pPr>
      <w:r>
        <w:t xml:space="preserve">Az </w:t>
      </w:r>
      <w:r w:rsidR="0097147F" w:rsidRPr="00AD63DB">
        <w:rPr>
          <w:i/>
          <w:iCs/>
        </w:rPr>
        <w:t>„Élni és élni hagyni”</w:t>
      </w:r>
      <w:r>
        <w:t xml:space="preserve"> politikája</w:t>
      </w:r>
    </w:p>
    <w:p w14:paraId="0A90B76D" w14:textId="70E2B4BA" w:rsidR="0097147F" w:rsidRDefault="0097147F" w:rsidP="0097147F">
      <w:pPr>
        <w:pStyle w:val="Listaszerbekezds"/>
        <w:numPr>
          <w:ilvl w:val="2"/>
          <w:numId w:val="2"/>
        </w:numPr>
        <w:tabs>
          <w:tab w:val="left" w:pos="7655"/>
        </w:tabs>
      </w:pPr>
      <w:r w:rsidRPr="0097147F">
        <w:t xml:space="preserve">azt ígérte, hogy amíg az emberek nem avatkoznak bele a politikába, addig a kormány </w:t>
      </w:r>
      <w:r w:rsidRPr="00AD63DB">
        <w:rPr>
          <w:b/>
          <w:bCs/>
        </w:rPr>
        <w:t>folyamatosan</w:t>
      </w:r>
      <w:r w:rsidRPr="0097147F">
        <w:t xml:space="preserve"> </w:t>
      </w:r>
      <w:r w:rsidRPr="00AD63DB">
        <w:rPr>
          <w:b/>
          <w:bCs/>
        </w:rPr>
        <w:t>növeli majd az életszínvonalat</w:t>
      </w:r>
    </w:p>
    <w:p w14:paraId="64706D9F" w14:textId="71E4916F" w:rsidR="002D4F8B" w:rsidRDefault="0097147F" w:rsidP="0097147F">
      <w:pPr>
        <w:pStyle w:val="Listaszerbekezds"/>
        <w:numPr>
          <w:ilvl w:val="2"/>
          <w:numId w:val="2"/>
        </w:numPr>
        <w:tabs>
          <w:tab w:val="left" w:pos="7655"/>
        </w:tabs>
      </w:pPr>
      <w:r>
        <w:t>Ez fog majd a bukásukhoz is vezetni</w:t>
      </w:r>
    </w:p>
    <w:p w14:paraId="214BB81B" w14:textId="36C6F873" w:rsidR="0097147F" w:rsidRDefault="0097147F" w:rsidP="0097147F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„Aki nem ellenünk van, az velünk van”</w:t>
      </w:r>
    </w:p>
    <w:p w14:paraId="06836CBF" w14:textId="5ADCD06D" w:rsidR="0097147F" w:rsidRDefault="0097147F" w:rsidP="0097147F">
      <w:pPr>
        <w:pStyle w:val="Listaszerbekezds"/>
        <w:numPr>
          <w:ilvl w:val="2"/>
          <w:numId w:val="2"/>
        </w:numPr>
        <w:tabs>
          <w:tab w:val="left" w:pos="7655"/>
        </w:tabs>
      </w:pPr>
      <w:r>
        <w:t xml:space="preserve">Ez totális ellentétje a Rákosi </w:t>
      </w:r>
      <w:r w:rsidR="00114A63">
        <w:t xml:space="preserve">rendszernek </w:t>
      </w:r>
      <w:r>
        <w:t>a jelmondatán</w:t>
      </w:r>
      <w:r w:rsidR="00114A63">
        <w:t>ak</w:t>
      </w:r>
    </w:p>
    <w:p w14:paraId="1538930B" w14:textId="74682F80" w:rsidR="0097147F" w:rsidRDefault="00114A63" w:rsidP="0097147F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Enyhébb diktatúra</w:t>
      </w:r>
    </w:p>
    <w:p w14:paraId="1AC84F32" w14:textId="584A3D61" w:rsidR="00114A63" w:rsidRPr="00AD63DB" w:rsidRDefault="00114A63" w:rsidP="0097147F">
      <w:pPr>
        <w:pStyle w:val="Listaszerbekezds"/>
        <w:numPr>
          <w:ilvl w:val="1"/>
          <w:numId w:val="2"/>
        </w:numPr>
        <w:tabs>
          <w:tab w:val="left" w:pos="7655"/>
        </w:tabs>
        <w:rPr>
          <w:b/>
          <w:bCs/>
        </w:rPr>
      </w:pPr>
      <w:r w:rsidRPr="00AD63DB">
        <w:rPr>
          <w:b/>
          <w:bCs/>
        </w:rPr>
        <w:t>Személyi kultusz hiánya</w:t>
      </w:r>
    </w:p>
    <w:p w14:paraId="5E8D3416" w14:textId="14B4F0DF" w:rsidR="002D4F8B" w:rsidRDefault="002D4F8B" w:rsidP="002D4F8B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A </w:t>
      </w:r>
      <w:r w:rsidRPr="00AD63DB">
        <w:rPr>
          <w:i/>
          <w:iCs/>
        </w:rPr>
        <w:t>„Legvidámabb barakk”</w:t>
      </w:r>
      <w:r>
        <w:t xml:space="preserve"> elnevezést a nyugat tette ránk, mivel nálunk nagyon </w:t>
      </w:r>
      <w:r w:rsidRPr="00AD63DB">
        <w:rPr>
          <w:i/>
          <w:iCs/>
        </w:rPr>
        <w:t>jó volt az életszínvonal a többi kommunista államhoz képest</w:t>
      </w:r>
      <w:r>
        <w:t xml:space="preserve">. Ebbe belejárult a </w:t>
      </w:r>
      <w:r w:rsidRPr="00AD63DB">
        <w:rPr>
          <w:b/>
          <w:bCs/>
        </w:rPr>
        <w:t>Panelprogram</w:t>
      </w:r>
      <w:r>
        <w:t xml:space="preserve">, amely </w:t>
      </w:r>
      <w:r w:rsidRPr="004B1218">
        <w:rPr>
          <w:i/>
          <w:iCs/>
        </w:rPr>
        <w:t>olcsó</w:t>
      </w:r>
      <w:r>
        <w:t xml:space="preserve"> lakásokat nyújtott az emberek számára, a „</w:t>
      </w:r>
      <w:r w:rsidRPr="00AD63DB">
        <w:rPr>
          <w:b/>
          <w:bCs/>
        </w:rPr>
        <w:t>Gulyáskommunizmus</w:t>
      </w:r>
      <w:r>
        <w:t xml:space="preserve">”, ami </w:t>
      </w:r>
      <w:r w:rsidR="0097147F">
        <w:t xml:space="preserve">arra utalt, hogy </w:t>
      </w:r>
      <w:r>
        <w:t xml:space="preserve">a növekvő életszínvonal miatt </w:t>
      </w:r>
      <w:r w:rsidRPr="004B1218">
        <w:rPr>
          <w:i/>
          <w:iCs/>
        </w:rPr>
        <w:t>több lett a hús fogyasztása</w:t>
      </w:r>
      <w:r>
        <w:t>, és a „</w:t>
      </w:r>
      <w:r w:rsidRPr="00AD63DB">
        <w:rPr>
          <w:b/>
          <w:bCs/>
        </w:rPr>
        <w:t>Fridzsiderszocializmus</w:t>
      </w:r>
      <w:r>
        <w:t xml:space="preserve">”, amely annyit takart, hogy </w:t>
      </w:r>
      <w:r w:rsidR="004B1218">
        <w:rPr>
          <w:i/>
          <w:iCs/>
        </w:rPr>
        <w:t>egyre több lakásban voltak</w:t>
      </w:r>
      <w:r w:rsidRPr="004B1218">
        <w:rPr>
          <w:i/>
          <w:iCs/>
        </w:rPr>
        <w:t xml:space="preserve"> tartós fogyasztási cikkek</w:t>
      </w:r>
      <w:r w:rsidR="004B1218">
        <w:t>, amire fő példa a hűtőszekrény volt</w:t>
      </w:r>
    </w:p>
    <w:p w14:paraId="3A043012" w14:textId="731EDF8B" w:rsidR="002D4F8B" w:rsidRDefault="002D4F8B" w:rsidP="002D4F8B">
      <w:pPr>
        <w:pStyle w:val="Listaszerbekezds"/>
        <w:numPr>
          <w:ilvl w:val="0"/>
          <w:numId w:val="2"/>
        </w:numPr>
        <w:tabs>
          <w:tab w:val="left" w:pos="7655"/>
        </w:tabs>
      </w:pPr>
      <w:r>
        <w:t xml:space="preserve">A Kádár korszaknak a bukása visszavezethető egészen a </w:t>
      </w:r>
      <w:r w:rsidR="0097147F">
        <w:t>k</w:t>
      </w:r>
      <w:r>
        <w:t xml:space="preserve">ádári alkuhoz. A probléma ott kezdődik, hogy </w:t>
      </w:r>
      <w:r w:rsidR="0097147F">
        <w:t>a</w:t>
      </w:r>
      <w:r>
        <w:t>zt valahonnan finanszírozni kell</w:t>
      </w:r>
      <w:r w:rsidR="004B1218">
        <w:t>ett</w:t>
      </w:r>
      <w:r>
        <w:t xml:space="preserve">, amelyet eleinte az Új gazdasági mechanizmussal tudtak, de </w:t>
      </w:r>
      <w:r w:rsidRPr="004B1218">
        <w:rPr>
          <w:i/>
          <w:iCs/>
        </w:rPr>
        <w:t xml:space="preserve">miután </w:t>
      </w:r>
      <w:r w:rsidRPr="004B1218">
        <w:rPr>
          <w:b/>
          <w:bCs/>
          <w:i/>
          <w:iCs/>
        </w:rPr>
        <w:t>1973</w:t>
      </w:r>
      <w:r w:rsidRPr="004B1218">
        <w:rPr>
          <w:i/>
          <w:iCs/>
        </w:rPr>
        <w:t>-ban a Szovjetunió leállíttatta</w:t>
      </w:r>
      <w:r>
        <w:t>,</w:t>
      </w:r>
      <w:r w:rsidR="004B1218">
        <w:t xml:space="preserve"> a kormánynak csak hitelekkel lehetett az életszínvonal növelést elérni, és</w:t>
      </w:r>
      <w:r>
        <w:t xml:space="preserve"> az ország egy úgynevezett „</w:t>
      </w:r>
      <w:r w:rsidRPr="004B1218">
        <w:rPr>
          <w:b/>
          <w:bCs/>
        </w:rPr>
        <w:t>adósságspirálba</w:t>
      </w:r>
      <w:r>
        <w:t xml:space="preserve">” került, ami annyit jelentett, hogy az ország </w:t>
      </w:r>
      <w:r w:rsidRPr="004B1218">
        <w:rPr>
          <w:i/>
          <w:iCs/>
        </w:rPr>
        <w:t>eladósodott</w:t>
      </w:r>
      <w:r w:rsidR="004B1218">
        <w:t>, hitelből kifizette az adósságot, és majd még nagyobb hitellel fizették azt is ki</w:t>
      </w:r>
      <w:r>
        <w:t xml:space="preserve">. Az eladósodás viszont azt jelentette, hogy </w:t>
      </w:r>
      <w:r w:rsidRPr="004B1218">
        <w:rPr>
          <w:b/>
          <w:bCs/>
        </w:rPr>
        <w:t>az életszínvonalat nem voltak képesek növelni</w:t>
      </w:r>
      <w:r>
        <w:t xml:space="preserve">, és innentől </w:t>
      </w:r>
      <w:r w:rsidRPr="004B1218">
        <w:rPr>
          <w:b/>
          <w:bCs/>
        </w:rPr>
        <w:t>a Kádári alku véget ért</w:t>
      </w:r>
      <w:r>
        <w:t>, elégedetlenek lettek az emberek</w:t>
      </w:r>
    </w:p>
    <w:sectPr w:rsidR="002D4F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347AC"/>
    <w:multiLevelType w:val="hybridMultilevel"/>
    <w:tmpl w:val="4FAE500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E1BC3"/>
    <w:multiLevelType w:val="hybridMultilevel"/>
    <w:tmpl w:val="12FCC7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883258">
    <w:abstractNumId w:val="0"/>
  </w:num>
  <w:num w:numId="2" w16cid:durableId="1988583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8B"/>
    <w:rsid w:val="00114A63"/>
    <w:rsid w:val="002D4F8B"/>
    <w:rsid w:val="00417322"/>
    <w:rsid w:val="00434FA6"/>
    <w:rsid w:val="004B1218"/>
    <w:rsid w:val="0077152B"/>
    <w:rsid w:val="008F3A02"/>
    <w:rsid w:val="0097147F"/>
    <w:rsid w:val="00AD63DB"/>
    <w:rsid w:val="00B60FC6"/>
    <w:rsid w:val="00B870F1"/>
    <w:rsid w:val="00C2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D6A9D"/>
  <w15:chartTrackingRefBased/>
  <w15:docId w15:val="{33E5367F-9F36-4EEF-B26C-002FE89A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D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D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D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D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D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D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D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D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D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D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D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D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D4F8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D4F8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D4F8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D4F8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D4F8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D4F8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D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D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D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D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D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D4F8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D4F8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D4F8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D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D4F8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D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311</Words>
  <Characters>2147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7</cp:revision>
  <dcterms:created xsi:type="dcterms:W3CDTF">2026-01-28T07:59:00Z</dcterms:created>
  <dcterms:modified xsi:type="dcterms:W3CDTF">2026-01-28T08:40:00Z</dcterms:modified>
</cp:coreProperties>
</file>