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0DE3" w14:textId="77777777" w:rsidR="00033835" w:rsidRPr="00033835" w:rsidRDefault="00033835" w:rsidP="00033835">
      <w:pPr>
        <w:ind w:firstLine="567"/>
        <w:rPr>
          <w:rFonts w:ascii="Times New Roman" w:hAnsi="Times New Roman" w:cs="Times New Roman"/>
        </w:rPr>
      </w:pPr>
      <w:r w:rsidRPr="00033835">
        <w:rPr>
          <w:rFonts w:ascii="Times New Roman" w:hAnsi="Times New Roman" w:cs="Times New Roman"/>
        </w:rPr>
        <w:t>Nagy Imre az 1956-os forradalom időszakában kulcsszereplővé vált, politikája pedig jelentős fordulaton ment keresztül a felkelés első napjai és október 28. között. Október 25-i rádióbeszédében még „ellenforradalmárok” támadásáról beszélt, és a rend helyreállítását tekintette elsődleges feladatának. Ebben a forrásban a hivatalos pártállami retorika elemei jelennek meg: a felkelést részben ellenséges akcióként értelmezi, ugyanakkor már utal a rendszer korábbi hibáira és reformok szükségességére is.</w:t>
      </w:r>
    </w:p>
    <w:p w14:paraId="48AAA624" w14:textId="77777777" w:rsidR="00033835" w:rsidRPr="00033835" w:rsidRDefault="00033835" w:rsidP="00033835">
      <w:pPr>
        <w:ind w:firstLine="567"/>
        <w:rPr>
          <w:rFonts w:ascii="Times New Roman" w:hAnsi="Times New Roman" w:cs="Times New Roman"/>
        </w:rPr>
      </w:pPr>
      <w:r w:rsidRPr="00033835">
        <w:rPr>
          <w:rFonts w:ascii="Times New Roman" w:hAnsi="Times New Roman" w:cs="Times New Roman"/>
        </w:rPr>
        <w:t>Október 28-ra azonban politikája gyökeresen átalakult. Második beszéde már egyértelműen népmozgalomként írja le az eseményeket, elutasítva az „ellenforradalom” bélyegét. Elismeri, hogy a felkelést a Rákosi-korszak súlyos bűnei váltották ki, és bejelenti egy demokratikus, független és a népakaratot képviselő kormány létrejöttét. Ez a fordulat azt mutatja, hogy Nagy Imre felismerte a társadalmi támogatottság erejét, és a forradalom élére állva a szovjet mintájú diktatúra meghaladásának irányába mozdult.</w:t>
      </w:r>
    </w:p>
    <w:p w14:paraId="723EDA95" w14:textId="2B0ADE02" w:rsidR="00417322" w:rsidRPr="00033835" w:rsidRDefault="00033835" w:rsidP="00033835">
      <w:pPr>
        <w:ind w:firstLine="567"/>
        <w:rPr>
          <w:rFonts w:ascii="Times New Roman" w:hAnsi="Times New Roman" w:cs="Times New Roman"/>
        </w:rPr>
      </w:pPr>
      <w:r w:rsidRPr="00033835">
        <w:rPr>
          <w:rFonts w:ascii="Times New Roman" w:hAnsi="Times New Roman" w:cs="Times New Roman"/>
        </w:rPr>
        <w:t>Összességében Nagy Imre politikai szerepe az 1956-os események során az óvatos reformígéretektől a forradalom nyílt támogatásáig ívelt, és ezzel a magyar szabadságharc egyik meghatározó vezetőjévé vált.</w:t>
      </w:r>
    </w:p>
    <w:sectPr w:rsidR="00417322" w:rsidRPr="00033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DA"/>
    <w:rsid w:val="00033835"/>
    <w:rsid w:val="00176D05"/>
    <w:rsid w:val="003150DA"/>
    <w:rsid w:val="00417322"/>
    <w:rsid w:val="00434FA6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71B6D"/>
  <w15:chartTrackingRefBased/>
  <w15:docId w15:val="{9166E5E0-1BA1-4E6F-B37A-B88F28F8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1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1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50D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50D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50D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50D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50D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50D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50D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50D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50D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50D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50DA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0338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2025-12-11T11:30:00Z</dcterms:created>
  <dcterms:modified xsi:type="dcterms:W3CDTF">2025-12-11T11:39:00Z</dcterms:modified>
</cp:coreProperties>
</file>