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Calibri" w:cs="Calibri" w:eastAsia="Calibri" w:hAnsi="Calibri"/>
        </w:rPr>
      </w:pPr>
      <w:r w:rsidDel="00000000" w:rsidR="00000000" w:rsidRPr="00000000">
        <w:rPr>
          <w:rFonts w:ascii="Calibri" w:cs="Calibri" w:eastAsia="Calibri" w:hAnsi="Calibri"/>
          <w:rtl w:val="0"/>
        </w:rPr>
        <w:t xml:space="preserve">Summary</w:t>
      </w:r>
    </w:p>
    <w:p w:rsidR="00000000" w:rsidDel="00000000" w:rsidP="00000000" w:rsidRDefault="00000000" w:rsidRPr="00000000" w14:paraId="00000002">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presents RoFin, a novel system for real-time 3D hand pose reconstruction that employs a unique 2D temporal-spatial rolling approach. It addresses key challenges in hand tracking by utilizing active optical labeling on fingertips, which allows for precise parsing of fine-grained 3D information. RoFin demonstrates its capabilities through a series of experiments that evaluate its performance across various conditions, including different ambient light settings, distances, and hand poses.</w:t>
      </w:r>
    </w:p>
    <w:p w:rsidR="00000000" w:rsidDel="00000000" w:rsidP="00000000" w:rsidRDefault="00000000" w:rsidRPr="00000000" w14:paraId="00000003">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study reveals that RoFin achieves high accuracy in finger identification and fine-grained tracking, outperforming traditional vision-based methods such as Leap Motion and MediaPipe. Key findings include an average deviation error of 1.6 cm in depth estimation and a remarkable latency of 13.8 ms for hand pose reconstruction, enabling real-time interaction. The system is designed to function effectively at distances up to 2.5 meters, making it suitable for applications beyond the typical 1-meter range of most existing systems.</w:t>
      </w:r>
    </w:p>
    <w:p w:rsidR="00000000" w:rsidDel="00000000" w:rsidP="00000000" w:rsidRDefault="00000000" w:rsidRPr="00000000" w14:paraId="00000004">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RoFin's potential use cases span multiple domains, including augmented and virtual reality (AR/VR), health monitoring for conditions like Parkinson's, video game controls, and telesurgery. The authors emphasize that RoFin addresses privacy concerns common with vision-based systems, as it focuses solely on the hand movements without capturing sensitive user data. </w:t>
      </w:r>
    </w:p>
    <w:p w:rsidR="00000000" w:rsidDel="00000000" w:rsidP="00000000" w:rsidRDefault="00000000" w:rsidRPr="00000000" w14:paraId="00000005">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its advantages, the paper acknowledges the current limitations of requiring users to wear gloves equipped with plastic spheres. Future work will aim to refine the design, enhance the hand pose reconstruction model, and explore body gesture recognition.</w:t>
      </w:r>
    </w:p>
    <w:p w:rsidR="00000000" w:rsidDel="00000000" w:rsidP="00000000" w:rsidRDefault="00000000" w:rsidRPr="00000000" w14:paraId="00000006">
      <w:pPr>
        <w:pStyle w:val="Heading2"/>
        <w:rPr>
          <w:rFonts w:ascii="Calibri" w:cs="Calibri" w:eastAsia="Calibri" w:hAnsi="Calibri"/>
          <w:b w:val="1"/>
        </w:rPr>
      </w:pPr>
      <w:r w:rsidDel="00000000" w:rsidR="00000000" w:rsidRPr="00000000">
        <w:rPr>
          <w:rFonts w:ascii="Calibri" w:cs="Calibri" w:eastAsia="Calibri" w:hAnsi="Calibri"/>
          <w:rtl w:val="0"/>
        </w:rPr>
        <w:t xml:space="preserve">Technical Analysis: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Active Optical Markers: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RoFin employs active optical labeling by attaching small spheres with LED nodes to the fingertips.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These spheres emit light captured by cameras, allowing precise identification of each fingertip's position.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Rolling Shutter Mechanism:</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uses a rolling shutter technique to capture images at high frame rates.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Cameras operate at a rolling shutter rate (e.g., 8 kHz), enabling continuous sampling of fingertip movements and enhancing tracking granularity</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High-Frequency Sampling:</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RoFin leverages high-frequency sampling to collect multiple location points for each fingertip within a single frame.</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By processing rolling patterns, RoFin tracks up to 12 sampled points in one frame, depending on the rolling shutter rate.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Model Training with Labeled Data: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machine learning model is trained on a dataset of labeled hand poses.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model learns to identify finger positions and movements by processing images captured under various conditions (lighting, distance, etc.).</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YOLO-Based X/Y Parsing:</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You Only Look Once (YOLO) algorithm is used for object detection.</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YOLO quickly identifies and parses the X/Y coordinates of fingertips from images, enabling real-time processing.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Depth Estimation (Z Parsing):</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Depth estimation is performed using geometric calculations based on the projected points of fingertips.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measures the distance from the camera to the projected fingertip points on a reference plane (e.g., a desk) for accurate Z-coordinate determination.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Hand Pose Reconstruction (HPR) Model:</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simplified hand pose reconstruction model is employed.</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HPR model processes identified key points (typically 6 key points) to construct the 3D configuration of the hand, allowing for real-time tracking and interaction.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Latency and Performance Optimization: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is designed for low latency to support real-time applications.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By running parsing and reconstruction processes in a pipeline, RoFin reduces processing time. Latency measurements reveal an average of 13.8 ms for hand pose reconstruction.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Integration of Multi-User Capabilities: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allows for simultaneous tracking of multiple users.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Fine-grained tracking of each user's fingertips enables interactions in shared spaces (e.g., AR/VR applications) without requiring direct visual recognition of users' faces.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Privacy Protection: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RoFin minimizes potential privacy issues common with vision-based systems.</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By focusing solely on tracking the fingertips and not capturing users' faces, RoFin enhances user privacy during interactions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Flow and Processing:</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Acquisition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system captures video frames from multiple cameras using rolling shutter technology for higher sampling rates.</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Parsing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Each frame is processed to detect and parse finger labels using the YOLO model.</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Coordinate Extraction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X/Y coordinates are extracted from identified finger labels, leveraging rolling shutter capabilities for multiple samples per frame.</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Depth Data Integration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Depth estimation algorithms determine Z coordinates of each fingertip using X/Y data alongside known reference points.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Hand Pose Reconstruction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HPR model synthesizes X/Y/Z data into a coherent 3D representation of the hand.</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Output Generation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Processed data is outputted in real-time for application use cases, enabling immediate interaction.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Technical Challenges and Solutions: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Accurate Finger Identification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Active optical labeling with LEDs ensures clear differentiation between fingers.</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Real-time Data Processing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Pipeline architecture allows simultaneous processing of label parsing and pose reconstruction to minimize latency.</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Depth Estimation Accuracy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Controlled distances and camera orientations ensure accurate Z estimation.</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High-speed Motion Tracking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Rolling shutter technology captures high-frequency data (up to 20 KHz) for detailed tracking of fast finger movements.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Ambient Light Interference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Optimization techniques enhance the visibility of illuminated fingertips under various lighting conditions.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User Comfort and Usability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Ergonomic design of RoFin gloves ensures ease of use during extended periods while minimizing weight and bulk.</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F05F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1F05F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F05F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F05F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F05F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F05F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F05F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F05F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F05F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F05F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1F05F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F05F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F05F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F05F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F05F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F05F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F05F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F05F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F05F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F05F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F05F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F05F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F05F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F05F7"/>
    <w:rPr>
      <w:i w:val="1"/>
      <w:iCs w:val="1"/>
      <w:color w:val="404040" w:themeColor="text1" w:themeTint="0000BF"/>
    </w:rPr>
  </w:style>
  <w:style w:type="paragraph" w:styleId="ListParagraph">
    <w:name w:val="List Paragraph"/>
    <w:basedOn w:val="Normal"/>
    <w:uiPriority w:val="34"/>
    <w:qFormat w:val="1"/>
    <w:rsid w:val="001F05F7"/>
    <w:pPr>
      <w:ind w:left="720"/>
      <w:contextualSpacing w:val="1"/>
    </w:pPr>
  </w:style>
  <w:style w:type="character" w:styleId="IntenseEmphasis">
    <w:name w:val="Intense Emphasis"/>
    <w:basedOn w:val="DefaultParagraphFont"/>
    <w:uiPriority w:val="21"/>
    <w:qFormat w:val="1"/>
    <w:rsid w:val="001F05F7"/>
    <w:rPr>
      <w:i w:val="1"/>
      <w:iCs w:val="1"/>
      <w:color w:val="0f4761" w:themeColor="accent1" w:themeShade="0000BF"/>
    </w:rPr>
  </w:style>
  <w:style w:type="paragraph" w:styleId="IntenseQuote">
    <w:name w:val="Intense Quote"/>
    <w:basedOn w:val="Normal"/>
    <w:next w:val="Normal"/>
    <w:link w:val="IntenseQuoteChar"/>
    <w:uiPriority w:val="30"/>
    <w:qFormat w:val="1"/>
    <w:rsid w:val="001F05F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F05F7"/>
    <w:rPr>
      <w:i w:val="1"/>
      <w:iCs w:val="1"/>
      <w:color w:val="0f4761" w:themeColor="accent1" w:themeShade="0000BF"/>
    </w:rPr>
  </w:style>
  <w:style w:type="character" w:styleId="IntenseReference">
    <w:name w:val="Intense Reference"/>
    <w:basedOn w:val="DefaultParagraphFont"/>
    <w:uiPriority w:val="32"/>
    <w:qFormat w:val="1"/>
    <w:rsid w:val="001F05F7"/>
    <w:rPr>
      <w:b w:val="1"/>
      <w:bCs w:val="1"/>
      <w:smallCaps w:val="1"/>
      <w:color w:val="0f4761" w:themeColor="accent1" w:themeShade="0000BF"/>
      <w:spacing w:val="5"/>
    </w:rPr>
  </w:style>
  <w:style w:type="paragraph" w:styleId="NormalWeb">
    <w:name w:val="Normal (Web)"/>
    <w:basedOn w:val="Normal"/>
    <w:uiPriority w:val="99"/>
    <w:semiHidden w:val="1"/>
    <w:unhideWhenUsed w:val="1"/>
    <w:rsid w:val="003242C8"/>
    <w:rPr>
      <w:rFonts w:ascii="Times New Roman" w:cs="Times New Roman" w:hAnsi="Times New Roma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1eD8a0JMqV0QlF94w/l3JmjdQ==">CgMxLjA4AHIhMWRWbThQT1NVZnJOTmxLVHduZXhoN0J2aHU2a3gyeGh6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2024-10-08T00:00:00Z</dcterms:created>
  <dc:creator>Naik, Soham</dc:creator>
</cp:coreProperties>
</file>