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CellMar>
          <w:top w:w="200" w:type="dxa"/>
          <w:left w:w="0" w:type="dxa"/>
          <w:bottom w:w="0" w:type="dxa"/>
          <w:right w:w="0" w:type="dxa"/>
        </w:tblCellMar>
      </w:tblPr>
      <w:tblGrid>
        <w:gridCol w:w="1399"/>
        <w:gridCol w:w="401"/>
        <w:gridCol w:w="7500"/>
        <w:gridCol w:w="345"/>
      </w:tblGrid>
      <w:tr>
        <w:trPr/>
        <w:tc>
          <w:tcPr>
            <w:tcW w:w="1800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bidi w:val="0"/>
              <w:spacing w:before="100" w:after="0"/>
              <w:jc w:val="left"/>
              <w:rPr/>
            </w:pPr>
            <w:r>
              <w:rPr>
                <w:rFonts w:ascii="Arial" w:hAnsi="Arial"/>
              </w:rPr>
              <w:t xml:space="preserve"> </w:t>
            </w:r>
            <w:r>
              <w:rPr/>
              <w:drawing>
                <wp:inline distT="0" distB="0" distL="0" distR="0">
                  <wp:extent cx="904875" cy="102108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5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  <w:sz w:val="50"/>
              </w:rPr>
              <w:t xml:space="preserve">Байчоров Рашид 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Мужчина, 33 года, родился 12 февраля 1988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+7 (928) 3811122 </w:t>
            </w:r>
            <w:r>
              <w:rPr>
                <w:color w:val="AEAEAE"/>
                <w:sz w:val="18"/>
              </w:rPr>
              <w:t>— предпочитаемый способ связи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hyperlink r:id="rId3">
              <w:r>
                <w:rPr>
                  <w:sz w:val="18"/>
                  <w:u w:val="single"/>
                </w:rPr>
                <w:t>mahraway@gmail.com</w:t>
              </w:r>
            </w:hyperlink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Проживает: Москва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Гражданство: Россия, есть разрешение на работу: Россия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Готов к переезду, готов к редким командировкам</w:t>
            </w:r>
          </w:p>
        </w:tc>
      </w:tr>
      <w:tr>
        <w:trPr/>
        <w:tc>
          <w:tcPr>
            <w:tcW w:w="9300" w:type="dxa"/>
            <w:gridSpan w:val="3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100"/>
              <w:jc w:val="left"/>
              <w:rPr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100"/>
              <w:jc w:val="left"/>
              <w:rPr>
                <w:sz w:val="18"/>
              </w:rPr>
            </w:pPr>
            <w:r>
              <w:rPr>
                <w:b/>
                <w:sz w:val="24"/>
              </w:rPr>
              <w:t>Back-end разработчик / PHP программист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Информационные технологии, интернет, телеком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Программирование, Разработка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Занятость: частичная занятость, полная занятость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График работы: удаленная работа, полный день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/>
              <w:br/>
            </w:r>
          </w:p>
        </w:tc>
        <w:tc>
          <w:tcPr>
            <w:tcW w:w="345" w:type="dxa"/>
            <w:tcBorders/>
            <w:tcMar>
              <w:top w:w="0" w:type="dxa"/>
            </w:tcMar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</w:rPr>
            </w:pPr>
            <w:r>
              <w:rPr/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Опыт работы —7 лет 11 месяцев</w:t>
            </w:r>
          </w:p>
        </w:tc>
      </w:tr>
      <w:tr>
        <w:trPr/>
        <w:tc>
          <w:tcPr>
            <w:tcW w:w="1399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Декабрь 2020 — настоящее время</w:t>
            </w:r>
            <w:r>
              <w:rPr/>
              <w:br/>
            </w:r>
            <w:r>
              <w:rPr>
                <w:color w:val="707070"/>
                <w:sz w:val="16"/>
              </w:rPr>
              <w:t>10 месяцев</w:t>
            </w:r>
          </w:p>
        </w:tc>
        <w:tc>
          <w:tcPr>
            <w:tcW w:w="401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b/>
                <w:sz w:val="24"/>
              </w:rPr>
              <w:t>ООО Семейный Стиль / Familystyle.ru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color w:val="AEAEAE"/>
                <w:sz w:val="18"/>
              </w:rPr>
              <w:t>Черкесск, familystyle.ru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Розничная торговля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Интернет-магазин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sz w:val="24"/>
              </w:rPr>
              <w:t>Старший Web-программист, IT-специалист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sz w:val="18"/>
              </w:rPr>
              <w:t>- Осуществлять администрирование web-сервера и операционной системы, под управлением которой работает web-сервер.</w:t>
            </w:r>
            <w:r>
              <w:rPr/>
              <w:br/>
            </w:r>
            <w:r>
              <w:rPr>
                <w:sz w:val="18"/>
              </w:rPr>
              <w:t xml:space="preserve">- Подготавливать предложения клиентам и партнерам на размещение рекламы на сайтах сервера. </w:t>
            </w:r>
            <w:r>
              <w:rPr/>
              <w:br/>
            </w:r>
            <w:r>
              <w:rPr>
                <w:sz w:val="18"/>
              </w:rPr>
              <w:t>- Определять вместе с непосредственным руководителем цели и задачи проекта.</w:t>
            </w:r>
            <w:r>
              <w:rPr/>
              <w:br/>
            </w:r>
            <w:r>
              <w:rPr>
                <w:sz w:val="18"/>
              </w:rPr>
              <w:t>- Размечать HTML-документы.</w:t>
            </w:r>
            <w:r>
              <w:rPr/>
              <w:br/>
            </w:r>
            <w:r>
              <w:rPr>
                <w:sz w:val="18"/>
              </w:rPr>
              <w:t>- Настраивать web-сервер, службы удаленного администрирования, брандмауэры.</w:t>
            </w:r>
            <w:r>
              <w:rPr/>
              <w:br/>
            </w:r>
            <w:r>
              <w:rPr>
                <w:sz w:val="18"/>
              </w:rPr>
              <w:t>- Обеспечивать безопасность web-сервера.</w:t>
            </w:r>
            <w:r>
              <w:rPr/>
              <w:br/>
            </w:r>
            <w:r>
              <w:rPr>
                <w:sz w:val="18"/>
              </w:rPr>
              <w:t>- Осуществлять анализ трафика (статистику посещений).</w:t>
            </w:r>
            <w:r>
              <w:rPr/>
              <w:br/>
            </w:r>
            <w:r>
              <w:rPr>
                <w:sz w:val="18"/>
              </w:rPr>
              <w:t>- Организовать рекламу web-сервера в Интернете.</w:t>
            </w:r>
            <w:r>
              <w:rPr/>
              <w:br/>
            </w:r>
            <w:r>
              <w:rPr>
                <w:sz w:val="18"/>
              </w:rPr>
              <w:t>- Обеспечивать соблюдение законодательства о рекламе, защите прав потребителей, информации и информатизации, авторском праве и смежных правах и др.</w:t>
            </w:r>
          </w:p>
        </w:tc>
      </w:tr>
      <w:tr>
        <w:trPr/>
        <w:tc>
          <w:tcPr>
            <w:tcW w:w="1399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Май 2020 — Декабрь 2020</w:t>
            </w:r>
            <w:r>
              <w:rPr/>
              <w:br/>
            </w:r>
            <w:r>
              <w:rPr>
                <w:color w:val="707070"/>
                <w:sz w:val="16"/>
              </w:rPr>
              <w:t>8 месяцев</w:t>
            </w:r>
          </w:p>
        </w:tc>
        <w:tc>
          <w:tcPr>
            <w:tcW w:w="401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ООО "Дежурная служба"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color w:val="AEAEAE"/>
                <w:sz w:val="18"/>
              </w:rPr>
              <w:t>Черкесск, krv-auto.ru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Автомобильный бизнес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Автозапчасти, шины (розничная торговля)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sz w:val="24"/>
              </w:rPr>
              <w:t>Web-разработчик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sz w:val="18"/>
              </w:rPr>
              <w:t>- Разработка программного обеспечения;</w:t>
            </w:r>
            <w:r>
              <w:rPr/>
              <w:br/>
            </w:r>
            <w:r>
              <w:rPr>
                <w:sz w:val="18"/>
              </w:rPr>
              <w:t>- Устройство слаженной работы программного обеспечения;</w:t>
            </w:r>
            <w:r>
              <w:rPr/>
              <w:br/>
            </w:r>
            <w:r>
              <w:rPr>
                <w:sz w:val="18"/>
              </w:rPr>
              <w:t>- Обеспечение скорости работы ПО;</w:t>
            </w:r>
            <w:r>
              <w:rPr/>
              <w:br/>
            </w:r>
            <w:r>
              <w:rPr>
                <w:sz w:val="18"/>
              </w:rPr>
              <w:t>- Создание веб-ресурса;</w:t>
            </w:r>
            <w:r>
              <w:rPr/>
              <w:br/>
            </w:r>
            <w:r>
              <w:rPr>
                <w:sz w:val="18"/>
              </w:rPr>
              <w:t>- Проектировка прогр. части кода и веб-ресурса;</w:t>
            </w:r>
            <w:r>
              <w:rPr/>
              <w:br/>
            </w:r>
            <w:r>
              <w:rPr>
                <w:sz w:val="18"/>
              </w:rPr>
              <w:t>- Вёрстка веб-ресурса, согласно концепции;</w:t>
            </w:r>
            <w:r>
              <w:rPr/>
              <w:br/>
            </w:r>
            <w:r>
              <w:rPr>
                <w:sz w:val="18"/>
              </w:rPr>
              <w:t>- Оптимизация веб-ресурса для работы на моб. устройствах;</w:t>
            </w:r>
            <w:r>
              <w:rPr/>
              <w:br/>
            </w:r>
            <w:r>
              <w:rPr>
                <w:sz w:val="18"/>
              </w:rPr>
              <w:t>- Разработка дизайна веб-ресурса;</w:t>
            </w:r>
            <w:r>
              <w:rPr/>
              <w:br/>
            </w:r>
            <w:r>
              <w:rPr>
                <w:sz w:val="18"/>
              </w:rPr>
              <w:t>- Отладка, сопровождение и тестирование веб-ресурса;</w:t>
            </w:r>
            <w:r>
              <w:rPr/>
              <w:br/>
            </w:r>
            <w:r>
              <w:rPr>
                <w:sz w:val="18"/>
              </w:rPr>
              <w:t>- Модернизация, поддержка и полное ведение веб-ресурса;</w:t>
            </w:r>
            <w:r>
              <w:rPr/>
              <w:br/>
            </w:r>
            <w:r>
              <w:rPr>
                <w:sz w:val="18"/>
              </w:rPr>
              <w:t>- Создание документации (пользовательской, эксплуатационной и технической);</w:t>
            </w:r>
            <w:r>
              <w:rPr/>
              <w:br/>
            </w:r>
            <w:r>
              <w:rPr>
                <w:sz w:val="18"/>
              </w:rPr>
              <w:t>- Нормативные процедуры и админ. функции;</w:t>
            </w:r>
            <w:r>
              <w:rPr/>
              <w:br/>
            </w:r>
            <w:r>
              <w:rPr>
                <w:sz w:val="18"/>
              </w:rPr>
              <w:t>- Ведение переговоров по рабочим моментам с заказчиками и подрядчиками;</w:t>
            </w:r>
            <w:r>
              <w:rPr/>
              <w:br/>
            </w:r>
            <w:r>
              <w:rPr>
                <w:sz w:val="18"/>
              </w:rPr>
              <w:t>- Согласование с ними объёма, сроков выполнения работ;</w:t>
            </w:r>
            <w:r>
              <w:rPr/>
              <w:br/>
            </w:r>
          </w:p>
        </w:tc>
      </w:tr>
      <w:tr>
        <w:trPr/>
        <w:tc>
          <w:tcPr>
            <w:tcW w:w="1399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Март 2019 — Апрель 2020</w:t>
            </w:r>
            <w:r>
              <w:rPr/>
              <w:br/>
            </w:r>
            <w:r>
              <w:rPr>
                <w:color w:val="707070"/>
                <w:sz w:val="16"/>
              </w:rPr>
              <w:t>1 год 2 месяца</w:t>
            </w:r>
          </w:p>
        </w:tc>
        <w:tc>
          <w:tcPr>
            <w:tcW w:w="401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IVEStore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color w:val="AEAEAE"/>
                <w:sz w:val="18"/>
              </w:rPr>
              <w:t>Москва, iveshop.ru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Информационные технологии, системная интеграция, интернет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sz w:val="24"/>
              </w:rPr>
              <w:t>Контент-менеджер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sz w:val="18"/>
              </w:rPr>
              <w:t xml:space="preserve">- Обработка входящих заявок </w:t>
            </w:r>
            <w:r>
              <w:rPr/>
              <w:br/>
            </w:r>
            <w:r>
              <w:rPr>
                <w:sz w:val="18"/>
              </w:rPr>
              <w:t>- Поддержание непрерывной работоспособности и доступности.</w:t>
            </w:r>
            <w:r>
              <w:rPr/>
              <w:br/>
            </w:r>
            <w:r>
              <w:rPr>
                <w:sz w:val="18"/>
              </w:rPr>
              <w:t>- Актуализация цен и наличия товаров</w:t>
            </w:r>
            <w:r>
              <w:rPr/>
              <w:br/>
            </w:r>
            <w:r>
              <w:rPr>
                <w:sz w:val="18"/>
              </w:rPr>
              <w:t>- Техническая поддержка проекта</w:t>
            </w:r>
          </w:p>
        </w:tc>
      </w:tr>
      <w:tr>
        <w:trPr/>
        <w:tc>
          <w:tcPr>
            <w:tcW w:w="1399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Октябрь 2015 — Декабрь 2018</w:t>
            </w:r>
            <w:r>
              <w:rPr/>
              <w:br/>
            </w:r>
            <w:r>
              <w:rPr>
                <w:color w:val="707070"/>
                <w:sz w:val="16"/>
              </w:rPr>
              <w:t>3 года 3 месяца</w:t>
            </w:r>
          </w:p>
        </w:tc>
        <w:tc>
          <w:tcPr>
            <w:tcW w:w="401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AppService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sz w:val="24"/>
              </w:rPr>
              <w:t>Сервисный инженер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sz w:val="18"/>
              </w:rPr>
              <w:t>Модульный, компонентный и программный ремонт ноутбуков, планшетов, ПК.</w:t>
            </w:r>
          </w:p>
        </w:tc>
      </w:tr>
      <w:tr>
        <w:trPr/>
        <w:tc>
          <w:tcPr>
            <w:tcW w:w="1399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Сентябрь 2008 — Сентябрь 2010</w:t>
            </w:r>
            <w:r>
              <w:rPr/>
              <w:br/>
            </w:r>
            <w:r>
              <w:rPr>
                <w:color w:val="707070"/>
                <w:sz w:val="16"/>
              </w:rPr>
              <w:t>2 года 1 месяц</w:t>
            </w:r>
          </w:p>
        </w:tc>
        <w:tc>
          <w:tcPr>
            <w:tcW w:w="401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Росгосстрах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color w:val="AEAEAE"/>
                <w:sz w:val="18"/>
              </w:rPr>
              <w:t>www.rgs.ru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Финансовый сектор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Страхование, перестрахование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sz w:val="24"/>
              </w:rPr>
              <w:t>Ведущий специалист операционного отдела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sz w:val="18"/>
              </w:rPr>
              <w:t>Ведение базы данных, регистрация отчётов.</w:t>
            </w:r>
            <w:r>
              <w:rPr/>
              <w:br/>
            </w:r>
            <w:r>
              <w:rPr>
                <w:sz w:val="18"/>
              </w:rPr>
              <w:t>Техническое сопровождение работы филиалов и головного центра. Обслуживание оргтехники и ЭВМ рабочих мест.</w:t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Образование</w:t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sz w:val="22"/>
              </w:rPr>
              <w:t>Высшее</w:t>
            </w:r>
          </w:p>
        </w:tc>
      </w:tr>
      <w:tr>
        <w:trPr/>
        <w:tc>
          <w:tcPr>
            <w:tcW w:w="1800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2010</w:t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b/>
                <w:sz w:val="24"/>
              </w:rPr>
              <w:t>Высшее техническое образование с отличием.    «Северо-Кавказская государственная гуманитарно-технологическая академия»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Прикладная математика в информатике, Прикладная математика и информатика</w:t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Ключевые навыки</w:t>
            </w:r>
          </w:p>
        </w:tc>
      </w:tr>
      <w:tr>
        <w:trPr/>
        <w:tc>
          <w:tcPr>
            <w:tcW w:w="1800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Знание языков</w:t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Русский </w:t>
            </w:r>
            <w:r>
              <w:rPr>
                <w:color w:val="AEAEAE"/>
                <w:sz w:val="18"/>
              </w:rPr>
              <w:t>— Родной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Английский </w:t>
            </w:r>
            <w:r>
              <w:rPr>
                <w:color w:val="AEAEAE"/>
                <w:sz w:val="18"/>
              </w:rPr>
              <w:t>— A2 — Элементарный</w:t>
            </w:r>
          </w:p>
        </w:tc>
      </w:tr>
      <w:tr>
        <w:trPr/>
        <w:tc>
          <w:tcPr>
            <w:tcW w:w="1800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Навыки</w:t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250" w:after="0"/>
              <w:jc w:val="left"/>
              <w:rPr/>
            </w:pPr>
            <w:r>
              <w:rPr>
                <w:sz w:val="18"/>
                <w:shd w:fill="E6E6E6" w:val="clear"/>
              </w:rPr>
              <w:t>Грамотная речь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PHP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JavaScript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Английский язык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Adobe Photoshop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Деловая коммуникация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Обучение персонала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Грамотность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Водительское удостоверение категории B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HTML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CSS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SQL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Yii2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Laravel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Bootstrap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1С-Битрикс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CMS</w:t>
            </w:r>
            <w:r>
              <w:rPr>
                <w:sz w:val="18"/>
              </w:rPr>
              <w:t xml:space="preserve">    </w:t>
            </w:r>
            <w:r>
              <w:rPr>
                <w:sz w:val="18"/>
                <w:shd w:fill="E6E6E6" w:val="clear"/>
              </w:rPr>
              <w:t>Git</w:t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Опыт вождения</w:t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0" w:after="100"/>
              <w:jc w:val="left"/>
              <w:rPr/>
            </w:pPr>
            <w:r>
              <w:rPr>
                <w:sz w:val="18"/>
              </w:rPr>
              <w:t>Права категории B, C</w:t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Дополнительная информация</w:t>
            </w:r>
          </w:p>
        </w:tc>
      </w:tr>
      <w:tr>
        <w:trPr/>
        <w:tc>
          <w:tcPr>
            <w:tcW w:w="1800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Обо мне</w:t>
            </w:r>
          </w:p>
        </w:tc>
        <w:tc>
          <w:tcPr>
            <w:tcW w:w="7845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Усидчивый, активный, обладаю аналитическим    мышлением,    инициативный, имею большое желание расти и развиваться.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720" w:top="720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>
        <w:rFonts w:cs="Arial" w:ascii="Arial" w:hAnsi="Arial"/>
        <w:color w:val="BCBCBC"/>
        <w:sz w:val="16"/>
        <w:szCs w:val="20"/>
      </w:rPr>
      <w:t>Байчоров Рашид    •    Резюме обновлено 21 сентября 2021 в 18:55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>
        <w:rFonts w:cs="Arial" w:ascii="Arial" w:hAnsi="Arial"/>
        <w:color w:val="BCBCBC"/>
        <w:sz w:val="16"/>
        <w:szCs w:val="20"/>
      </w:rPr>
      <w:t>Резюме обновлено 21 сентября 2021 в 18:55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1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rPr/>
      <w:tc>
        <w:tcPr>
          <w:tcW w:w="9561" w:type="dxa"/>
          <w:tcBorders>
            <w:bottom w:val="single" w:sz="6" w:space="0" w:color="AEAEAE"/>
          </w:tcBorders>
          <w:vAlign w:val="center"/>
        </w:tcPr>
        <w:p>
          <w:pPr>
            <w:pStyle w:val="Normal"/>
            <w:tabs>
              <w:tab w:val="clear" w:pos="720"/>
            </w:tabs>
            <w:bidi w:val="0"/>
            <w:spacing w:before="0" w:after="200"/>
            <w:jc w:val="right"/>
            <w:rPr/>
          </w:pPr>
          <w:r>
            <w:rPr/>
            <w:drawing>
              <wp:inline distT="0" distB="0" distL="0" distR="0">
                <wp:extent cx="542925" cy="542925"/>
                <wp:effectExtent l="0" t="0" r="0" b="0"/>
                <wp:docPr id="2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</w:p>
      </w:tc>
    </w:tr>
  </w:tbl>
  <w:p>
    <w:pPr>
      <w:pStyle w:val="Normal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Footer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hraway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467</Words>
  <Characters>3389</Characters>
  <CharactersWithSpaces>3875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2021-09-21T19:45:20Z</dcterms:modified>
  <cp:revision>1</cp:revision>
  <dc:subject/>
  <dc:title/>
</cp:coreProperties>
</file>